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76" w:rsidRDefault="00213476">
      <w:r>
        <w:rPr>
          <w:rStyle w:val="Textoennegrita"/>
          <w:rFonts w:ascii="Verdana" w:hAnsi="Verdana"/>
          <w:sz w:val="20"/>
          <w:szCs w:val="20"/>
        </w:rPr>
        <w:t>Texto Compilado (última reforma publicada en el Diario Oficial de la Federación el 0</w:t>
      </w:r>
      <w:r w:rsidR="00A201B1">
        <w:rPr>
          <w:rStyle w:val="Textoennegrita"/>
          <w:rFonts w:ascii="Verdana" w:hAnsi="Verdana"/>
          <w:sz w:val="20"/>
          <w:szCs w:val="20"/>
        </w:rPr>
        <w:t>7</w:t>
      </w:r>
      <w:r>
        <w:rPr>
          <w:rStyle w:val="Textoennegrita"/>
          <w:rFonts w:ascii="Verdana" w:hAnsi="Verdana"/>
          <w:sz w:val="20"/>
          <w:szCs w:val="20"/>
        </w:rPr>
        <w:t xml:space="preserve"> de </w:t>
      </w:r>
      <w:r w:rsidR="00A201B1">
        <w:rPr>
          <w:rStyle w:val="Textoennegrita"/>
          <w:rFonts w:ascii="Verdana" w:hAnsi="Verdana"/>
          <w:sz w:val="20"/>
          <w:szCs w:val="20"/>
        </w:rPr>
        <w:t xml:space="preserve">marzo </w:t>
      </w:r>
      <w:proofErr w:type="spellStart"/>
      <w:r w:rsidR="00A201B1">
        <w:rPr>
          <w:rStyle w:val="Textoennegrita"/>
          <w:rFonts w:ascii="Verdana" w:hAnsi="Verdana"/>
          <w:sz w:val="20"/>
          <w:szCs w:val="20"/>
        </w:rPr>
        <w:t>de</w:t>
      </w:r>
      <w:proofErr w:type="spellEnd"/>
      <w:r w:rsidR="00A201B1">
        <w:rPr>
          <w:rStyle w:val="Textoennegrita"/>
          <w:rFonts w:ascii="Verdana" w:hAnsi="Verdana"/>
          <w:sz w:val="20"/>
          <w:szCs w:val="20"/>
        </w:rPr>
        <w:t xml:space="preserve"> 2012</w:t>
      </w:r>
      <w:bookmarkStart w:id="0" w:name="_GoBack"/>
      <w:bookmarkEnd w:id="0"/>
      <w:r>
        <w:rPr>
          <w:rStyle w:val="Textoennegrita"/>
          <w:rFonts w:ascii="Verdana" w:hAnsi="Verdana"/>
          <w:sz w:val="20"/>
          <w:szCs w:val="20"/>
        </w:rPr>
        <w:t>)</w:t>
      </w:r>
    </w:p>
    <w:tbl>
      <w:tblPr>
        <w:tblW w:w="4500" w:type="pct"/>
        <w:jc w:val="center"/>
        <w:tblCellSpacing w:w="0" w:type="dxa"/>
        <w:tblCellMar>
          <w:left w:w="0" w:type="dxa"/>
          <w:right w:w="0" w:type="dxa"/>
        </w:tblCellMar>
        <w:tblLook w:val="04A0" w:firstRow="1" w:lastRow="0" w:firstColumn="1" w:lastColumn="0" w:noHBand="0" w:noVBand="1"/>
      </w:tblPr>
      <w:tblGrid>
        <w:gridCol w:w="7942"/>
        <w:gridCol w:w="6"/>
        <w:gridCol w:w="6"/>
      </w:tblGrid>
      <w:tr w:rsidR="008D701D" w:rsidRPr="008D701D" w:rsidTr="008D701D">
        <w:trPr>
          <w:tblCellSpacing w:w="0" w:type="dxa"/>
          <w:jc w:val="center"/>
        </w:trPr>
        <w:tc>
          <w:tcPr>
            <w:tcW w:w="0" w:type="auto"/>
            <w:gridSpan w:val="3"/>
            <w:vAlign w:val="center"/>
            <w:hideMark/>
          </w:tcPr>
          <w:p w:rsidR="008D701D" w:rsidRPr="008D701D" w:rsidRDefault="008D701D" w:rsidP="008D701D">
            <w:pPr>
              <w:spacing w:after="0" w:line="240" w:lineRule="auto"/>
              <w:jc w:val="center"/>
              <w:rPr>
                <w:rFonts w:ascii="Verdana" w:eastAsia="Times New Roman" w:hAnsi="Verdana" w:cs="Times New Roman"/>
                <w:color w:val="333333"/>
                <w:sz w:val="20"/>
                <w:szCs w:val="20"/>
                <w:lang w:eastAsia="es-MX"/>
              </w:rPr>
            </w:pPr>
            <w:bookmarkStart w:id="1" w:name="c1"/>
            <w:bookmarkEnd w:id="1"/>
            <w:r w:rsidRPr="008D701D">
              <w:rPr>
                <w:rFonts w:ascii="Verdana" w:eastAsia="Times New Roman" w:hAnsi="Verdana" w:cs="Times New Roman"/>
                <w:b/>
                <w:bCs/>
                <w:color w:val="333333"/>
                <w:sz w:val="20"/>
                <w:szCs w:val="20"/>
                <w:lang w:eastAsia="es-MX"/>
              </w:rPr>
              <w:t xml:space="preserve">Capítulo I </w:t>
            </w:r>
            <w:r w:rsidRPr="008D701D">
              <w:rPr>
                <w:rFonts w:ascii="Verdana" w:eastAsia="Times New Roman" w:hAnsi="Verdana" w:cs="Times New Roman"/>
                <w:b/>
                <w:bCs/>
                <w:color w:val="333333"/>
                <w:sz w:val="20"/>
                <w:szCs w:val="20"/>
                <w:lang w:eastAsia="es-MX"/>
              </w:rPr>
              <w:br/>
              <w:t>Disposiciones Generales</w:t>
            </w:r>
          </w:p>
        </w:tc>
      </w:tr>
      <w:tr w:rsidR="008D701D" w:rsidRPr="008D701D" w:rsidTr="008D701D">
        <w:trPr>
          <w:tblCellSpacing w:w="0" w:type="dxa"/>
          <w:jc w:val="center"/>
        </w:trPr>
        <w:tc>
          <w:tcPr>
            <w:tcW w:w="0" w:type="auto"/>
            <w:gridSpan w:val="3"/>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gridSpan w:val="3"/>
            <w:vAlign w:val="center"/>
            <w:hideMark/>
          </w:tcPr>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br/>
              <w:t xml:space="preserve">Artículo 1o.- </w:t>
            </w:r>
            <w:r w:rsidRPr="008D701D">
              <w:rPr>
                <w:rFonts w:ascii="Verdana" w:eastAsia="Times New Roman" w:hAnsi="Verdana" w:cs="Times New Roman"/>
                <w:color w:val="333333"/>
                <w:sz w:val="20"/>
                <w:szCs w:val="20"/>
                <w:lang w:eastAsia="es-MX"/>
              </w:rPr>
              <w:t xml:space="preserve">El presente reglamento tiene por objeto regular el sorteo Chispazo de conformidad con el Decreto de Creación de Pronósticos para la Asistencia Pública , publicado en el Diario Oficial de la Federación el 24 de febrero de </w:t>
            </w:r>
            <w:r>
              <w:rPr>
                <w:rFonts w:ascii="Verdana" w:eastAsia="Times New Roman" w:hAnsi="Verdana" w:cs="Times New Roman"/>
                <w:color w:val="333333"/>
                <w:sz w:val="20"/>
                <w:szCs w:val="20"/>
                <w:lang w:eastAsia="es-MX"/>
              </w:rPr>
              <w:t>1978, sus reformas y adiciones.</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7" w:anchor="cm13"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2o.- </w:t>
            </w:r>
            <w:r w:rsidRPr="008D701D">
              <w:rPr>
                <w:rFonts w:ascii="Verdana" w:eastAsia="Times New Roman" w:hAnsi="Verdana" w:cs="Times New Roman"/>
                <w:color w:val="333333"/>
                <w:sz w:val="20"/>
                <w:szCs w:val="20"/>
                <w:lang w:eastAsia="es-MX"/>
              </w:rPr>
              <w:t>Derogado</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2o. bis.- </w:t>
            </w:r>
            <w:r w:rsidRPr="008D701D">
              <w:rPr>
                <w:rFonts w:ascii="Verdana" w:eastAsia="Times New Roman" w:hAnsi="Verdana" w:cs="Times New Roman"/>
                <w:color w:val="333333"/>
                <w:sz w:val="20"/>
                <w:szCs w:val="20"/>
                <w:lang w:eastAsia="es-MX"/>
              </w:rPr>
              <w:t xml:space="preserve">El concurso Chispazo consiste en la selección o pronóstico que haga el participante, de una combinación de números tomados del conjunto que determine Pronósticos para el sorteo, mediante el pago del precio correspondiente, y que le dará derecho a participar en el sorteo respectivo y a obtener, en el supuesto de que los números sorteados correspondan a la selección que hubiere hecho, premios en efectivo en los términos de este reglamento.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Adición publicada en el Diario Oficial de la Federación el día 08 de septiembre de 2006. </w:t>
            </w:r>
          </w:p>
          <w:p w:rsidR="000F2958" w:rsidRPr="0011572A" w:rsidRDefault="000F2958" w:rsidP="000F2958">
            <w:pPr>
              <w:jc w:val="both"/>
              <w:rPr>
                <w:rFonts w:ascii="Verdana" w:hAnsi="Verdana" w:cs="Arial"/>
                <w:sz w:val="20"/>
                <w:szCs w:val="20"/>
              </w:rPr>
            </w:pPr>
            <w:r w:rsidRPr="0011572A">
              <w:rPr>
                <w:rFonts w:ascii="Verdana" w:hAnsi="Verdana" w:cs="Arial"/>
                <w:b/>
                <w:sz w:val="20"/>
                <w:szCs w:val="20"/>
              </w:rPr>
              <w:t xml:space="preserve">Artículo 3o.-  </w:t>
            </w:r>
            <w:r w:rsidRPr="0011572A">
              <w:rPr>
                <w:rFonts w:ascii="Verdana" w:hAnsi="Verdana" w:cs="Arial"/>
                <w:sz w:val="20"/>
                <w:szCs w:val="20"/>
              </w:rPr>
              <w:t xml:space="preserve">Para los efectos de este reglamento, se entenderá por: </w:t>
            </w:r>
          </w:p>
          <w:p w:rsidR="000F2958" w:rsidRPr="0011572A" w:rsidRDefault="000F2958" w:rsidP="000F2958">
            <w:pPr>
              <w:jc w:val="both"/>
              <w:rPr>
                <w:rFonts w:ascii="Verdana" w:hAnsi="Verdana" w:cs="Arial"/>
                <w:sz w:val="20"/>
                <w:szCs w:val="20"/>
              </w:rPr>
            </w:pPr>
            <w:r w:rsidRPr="000F2958">
              <w:rPr>
                <w:rFonts w:ascii="Verdana" w:hAnsi="Verdana" w:cs="Arial"/>
                <w:b/>
                <w:sz w:val="20"/>
                <w:szCs w:val="20"/>
              </w:rPr>
              <w:t>1</w:t>
            </w:r>
            <w:r w:rsidRPr="0011572A">
              <w:rPr>
                <w:rFonts w:ascii="Verdana" w:hAnsi="Verdana" w:cs="Arial"/>
                <w:sz w:val="20"/>
                <w:szCs w:val="20"/>
              </w:rPr>
              <w:t xml:space="preserve">.- Comercializador.- La persona física o moral que haya celebrado contrato con Pronósticos para aceptar quinielas del público en la forma y términos señalados en las disposiciones reglamentarias. </w:t>
            </w:r>
          </w:p>
          <w:p w:rsidR="008D701D" w:rsidRPr="008D701D" w:rsidRDefault="000F2958" w:rsidP="000F2958">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0F2958">
              <w:rPr>
                <w:rFonts w:ascii="Verdana" w:hAnsi="Verdana" w:cs="Arial"/>
                <w:b/>
                <w:sz w:val="20"/>
                <w:szCs w:val="20"/>
              </w:rPr>
              <w:t>2</w:t>
            </w:r>
            <w:r w:rsidRPr="0011572A">
              <w:rPr>
                <w:rFonts w:ascii="Verdana" w:hAnsi="Verdana" w:cs="Arial"/>
                <w:sz w:val="20"/>
                <w:szCs w:val="20"/>
              </w:rPr>
              <w:t>.- Terminal.- Cualquier dispositivo de punto de venta que se utilice para la comercialización de concursos, sorteos, productos y servicios que ofrece Pronósticos.</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3.- </w:t>
            </w:r>
            <w:r w:rsidRPr="008D701D">
              <w:rPr>
                <w:rFonts w:ascii="Verdana" w:eastAsia="Times New Roman" w:hAnsi="Verdana" w:cs="Times New Roman"/>
                <w:color w:val="333333"/>
                <w:sz w:val="20"/>
                <w:szCs w:val="20"/>
                <w:lang w:eastAsia="es-MX"/>
              </w:rPr>
              <w:t xml:space="preserve">Sorteo.- El proceso que tiene lugar desde la captación oficial de participaciones, hasta la selección de ganadores; en el cual, los poseedores o titulares de un boleto mediante la selección previa de una combinación de números, obtienen el derecho a participar en un procedimiento estipulado y aprobado por la Secretaría de Gobernación, conforme al cual se determina al azar una combinación de números, que genera uno o varios ganadores de un premio.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4.-</w:t>
            </w:r>
            <w:r w:rsidRPr="008D701D">
              <w:rPr>
                <w:rFonts w:ascii="Verdana" w:eastAsia="Times New Roman" w:hAnsi="Verdana" w:cs="Times New Roman"/>
                <w:color w:val="333333"/>
                <w:sz w:val="20"/>
                <w:szCs w:val="20"/>
                <w:lang w:eastAsia="es-MX"/>
              </w:rPr>
              <w:t xml:space="preserve"> Volante.- El documento que contiene los números posibles de selección para un sorteo, en donde el participante anota sus preferencias.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lastRenderedPageBreak/>
              <w:t xml:space="preserve">5.- </w:t>
            </w:r>
            <w:r w:rsidRPr="008D701D">
              <w:rPr>
                <w:rFonts w:ascii="Verdana" w:eastAsia="Times New Roman" w:hAnsi="Verdana" w:cs="Times New Roman"/>
                <w:color w:val="333333"/>
                <w:sz w:val="20"/>
                <w:szCs w:val="20"/>
                <w:lang w:eastAsia="es-MX"/>
              </w:rPr>
              <w:t xml:space="preserve">Participación.- El conjunto o combinación de números seleccionados por el participante de acuerdo a las modalidades señaladas en el artículo 5o. del presente reglamento.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6.- </w:t>
            </w:r>
            <w:r w:rsidRPr="008D701D">
              <w:rPr>
                <w:rFonts w:ascii="Verdana" w:eastAsia="Times New Roman" w:hAnsi="Verdana" w:cs="Times New Roman"/>
                <w:color w:val="333333"/>
                <w:sz w:val="20"/>
                <w:szCs w:val="20"/>
                <w:lang w:eastAsia="es-MX"/>
              </w:rPr>
              <w:t xml:space="preserve">Boleto.- Registro electrónico de la combinación y/o documento impreso en el que se plasma la participación, los cuales se encuentran almacenados en el sistema central de captación de transacciones en línea y acredita el derecho de participar en el sorteo.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documento impreso a que se refiere el párrafo anterior constituye un documento al portador comprendido en el artículo 6o. de la Ley General de Títulos y Operaciones de Crédito y no un título de crédito, ya que sirve únicamente para identificar a su tenedor. Dicho documento consigna un contrato de adhesión y sólo tendrá efectos probatorios cuando se corrobore que los códigos de seguridad y las numeraciones contenidas en él sean legítimos.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Con excepción de las causas señaladas en el presente reglamento, no será posible la cancelación de aquellos boletos en los que de manera simultánea y adicional se participe en los Sorteos Instantáneos en Línea de Pronósticos.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7.- </w:t>
            </w:r>
            <w:r w:rsidRPr="008D701D">
              <w:rPr>
                <w:rFonts w:ascii="Verdana" w:eastAsia="Times New Roman" w:hAnsi="Verdana" w:cs="Times New Roman"/>
                <w:color w:val="333333"/>
                <w:sz w:val="20"/>
                <w:szCs w:val="20"/>
                <w:lang w:eastAsia="es-MX"/>
              </w:rPr>
              <w:t xml:space="preserve">Registro de participaciones.- Es el proceso por el cual todas las participaciones adquiridas para un sorteo en particular, quedan integralmente grabadas en el archivo de participaciones para un sorteo determinado.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8.- </w:t>
            </w:r>
            <w:r w:rsidRPr="008D701D">
              <w:rPr>
                <w:rFonts w:ascii="Verdana" w:eastAsia="Times New Roman" w:hAnsi="Verdana" w:cs="Times New Roman"/>
                <w:color w:val="333333"/>
                <w:sz w:val="20"/>
                <w:szCs w:val="20"/>
                <w:lang w:eastAsia="es-MX"/>
              </w:rPr>
              <w:t xml:space="preserve">Selección de ganadores.- Es el evento mediante el cual, en cada sorteo, utilizando los sistemas de cómputo, se determinan los números de los boletos que obtuvieron premiación y el monto de la misma.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9.- </w:t>
            </w:r>
            <w:r w:rsidRPr="008D701D">
              <w:rPr>
                <w:rFonts w:ascii="Verdana" w:eastAsia="Times New Roman" w:hAnsi="Verdana" w:cs="Times New Roman"/>
                <w:color w:val="333333"/>
                <w:sz w:val="20"/>
                <w:szCs w:val="20"/>
                <w:lang w:eastAsia="es-MX"/>
              </w:rPr>
              <w:t xml:space="preserve">Pronósticos.- Pronósticos para la Asistencia Pública.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10.- </w:t>
            </w:r>
            <w:r w:rsidRPr="008D701D">
              <w:rPr>
                <w:rFonts w:ascii="Verdana" w:eastAsia="Times New Roman" w:hAnsi="Verdana" w:cs="Times New Roman"/>
                <w:color w:val="333333"/>
                <w:sz w:val="20"/>
                <w:szCs w:val="20"/>
                <w:lang w:eastAsia="es-MX"/>
              </w:rPr>
              <w:t xml:space="preserve">Medios electrónicos.- Cualquier dispositivo electrónico con el que Pronósticos comercialice sus sorteos.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11.- </w:t>
            </w:r>
            <w:r w:rsidRPr="008D701D">
              <w:rPr>
                <w:rFonts w:ascii="Verdana" w:eastAsia="Times New Roman" w:hAnsi="Verdana" w:cs="Times New Roman"/>
                <w:color w:val="333333"/>
                <w:sz w:val="20"/>
                <w:szCs w:val="20"/>
                <w:lang w:eastAsia="es-MX"/>
              </w:rPr>
              <w:t xml:space="preserve">Ceremonia.- Acto oficial de selección al azar de la combinación ganadora.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12.- </w:t>
            </w:r>
            <w:r w:rsidRPr="008D701D">
              <w:rPr>
                <w:rFonts w:ascii="Verdana" w:eastAsia="Times New Roman" w:hAnsi="Verdana" w:cs="Times New Roman"/>
                <w:color w:val="333333"/>
                <w:sz w:val="20"/>
                <w:szCs w:val="20"/>
                <w:lang w:eastAsia="es-MX"/>
              </w:rPr>
              <w:t xml:space="preserve">Monto acumulativo.- A la cantidad repartible correspondiente al primer lugar que se haya declarado vacante por falta de ganadores y que es adicionada al monto del primer premio del siguiente sorteo. </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13.- </w:t>
            </w:r>
            <w:r w:rsidRPr="008D701D">
              <w:rPr>
                <w:rFonts w:ascii="Verdana" w:eastAsia="Times New Roman" w:hAnsi="Verdana" w:cs="Times New Roman"/>
                <w:color w:val="333333"/>
                <w:sz w:val="20"/>
                <w:szCs w:val="20"/>
                <w:lang w:eastAsia="es-MX"/>
              </w:rPr>
              <w:t>Bolsa garantizada.- Al monto mínimo que Pronósticos se compromete a entregar al primer lugar acorde con lo establecido en los Artículos 39o. y 40o. del presente Reglamento.</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8"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r w:rsidR="008D701D" w:rsidRPr="008D701D">
              <w:rPr>
                <w:rFonts w:ascii="Verdana" w:eastAsia="Times New Roman" w:hAnsi="Verdana" w:cs="Times New Roman"/>
                <w:color w:val="333333"/>
                <w:sz w:val="20"/>
                <w:szCs w:val="20"/>
                <w:lang w:eastAsia="es-MX"/>
              </w:rPr>
              <w:t xml:space="preserve"> </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9" w:anchor="cm9"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0" w:anchor="cm10" w:history="1">
              <w:r w:rsidR="008D701D" w:rsidRPr="008D701D">
                <w:rPr>
                  <w:rFonts w:ascii="Verdana" w:eastAsia="Times New Roman" w:hAnsi="Verdana" w:cs="Times New Roman"/>
                  <w:color w:val="006666"/>
                  <w:sz w:val="20"/>
                  <w:szCs w:val="20"/>
                  <w:u w:val="single"/>
                  <w:lang w:eastAsia="es-MX"/>
                </w:rPr>
                <w:t xml:space="preserve">(Modificado mediante reforma publicado en el Diario Oficial de la Federación el </w:t>
              </w:r>
              <w:r w:rsidR="008D701D" w:rsidRPr="008D701D">
                <w:rPr>
                  <w:rFonts w:ascii="Verdana" w:eastAsia="Times New Roman" w:hAnsi="Verdana" w:cs="Times New Roman"/>
                  <w:color w:val="006666"/>
                  <w:sz w:val="20"/>
                  <w:szCs w:val="20"/>
                  <w:u w:val="single"/>
                  <w:lang w:eastAsia="es-MX"/>
                </w:rPr>
                <w:lastRenderedPageBreak/>
                <w:t>día 22 de septiembre de 2005)</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1" w:anchor="cm14"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8D701D" w:rsidRPr="00860938" w:rsidRDefault="008D701D" w:rsidP="008D701D">
            <w:pPr>
              <w:spacing w:before="100" w:beforeAutospacing="1" w:after="100" w:afterAutospacing="1" w:line="240" w:lineRule="auto"/>
              <w:jc w:val="both"/>
              <w:rPr>
                <w:rFonts w:ascii="Verdana" w:eastAsia="Times New Roman" w:hAnsi="Verdana" w:cs="Times New Roman"/>
                <w:color w:val="215868" w:themeColor="accent5" w:themeShade="80"/>
                <w:sz w:val="20"/>
                <w:szCs w:val="20"/>
                <w:lang w:eastAsia="es-MX"/>
              </w:rPr>
            </w:pPr>
            <w:r w:rsidRPr="00860938">
              <w:rPr>
                <w:rFonts w:ascii="Verdana" w:eastAsia="Times New Roman" w:hAnsi="Verdana" w:cs="Times New Roman"/>
                <w:color w:val="215868" w:themeColor="accent5" w:themeShade="80"/>
                <w:sz w:val="20"/>
                <w:szCs w:val="20"/>
                <w:lang w:eastAsia="es-MX"/>
              </w:rPr>
              <w:t>(Se adiciona inciso 12 y 13 mediante reforma publicado en el Diario Oficial de la Federac</w:t>
            </w:r>
            <w:r w:rsidR="000F2958" w:rsidRPr="00860938">
              <w:rPr>
                <w:rFonts w:ascii="Verdana" w:eastAsia="Times New Roman" w:hAnsi="Verdana" w:cs="Times New Roman"/>
                <w:color w:val="215868" w:themeColor="accent5" w:themeShade="80"/>
                <w:sz w:val="20"/>
                <w:szCs w:val="20"/>
                <w:lang w:eastAsia="es-MX"/>
              </w:rPr>
              <w:t>ión el día 23 de julio de 2008)</w:t>
            </w:r>
          </w:p>
          <w:p w:rsidR="000F2958"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2" w:anchor="cm14" w:history="1">
              <w:r w:rsidR="000F2958" w:rsidRPr="008D701D">
                <w:rPr>
                  <w:rFonts w:ascii="Verdana" w:eastAsia="Times New Roman" w:hAnsi="Verdana" w:cs="Times New Roman"/>
                  <w:color w:val="006666"/>
                  <w:sz w:val="20"/>
                  <w:szCs w:val="20"/>
                  <w:u w:val="single"/>
                  <w:lang w:eastAsia="es-MX"/>
                </w:rPr>
                <w:t>(Modificado mediante reforma publicado en el Diario Of</w:t>
              </w:r>
              <w:r w:rsidR="000F2958">
                <w:rPr>
                  <w:rFonts w:ascii="Verdana" w:eastAsia="Times New Roman" w:hAnsi="Verdana" w:cs="Times New Roman"/>
                  <w:color w:val="006666"/>
                  <w:sz w:val="20"/>
                  <w:szCs w:val="20"/>
                  <w:u w:val="single"/>
                  <w:lang w:eastAsia="es-MX"/>
                </w:rPr>
                <w:t>icial de la Federación el día 30</w:t>
              </w:r>
              <w:r w:rsidR="000F2958" w:rsidRPr="008D701D">
                <w:rPr>
                  <w:rFonts w:ascii="Verdana" w:eastAsia="Times New Roman" w:hAnsi="Verdana" w:cs="Times New Roman"/>
                  <w:color w:val="006666"/>
                  <w:sz w:val="20"/>
                  <w:szCs w:val="20"/>
                  <w:u w:val="single"/>
                  <w:lang w:eastAsia="es-MX"/>
                </w:rPr>
                <w:t xml:space="preserve"> de septiembre de 20</w:t>
              </w:r>
              <w:r w:rsidR="000F2958">
                <w:rPr>
                  <w:rFonts w:ascii="Verdana" w:eastAsia="Times New Roman" w:hAnsi="Verdana" w:cs="Times New Roman"/>
                  <w:color w:val="006666"/>
                  <w:sz w:val="20"/>
                  <w:szCs w:val="20"/>
                  <w:u w:val="single"/>
                  <w:lang w:eastAsia="es-MX"/>
                </w:rPr>
                <w:t>11</w:t>
              </w:r>
              <w:r w:rsidR="000F2958"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gridSpan w:val="3"/>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gridSpan w:val="3"/>
            <w:vAlign w:val="center"/>
            <w:hideMark/>
          </w:tcPr>
          <w:p w:rsidR="008D701D" w:rsidRPr="008D701D" w:rsidRDefault="008D701D" w:rsidP="008D701D">
            <w:pPr>
              <w:spacing w:after="0" w:line="240" w:lineRule="auto"/>
              <w:jc w:val="center"/>
              <w:rPr>
                <w:rFonts w:ascii="Verdana" w:eastAsia="Times New Roman" w:hAnsi="Verdana" w:cs="Times New Roman"/>
                <w:color w:val="333333"/>
                <w:sz w:val="20"/>
                <w:szCs w:val="20"/>
                <w:lang w:eastAsia="es-MX"/>
              </w:rPr>
            </w:pPr>
            <w:bookmarkStart w:id="2" w:name="c2"/>
            <w:bookmarkEnd w:id="2"/>
            <w:r w:rsidRPr="008D701D">
              <w:rPr>
                <w:rFonts w:ascii="Verdana" w:eastAsia="Times New Roman" w:hAnsi="Verdana" w:cs="Times New Roman"/>
                <w:b/>
                <w:bCs/>
                <w:color w:val="333333"/>
                <w:sz w:val="20"/>
                <w:szCs w:val="20"/>
                <w:lang w:eastAsia="es-MX"/>
              </w:rPr>
              <w:t>Capítulo II</w:t>
            </w:r>
            <w:r w:rsidRPr="008D701D">
              <w:rPr>
                <w:rFonts w:ascii="Verdana" w:eastAsia="Times New Roman" w:hAnsi="Verdana" w:cs="Times New Roman"/>
                <w:b/>
                <w:bCs/>
                <w:color w:val="333333"/>
                <w:sz w:val="20"/>
                <w:szCs w:val="20"/>
                <w:lang w:eastAsia="es-MX"/>
              </w:rPr>
              <w:br/>
              <w:t>De los procedimientos para concursar</w:t>
            </w:r>
          </w:p>
        </w:tc>
      </w:tr>
      <w:tr w:rsidR="008D701D" w:rsidRPr="008D701D" w:rsidTr="008D701D">
        <w:trPr>
          <w:tblCellSpacing w:w="0" w:type="dxa"/>
          <w:jc w:val="center"/>
        </w:trPr>
        <w:tc>
          <w:tcPr>
            <w:tcW w:w="0" w:type="auto"/>
            <w:gridSpan w:val="3"/>
            <w:vAlign w:val="center"/>
            <w:hideMark/>
          </w:tcPr>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br/>
            </w:r>
            <w:r w:rsidR="000F2958" w:rsidRPr="0011572A">
              <w:rPr>
                <w:rFonts w:ascii="Verdana" w:hAnsi="Verdana" w:cs="Arial"/>
                <w:b/>
                <w:sz w:val="20"/>
                <w:szCs w:val="20"/>
              </w:rPr>
              <w:t>Artículo 4o.-</w:t>
            </w:r>
            <w:r w:rsidR="000F2958" w:rsidRPr="0011572A">
              <w:rPr>
                <w:rFonts w:ascii="Verdana" w:hAnsi="Verdana" w:cs="Arial"/>
                <w:sz w:val="20"/>
                <w:szCs w:val="20"/>
              </w:rPr>
              <w:t xml:space="preserve"> Se podrá participar en el sorteo, utilizando los volantes oficiales emitidos por Pronósticos, por dictado del participante al Comercializador, a través de una selección automática y aleatoria efectuada por la terminal (</w:t>
            </w:r>
            <w:proofErr w:type="spellStart"/>
            <w:r w:rsidR="000F2958" w:rsidRPr="0011572A">
              <w:rPr>
                <w:rFonts w:ascii="Verdana" w:hAnsi="Verdana" w:cs="Arial"/>
                <w:sz w:val="20"/>
                <w:szCs w:val="20"/>
              </w:rPr>
              <w:t>Chispático</w:t>
            </w:r>
            <w:proofErr w:type="spellEnd"/>
            <w:r w:rsidR="000F2958" w:rsidRPr="0011572A">
              <w:rPr>
                <w:rFonts w:ascii="Verdana" w:hAnsi="Verdana" w:cs="Arial"/>
                <w:sz w:val="20"/>
                <w:szCs w:val="20"/>
              </w:rPr>
              <w:t>), o por cualquier otro medio o dispositivo electrónico autorizado por Pronósticos.</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3" w:anchor="cm2" w:history="1">
              <w:r w:rsidR="008D701D"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4" w:anchor="cm9"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r w:rsidR="008D701D" w:rsidRPr="008D701D">
              <w:rPr>
                <w:rFonts w:ascii="Verdana" w:eastAsia="Times New Roman" w:hAnsi="Verdana" w:cs="Times New Roman"/>
                <w:color w:val="333333"/>
                <w:sz w:val="20"/>
                <w:szCs w:val="20"/>
                <w:lang w:eastAsia="es-MX"/>
              </w:rPr>
              <w:t xml:space="preserve"> </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5" w:anchor="cm15"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0F2958"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6" w:anchor="cm15" w:history="1">
              <w:r w:rsidR="000F2958" w:rsidRPr="008D701D">
                <w:rPr>
                  <w:rFonts w:ascii="Verdana" w:eastAsia="Times New Roman" w:hAnsi="Verdana" w:cs="Times New Roman"/>
                  <w:color w:val="006666"/>
                  <w:sz w:val="20"/>
                  <w:szCs w:val="20"/>
                  <w:u w:val="single"/>
                  <w:lang w:eastAsia="es-MX"/>
                </w:rPr>
                <w:t xml:space="preserve">(Modificado mediante reforma publicado en el Diario Oficial de la Federación el día </w:t>
              </w:r>
              <w:r w:rsidR="00975197">
                <w:rPr>
                  <w:rFonts w:ascii="Verdana" w:eastAsia="Times New Roman" w:hAnsi="Verdana" w:cs="Times New Roman"/>
                  <w:color w:val="006666"/>
                  <w:sz w:val="20"/>
                  <w:szCs w:val="20"/>
                  <w:u w:val="single"/>
                  <w:lang w:eastAsia="es-MX"/>
                </w:rPr>
                <w:t>30 de septiembre de 2011</w:t>
              </w:r>
              <w:r w:rsidR="000F2958"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5o.-</w:t>
            </w:r>
            <w:r w:rsidRPr="008D701D">
              <w:rPr>
                <w:rFonts w:ascii="Verdana" w:eastAsia="Times New Roman" w:hAnsi="Verdana" w:cs="Times New Roman"/>
                <w:color w:val="333333"/>
                <w:sz w:val="20"/>
                <w:szCs w:val="20"/>
                <w:lang w:eastAsia="es-MX"/>
              </w:rPr>
              <w:t xml:space="preserve"> El participante seleccionará de 5 (cinco) a 7 (siete) números elegidos entre el 1 (uno) y el 28 (veintiocho), los cuales constituirán su pronóstico sobre el resultado del sorteo respectivo.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Combinación sencilla es la selección de 5 (cinco) distintos números de los comprendidos entre el 1 (uno) y el 28 (veintiocho).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Combinación múltiple es la selección de 6 (seis) a 7 (siete) números distintos entre el 1 (uno) y el 28 (veintiocho) y que da lugar a varias combinaciones sencillas: 6 (seis) números a 6 (seis) combinaciones y 7 (siete) números a 21 (veintiún) combinaciones. </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7"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8" w:anchor="cm3"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19" w:anchor="cm16"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975197" w:rsidRPr="0011572A" w:rsidRDefault="00975197" w:rsidP="00975197">
            <w:pPr>
              <w:jc w:val="both"/>
              <w:rPr>
                <w:rFonts w:ascii="Verdana" w:hAnsi="Verdana" w:cs="Arial"/>
                <w:sz w:val="20"/>
                <w:szCs w:val="20"/>
              </w:rPr>
            </w:pPr>
            <w:r w:rsidRPr="0011572A">
              <w:rPr>
                <w:rFonts w:ascii="Verdana" w:hAnsi="Verdana" w:cs="Arial"/>
                <w:b/>
                <w:sz w:val="20"/>
                <w:szCs w:val="20"/>
              </w:rPr>
              <w:t xml:space="preserve">Artículo 6o.- </w:t>
            </w:r>
            <w:r w:rsidRPr="0011572A">
              <w:rPr>
                <w:rFonts w:ascii="Verdana" w:hAnsi="Verdana" w:cs="Arial"/>
                <w:sz w:val="20"/>
                <w:szCs w:val="20"/>
              </w:rPr>
              <w:t xml:space="preserve">Pronósticos podrá facultar a sus Comercializadores para registrar participaciones y captar la venta de Chispazo mediante el uso de:   </w:t>
            </w:r>
          </w:p>
          <w:p w:rsidR="008D701D" w:rsidRPr="008D701D" w:rsidRDefault="00975197" w:rsidP="0097519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975197">
              <w:rPr>
                <w:rFonts w:ascii="Verdana" w:hAnsi="Verdana" w:cs="Arial"/>
                <w:b/>
                <w:sz w:val="20"/>
                <w:szCs w:val="20"/>
              </w:rPr>
              <w:t>a)</w:t>
            </w:r>
            <w:r w:rsidRPr="0011572A">
              <w:rPr>
                <w:rFonts w:ascii="Verdana" w:hAnsi="Verdana" w:cs="Arial"/>
                <w:sz w:val="20"/>
                <w:szCs w:val="20"/>
              </w:rPr>
              <w:t xml:space="preserve"> Terminales que por lectura óptica del volante llenado por el participante indicando su selección de números, mediante la digitación que haga el Comercializador de estos datos en la terminal, o bien si el participante requiere una selección automática y aleatoria efectuada por la terminal (</w:t>
            </w:r>
            <w:proofErr w:type="spellStart"/>
            <w:r w:rsidRPr="0011572A">
              <w:rPr>
                <w:rFonts w:ascii="Verdana" w:hAnsi="Verdana" w:cs="Arial"/>
                <w:sz w:val="20"/>
                <w:szCs w:val="20"/>
              </w:rPr>
              <w:t>Chispático</w:t>
            </w:r>
            <w:proofErr w:type="spellEnd"/>
            <w:r w:rsidRPr="0011572A">
              <w:rPr>
                <w:rFonts w:ascii="Verdana" w:hAnsi="Verdana" w:cs="Arial"/>
                <w:sz w:val="20"/>
                <w:szCs w:val="20"/>
              </w:rPr>
              <w:t>), ésta imprima, numere y expida el boleto que, contra su pago será entregado al participante como comprobante de su participación, quedando almacenado el registro electrónico correspondiente en el sistema central de captación de transacciones en línea.</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b) </w:t>
            </w:r>
            <w:r w:rsidRPr="008D701D">
              <w:rPr>
                <w:rFonts w:ascii="Verdana" w:eastAsia="Times New Roman" w:hAnsi="Verdana" w:cs="Times New Roman"/>
                <w:color w:val="333333"/>
                <w:sz w:val="20"/>
                <w:szCs w:val="20"/>
                <w:lang w:eastAsia="es-MX"/>
              </w:rPr>
              <w:t xml:space="preserve">Medios electrónicos enlazados al sistema central de captación de transacciones en línea que permiten transmitir las participaciones al computador central en el cual queda almacenado el registro electrónico correspondiente. </w:t>
            </w:r>
          </w:p>
          <w:p w:rsidR="00975197" w:rsidRPr="0011572A" w:rsidRDefault="00975197" w:rsidP="00975197">
            <w:pPr>
              <w:jc w:val="both"/>
              <w:rPr>
                <w:rFonts w:ascii="Verdana" w:hAnsi="Verdana" w:cs="Arial"/>
                <w:sz w:val="20"/>
                <w:szCs w:val="20"/>
              </w:rPr>
            </w:pPr>
            <w:r w:rsidRPr="0011572A">
              <w:rPr>
                <w:rFonts w:ascii="Verdana" w:hAnsi="Verdana" w:cs="Arial"/>
                <w:sz w:val="20"/>
                <w:szCs w:val="20"/>
              </w:rPr>
              <w:t xml:space="preserve">Pronósticos podrá facultar a sus Comercializadores para recibir y captar la venta del sorteo por otros medios de comunicación electrónica, en los términos del contrato celebrado para tal efecto, transmitiendo los datos de las participaciones vendidas al sistema central de captación de transacciones en línea. </w:t>
            </w:r>
          </w:p>
          <w:p w:rsidR="008D701D" w:rsidRPr="008D701D" w:rsidRDefault="00975197" w:rsidP="00975197">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Comercializadores recibirán de los participantes el pago del precio correspondiente y lo remitirán a Pronósticos en las condiciones y términos establecidos en el contrato y en el Reglamento de Comercializadores.</w:t>
            </w:r>
            <w:r w:rsidR="008D701D" w:rsidRPr="008D701D">
              <w:rPr>
                <w:rFonts w:ascii="Verdana" w:eastAsia="Times New Roman" w:hAnsi="Verdana" w:cs="Times New Roman"/>
                <w:color w:val="333333"/>
                <w:sz w:val="20"/>
                <w:szCs w:val="20"/>
                <w:lang w:eastAsia="es-MX"/>
              </w:rPr>
              <w:t xml:space="preserve"> </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0" w:anchor="cm9" w:history="1">
              <w:r w:rsidR="008D701D"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06 de abril de 2005) </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1" w:anchor="cm17"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975197"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2" w:anchor="cm17" w:history="1">
              <w:r w:rsidR="0097519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75197">
                <w:rPr>
                  <w:rFonts w:ascii="Verdana" w:eastAsia="Times New Roman" w:hAnsi="Verdana" w:cs="Times New Roman"/>
                  <w:color w:val="006666"/>
                  <w:sz w:val="20"/>
                  <w:szCs w:val="20"/>
                  <w:u w:val="single"/>
                  <w:lang w:eastAsia="es-MX"/>
                </w:rPr>
                <w:t xml:space="preserve"> el día 30 de septiembre de 2011</w:t>
              </w:r>
              <w:r w:rsidR="00975197"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6o. bis.- </w:t>
            </w:r>
            <w:r w:rsidRPr="008D701D">
              <w:rPr>
                <w:rFonts w:ascii="Verdana" w:eastAsia="Times New Roman" w:hAnsi="Verdana" w:cs="Times New Roman"/>
                <w:color w:val="333333"/>
                <w:sz w:val="20"/>
                <w:szCs w:val="20"/>
                <w:lang w:eastAsia="es-MX"/>
              </w:rPr>
              <w:t xml:space="preserve">Cuando por causa de fuerza mayor o caso fortuito debidamente comprobado, no se haya registrado la participación en el sistema central de captación de transacciones en línea, el titular de la participación no haya sido registrada en los términos mencionados, tendrá el derecho a la devolución del importe efectivamente pagado.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Adición publicada en el Diario Oficial de la Federación el día 08 de septiembre de 2006.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7o.- </w:t>
            </w:r>
            <w:r w:rsidRPr="008D701D">
              <w:rPr>
                <w:rFonts w:ascii="Verdana" w:eastAsia="Times New Roman" w:hAnsi="Verdana" w:cs="Times New Roman"/>
                <w:color w:val="333333"/>
                <w:sz w:val="20"/>
                <w:szCs w:val="20"/>
                <w:lang w:eastAsia="es-MX"/>
              </w:rPr>
              <w:t xml:space="preserve">El boleto deberá contener los siguientes datos: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lastRenderedPageBreak/>
              <w:t xml:space="preserve">1.- </w:t>
            </w:r>
            <w:r w:rsidRPr="008D701D">
              <w:rPr>
                <w:rFonts w:ascii="Verdana" w:eastAsia="Times New Roman" w:hAnsi="Verdana" w:cs="Times New Roman"/>
                <w:color w:val="333333"/>
                <w:sz w:val="20"/>
                <w:szCs w:val="20"/>
                <w:lang w:eastAsia="es-MX"/>
              </w:rPr>
              <w:t xml:space="preserve">Nombre, número y fecha del sorteo.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2.- </w:t>
            </w:r>
            <w:r w:rsidRPr="008D701D">
              <w:rPr>
                <w:rFonts w:ascii="Verdana" w:eastAsia="Times New Roman" w:hAnsi="Verdana" w:cs="Times New Roman"/>
                <w:color w:val="333333"/>
                <w:sz w:val="20"/>
                <w:szCs w:val="20"/>
                <w:lang w:eastAsia="es-MX"/>
              </w:rPr>
              <w:t xml:space="preserve">El registro de los números pronosticados por el participante en su combinación.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3.- </w:t>
            </w:r>
            <w:r w:rsidRPr="008D701D">
              <w:rPr>
                <w:rFonts w:ascii="Verdana" w:eastAsia="Times New Roman" w:hAnsi="Verdana" w:cs="Times New Roman"/>
                <w:color w:val="333333"/>
                <w:sz w:val="20"/>
                <w:szCs w:val="20"/>
                <w:lang w:eastAsia="es-MX"/>
              </w:rPr>
              <w:t xml:space="preserve">El número de identificación del boleto e importe pagado por él.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4.- </w:t>
            </w:r>
            <w:r w:rsidRPr="008D701D">
              <w:rPr>
                <w:rFonts w:ascii="Verdana" w:eastAsia="Times New Roman" w:hAnsi="Verdana" w:cs="Times New Roman"/>
                <w:color w:val="333333"/>
                <w:sz w:val="20"/>
                <w:szCs w:val="20"/>
                <w:lang w:eastAsia="es-MX"/>
              </w:rPr>
              <w:t xml:space="preserve">Claves de seguridad.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5.- </w:t>
            </w:r>
            <w:r w:rsidRPr="008D701D">
              <w:rPr>
                <w:rFonts w:ascii="Verdana" w:eastAsia="Times New Roman" w:hAnsi="Verdana" w:cs="Times New Roman"/>
                <w:color w:val="333333"/>
                <w:sz w:val="20"/>
                <w:szCs w:val="20"/>
                <w:lang w:eastAsia="es-MX"/>
              </w:rPr>
              <w:t xml:space="preserve">La mención de que es un documento al portador que se deriva de un contrato de adhesión con los derechos y obligaciones que se señalan en este reglamento, el cual el adquiriente declara conocer, sujetándose al mismo y a las condiciones especiales de su oferta al público, y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6.- </w:t>
            </w:r>
            <w:r w:rsidRPr="008D701D">
              <w:rPr>
                <w:rFonts w:ascii="Verdana" w:eastAsia="Times New Roman" w:hAnsi="Verdana" w:cs="Times New Roman"/>
                <w:color w:val="333333"/>
                <w:sz w:val="20"/>
                <w:szCs w:val="20"/>
                <w:lang w:eastAsia="es-MX"/>
              </w:rPr>
              <w:t xml:space="preserve">El término de caducidad del derecho para cobrar el premio correspondiente es de 60 (sesenta) días naturales, contados a partir del día siguiente de la celebración del sorteo. </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hyperlink r:id="rId23" w:anchor="cm2" w:history="1">
              <w:r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r w:rsidRPr="008D701D">
              <w:rPr>
                <w:rFonts w:ascii="Verdana" w:eastAsia="Times New Roman" w:hAnsi="Verdana" w:cs="Times New Roman"/>
                <w:color w:val="333333"/>
                <w:sz w:val="20"/>
                <w:szCs w:val="20"/>
                <w:lang w:eastAsia="es-MX"/>
              </w:rPr>
              <w:t xml:space="preserve"> </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24" w:anchor="cm9"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r w:rsidR="008D701D" w:rsidRPr="008D701D">
              <w:rPr>
                <w:rFonts w:ascii="Verdana" w:eastAsia="Times New Roman" w:hAnsi="Verdana" w:cs="Times New Roman"/>
                <w:color w:val="333333"/>
                <w:sz w:val="20"/>
                <w:szCs w:val="20"/>
                <w:lang w:eastAsia="es-MX"/>
              </w:rPr>
              <w:t xml:space="preserve"> </w:t>
            </w:r>
          </w:p>
        </w:tc>
      </w:tr>
      <w:tr w:rsidR="008D701D" w:rsidRPr="008D701D" w:rsidTr="008D701D">
        <w:trPr>
          <w:tblCellSpacing w:w="0" w:type="dxa"/>
          <w:jc w:val="center"/>
        </w:trPr>
        <w:tc>
          <w:tcPr>
            <w:tcW w:w="0" w:type="auto"/>
            <w:gridSpan w:val="3"/>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gridSpan w:val="3"/>
            <w:vAlign w:val="center"/>
            <w:hideMark/>
          </w:tcPr>
          <w:p w:rsidR="008D701D" w:rsidRDefault="008D701D" w:rsidP="008D701D">
            <w:pPr>
              <w:spacing w:after="0" w:line="240" w:lineRule="auto"/>
              <w:jc w:val="both"/>
              <w:rPr>
                <w:rFonts w:ascii="Verdana" w:eastAsia="Times New Roman" w:hAnsi="Verdana" w:cs="Times New Roman"/>
                <w:b/>
                <w:bCs/>
                <w:color w:val="333333"/>
                <w:sz w:val="20"/>
                <w:szCs w:val="20"/>
                <w:lang w:eastAsia="es-MX"/>
              </w:rPr>
            </w:pPr>
            <w:bookmarkStart w:id="3" w:name="c3"/>
            <w:bookmarkEnd w:id="3"/>
          </w:p>
          <w:p w:rsidR="008D701D" w:rsidRPr="008D701D" w:rsidRDefault="008D701D" w:rsidP="008D701D">
            <w:pPr>
              <w:spacing w:after="0"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Capítulo III</w:t>
            </w:r>
            <w:r w:rsidRPr="008D701D">
              <w:rPr>
                <w:rFonts w:ascii="Verdana" w:eastAsia="Times New Roman" w:hAnsi="Verdana" w:cs="Times New Roman"/>
                <w:b/>
                <w:bCs/>
                <w:color w:val="333333"/>
                <w:sz w:val="20"/>
                <w:szCs w:val="20"/>
                <w:lang w:eastAsia="es-MX"/>
              </w:rPr>
              <w:br/>
              <w:t>Del Sorteo y Asignación de Premios</w:t>
            </w:r>
          </w:p>
        </w:tc>
      </w:tr>
      <w:tr w:rsidR="008D701D" w:rsidRPr="008D701D" w:rsidTr="008D701D">
        <w:trPr>
          <w:tblCellSpacing w:w="0" w:type="dxa"/>
          <w:jc w:val="center"/>
        </w:trPr>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DF58D8" w:rsidRPr="00DF58D8" w:rsidRDefault="008D701D" w:rsidP="00DF58D8">
            <w:pPr>
              <w:autoSpaceDE w:val="0"/>
              <w:autoSpaceDN w:val="0"/>
              <w:adjustRightInd w:val="0"/>
              <w:spacing w:after="0" w:line="240" w:lineRule="auto"/>
              <w:jc w:val="both"/>
              <w:rPr>
                <w:rFonts w:ascii="Verdana" w:hAnsi="Verdana" w:cs="Arial"/>
                <w:sz w:val="20"/>
                <w:szCs w:val="20"/>
              </w:rPr>
            </w:pPr>
            <w:r w:rsidRPr="008D701D">
              <w:rPr>
                <w:rFonts w:ascii="Verdana" w:eastAsia="Times New Roman" w:hAnsi="Verdana" w:cs="Times New Roman"/>
                <w:b/>
                <w:bCs/>
                <w:color w:val="333333"/>
                <w:sz w:val="20"/>
                <w:szCs w:val="20"/>
                <w:lang w:eastAsia="es-MX"/>
              </w:rPr>
              <w:br/>
            </w:r>
            <w:r w:rsidR="00DF58D8" w:rsidRPr="00DF58D8">
              <w:rPr>
                <w:rFonts w:ascii="Verdana" w:hAnsi="Verdana" w:cs="Arial"/>
                <w:b/>
                <w:bCs/>
                <w:sz w:val="20"/>
                <w:szCs w:val="20"/>
              </w:rPr>
              <w:t xml:space="preserve">Artículo 8o.- </w:t>
            </w:r>
            <w:r w:rsidR="00DF58D8" w:rsidRPr="00DF58D8">
              <w:rPr>
                <w:rFonts w:ascii="Verdana" w:hAnsi="Verdana" w:cs="Arial"/>
                <w:sz w:val="20"/>
                <w:szCs w:val="20"/>
              </w:rPr>
              <w:t>Todas las ceremonias se verificarán en un lugar al cual el público tenga libre acceso.</w:t>
            </w: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sz w:val="20"/>
                <w:szCs w:val="20"/>
              </w:rPr>
              <w:t>Pronósticos publicará en medios de comunicación masiva y/o en el sitio Web de Pronósticos, a más tardar</w:t>
            </w:r>
            <w:r>
              <w:rPr>
                <w:rFonts w:ascii="Verdana" w:hAnsi="Verdana" w:cs="Arial"/>
                <w:sz w:val="20"/>
                <w:szCs w:val="20"/>
              </w:rPr>
              <w:t xml:space="preserve"> </w:t>
            </w:r>
            <w:r w:rsidRPr="00DF58D8">
              <w:rPr>
                <w:rFonts w:ascii="Verdana" w:hAnsi="Verdana" w:cs="Arial"/>
                <w:sz w:val="20"/>
                <w:szCs w:val="20"/>
              </w:rPr>
              <w:t>al día siguiente de aquél en el que se hubiere verificado el sorteo, la combinación de números ganadora y el</w:t>
            </w:r>
            <w:r>
              <w:rPr>
                <w:rFonts w:ascii="Verdana" w:hAnsi="Verdana" w:cs="Arial"/>
                <w:sz w:val="20"/>
                <w:szCs w:val="20"/>
              </w:rPr>
              <w:t xml:space="preserve"> </w:t>
            </w:r>
            <w:r w:rsidRPr="00DF58D8">
              <w:rPr>
                <w:rFonts w:ascii="Verdana" w:hAnsi="Verdana" w:cs="Arial"/>
                <w:sz w:val="20"/>
                <w:szCs w:val="20"/>
              </w:rPr>
              <w:t>importe de la premiación individual correspondiente a cada una de las categorías establecidas, así mismo, los</w:t>
            </w:r>
            <w:r>
              <w:rPr>
                <w:rFonts w:ascii="Verdana" w:hAnsi="Verdana" w:cs="Arial"/>
                <w:sz w:val="20"/>
                <w:szCs w:val="20"/>
              </w:rPr>
              <w:t xml:space="preserve"> </w:t>
            </w:r>
            <w:r w:rsidRPr="00DF58D8">
              <w:rPr>
                <w:rFonts w:ascii="Verdana" w:hAnsi="Verdana" w:cs="Arial"/>
                <w:sz w:val="20"/>
                <w:szCs w:val="20"/>
              </w:rPr>
              <w:t>interesados podrán consultar la combinación de números ganadora a través de las terminales y/o la línea</w:t>
            </w:r>
            <w:r>
              <w:rPr>
                <w:rFonts w:ascii="Verdana" w:hAnsi="Verdana" w:cs="Arial"/>
                <w:sz w:val="20"/>
                <w:szCs w:val="20"/>
              </w:rPr>
              <w:t xml:space="preserve"> </w:t>
            </w:r>
            <w:r w:rsidRPr="00DF58D8">
              <w:rPr>
                <w:rFonts w:ascii="Verdana" w:hAnsi="Verdana" w:cs="Arial"/>
                <w:sz w:val="20"/>
                <w:szCs w:val="20"/>
              </w:rPr>
              <w:t>telefónica del conmutador y/o sitio Web, todos de Pronósticos.</w:t>
            </w:r>
          </w:p>
          <w:p w:rsidR="00DF58D8" w:rsidRDefault="00DF58D8" w:rsidP="00DF58D8">
            <w:pPr>
              <w:autoSpaceDE w:val="0"/>
              <w:autoSpaceDN w:val="0"/>
              <w:adjustRightInd w:val="0"/>
              <w:spacing w:after="0" w:line="240" w:lineRule="auto"/>
              <w:jc w:val="both"/>
              <w:rPr>
                <w:rFonts w:ascii="Verdana" w:hAnsi="Verdana" w:cs="Arial"/>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sz w:val="20"/>
                <w:szCs w:val="20"/>
              </w:rPr>
              <w:t>Los resultados ganadores oficiales son:</w:t>
            </w:r>
          </w:p>
          <w:p w:rsidR="00DF58D8" w:rsidRDefault="00DF58D8" w:rsidP="00DF58D8">
            <w:pPr>
              <w:autoSpaceDE w:val="0"/>
              <w:autoSpaceDN w:val="0"/>
              <w:adjustRightInd w:val="0"/>
              <w:spacing w:after="0" w:line="240" w:lineRule="auto"/>
              <w:jc w:val="both"/>
              <w:rPr>
                <w:rFonts w:ascii="Verdana" w:hAnsi="Verdana" w:cs="Arial"/>
                <w:b/>
                <w:bCs/>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b/>
                <w:bCs/>
                <w:sz w:val="20"/>
                <w:szCs w:val="20"/>
              </w:rPr>
              <w:t xml:space="preserve">1. </w:t>
            </w:r>
            <w:r w:rsidRPr="00DF58D8">
              <w:rPr>
                <w:rFonts w:ascii="Verdana" w:hAnsi="Verdana" w:cs="Arial"/>
                <w:sz w:val="20"/>
                <w:szCs w:val="20"/>
              </w:rPr>
              <w:t>Los que se asienten en el acta mencionada en el Artículo 15o. de este Reglamento;</w:t>
            </w:r>
          </w:p>
          <w:p w:rsidR="00DF58D8" w:rsidRDefault="00DF58D8" w:rsidP="00DF58D8">
            <w:pPr>
              <w:autoSpaceDE w:val="0"/>
              <w:autoSpaceDN w:val="0"/>
              <w:adjustRightInd w:val="0"/>
              <w:spacing w:after="0" w:line="240" w:lineRule="auto"/>
              <w:jc w:val="both"/>
              <w:rPr>
                <w:rFonts w:ascii="Verdana" w:hAnsi="Verdana" w:cs="Arial"/>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sz w:val="20"/>
                <w:szCs w:val="20"/>
              </w:rPr>
              <w:t>Los siguientes resultados serán de carácter informativo únicamente:</w:t>
            </w:r>
          </w:p>
          <w:p w:rsidR="00DF58D8" w:rsidRDefault="00DF58D8" w:rsidP="00DF58D8">
            <w:pPr>
              <w:autoSpaceDE w:val="0"/>
              <w:autoSpaceDN w:val="0"/>
              <w:adjustRightInd w:val="0"/>
              <w:spacing w:after="0" w:line="240" w:lineRule="auto"/>
              <w:jc w:val="both"/>
              <w:rPr>
                <w:rFonts w:ascii="Verdana" w:hAnsi="Verdana" w:cs="Arial"/>
                <w:b/>
                <w:bCs/>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b/>
                <w:bCs/>
                <w:sz w:val="20"/>
                <w:szCs w:val="20"/>
              </w:rPr>
              <w:t xml:space="preserve">1. </w:t>
            </w:r>
            <w:r w:rsidRPr="00DF58D8">
              <w:rPr>
                <w:rFonts w:ascii="Verdana" w:hAnsi="Verdana" w:cs="Arial"/>
                <w:sz w:val="20"/>
                <w:szCs w:val="20"/>
              </w:rPr>
              <w:t>Los emitidos por la Terminal;</w:t>
            </w:r>
          </w:p>
          <w:p w:rsidR="00DF58D8" w:rsidRDefault="00DF58D8" w:rsidP="00DF58D8">
            <w:pPr>
              <w:autoSpaceDE w:val="0"/>
              <w:autoSpaceDN w:val="0"/>
              <w:adjustRightInd w:val="0"/>
              <w:spacing w:after="0" w:line="240" w:lineRule="auto"/>
              <w:jc w:val="both"/>
              <w:rPr>
                <w:rFonts w:ascii="Verdana" w:hAnsi="Verdana" w:cs="Arial"/>
                <w:b/>
                <w:bCs/>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b/>
                <w:bCs/>
                <w:sz w:val="20"/>
                <w:szCs w:val="20"/>
              </w:rPr>
              <w:t xml:space="preserve">2. </w:t>
            </w:r>
            <w:r w:rsidRPr="00DF58D8">
              <w:rPr>
                <w:rFonts w:ascii="Verdana" w:hAnsi="Verdana" w:cs="Arial"/>
                <w:sz w:val="20"/>
                <w:szCs w:val="20"/>
              </w:rPr>
              <w:t>Los mencionados en la línea telefónica del conmutador de Pronósticos;</w:t>
            </w:r>
          </w:p>
          <w:p w:rsidR="00DF58D8" w:rsidRDefault="00DF58D8" w:rsidP="00DF58D8">
            <w:pPr>
              <w:autoSpaceDE w:val="0"/>
              <w:autoSpaceDN w:val="0"/>
              <w:adjustRightInd w:val="0"/>
              <w:spacing w:after="0" w:line="240" w:lineRule="auto"/>
              <w:jc w:val="both"/>
              <w:rPr>
                <w:rFonts w:ascii="Verdana" w:hAnsi="Verdana" w:cs="Arial"/>
                <w:b/>
                <w:bCs/>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b/>
                <w:bCs/>
                <w:sz w:val="20"/>
                <w:szCs w:val="20"/>
              </w:rPr>
              <w:t xml:space="preserve">3. </w:t>
            </w:r>
            <w:r w:rsidRPr="00DF58D8">
              <w:rPr>
                <w:rFonts w:ascii="Verdana" w:hAnsi="Verdana" w:cs="Arial"/>
                <w:sz w:val="20"/>
                <w:szCs w:val="20"/>
              </w:rPr>
              <w:t>Los publicados en la página Web de Pronósticos;</w:t>
            </w:r>
          </w:p>
          <w:p w:rsidR="00DF58D8" w:rsidRDefault="00DF58D8" w:rsidP="00DF58D8">
            <w:pPr>
              <w:autoSpaceDE w:val="0"/>
              <w:autoSpaceDN w:val="0"/>
              <w:adjustRightInd w:val="0"/>
              <w:spacing w:after="0" w:line="240" w:lineRule="auto"/>
              <w:jc w:val="both"/>
              <w:rPr>
                <w:rFonts w:ascii="Verdana" w:hAnsi="Verdana" w:cs="Arial"/>
                <w:b/>
                <w:bCs/>
                <w:sz w:val="20"/>
                <w:szCs w:val="20"/>
              </w:rPr>
            </w:pPr>
          </w:p>
          <w:p w:rsidR="00DF58D8" w:rsidRPr="00DF58D8" w:rsidRDefault="00DF58D8" w:rsidP="00DF58D8">
            <w:pPr>
              <w:autoSpaceDE w:val="0"/>
              <w:autoSpaceDN w:val="0"/>
              <w:adjustRightInd w:val="0"/>
              <w:spacing w:after="0" w:line="240" w:lineRule="auto"/>
              <w:jc w:val="both"/>
              <w:rPr>
                <w:rFonts w:ascii="Verdana" w:hAnsi="Verdana" w:cs="Arial"/>
                <w:sz w:val="20"/>
                <w:szCs w:val="20"/>
              </w:rPr>
            </w:pPr>
            <w:r w:rsidRPr="00DF58D8">
              <w:rPr>
                <w:rFonts w:ascii="Verdana" w:hAnsi="Verdana" w:cs="Arial"/>
                <w:b/>
                <w:bCs/>
                <w:sz w:val="20"/>
                <w:szCs w:val="20"/>
              </w:rPr>
              <w:t xml:space="preserve">4. </w:t>
            </w:r>
            <w:r w:rsidRPr="00DF58D8">
              <w:rPr>
                <w:rFonts w:ascii="Verdana" w:hAnsi="Verdana" w:cs="Arial"/>
                <w:sz w:val="20"/>
                <w:szCs w:val="20"/>
              </w:rPr>
              <w:t>Los publicados en la mascarilla de resultados de Pronósticos.</w:t>
            </w:r>
          </w:p>
          <w:p w:rsidR="008D701D" w:rsidRPr="00DF58D8" w:rsidRDefault="00DF58D8" w:rsidP="00DF58D8">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DF58D8">
              <w:rPr>
                <w:rFonts w:ascii="Verdana" w:hAnsi="Verdana" w:cs="Arial"/>
                <w:sz w:val="20"/>
                <w:szCs w:val="20"/>
              </w:rPr>
              <w:lastRenderedPageBreak/>
              <w:t>Si hubiera alguna diferencia entre los resultados publicados y los oficiales, estos últimos prevalecerán.</w:t>
            </w:r>
            <w:r w:rsidR="008D701D" w:rsidRPr="00DF58D8">
              <w:rPr>
                <w:rFonts w:ascii="Verdana" w:eastAsia="Times New Roman" w:hAnsi="Verdana" w:cs="Times New Roman"/>
                <w:color w:val="333333"/>
                <w:sz w:val="20"/>
                <w:szCs w:val="20"/>
                <w:lang w:eastAsia="es-MX"/>
              </w:rPr>
              <w:t xml:space="preserve"> </w:t>
            </w:r>
          </w:p>
          <w:p w:rsidR="008D701D" w:rsidRDefault="00A201B1" w:rsidP="008D701D">
            <w:pPr>
              <w:spacing w:before="100" w:beforeAutospacing="1" w:after="240" w:line="240" w:lineRule="auto"/>
              <w:jc w:val="both"/>
              <w:rPr>
                <w:rFonts w:ascii="Verdana" w:eastAsia="Times New Roman" w:hAnsi="Verdana" w:cs="Times New Roman"/>
                <w:color w:val="333333"/>
                <w:sz w:val="20"/>
                <w:szCs w:val="20"/>
                <w:lang w:eastAsia="es-MX"/>
              </w:rPr>
            </w:pPr>
            <w:hyperlink r:id="rId25"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Default="00A201B1" w:rsidP="008D701D">
            <w:pPr>
              <w:spacing w:before="100" w:beforeAutospacing="1" w:after="240" w:line="240" w:lineRule="auto"/>
              <w:jc w:val="both"/>
              <w:rPr>
                <w:rFonts w:ascii="Verdana" w:eastAsia="Times New Roman" w:hAnsi="Verdana" w:cs="Times New Roman"/>
                <w:color w:val="333333"/>
                <w:sz w:val="20"/>
                <w:szCs w:val="20"/>
                <w:lang w:eastAsia="es-MX"/>
              </w:rPr>
            </w:pPr>
            <w:hyperlink r:id="rId26" w:anchor="cm4"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Default="00A201B1" w:rsidP="008D701D">
            <w:pPr>
              <w:spacing w:before="100" w:beforeAutospacing="1" w:after="240" w:line="240" w:lineRule="auto"/>
              <w:jc w:val="both"/>
              <w:rPr>
                <w:rFonts w:ascii="Verdana" w:eastAsia="Times New Roman" w:hAnsi="Verdana" w:cs="Times New Roman"/>
                <w:color w:val="333333"/>
                <w:sz w:val="20"/>
                <w:szCs w:val="20"/>
                <w:lang w:eastAsia="es-MX"/>
              </w:rPr>
            </w:pPr>
            <w:hyperlink r:id="rId27" w:anchor="cm18"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8D701D" w:rsidRPr="008D701D">
              <w:rPr>
                <w:rFonts w:ascii="Verdana" w:eastAsia="Times New Roman" w:hAnsi="Verdana" w:cs="Times New Roman"/>
                <w:color w:val="333333"/>
                <w:sz w:val="20"/>
                <w:szCs w:val="20"/>
                <w:lang w:eastAsia="es-MX"/>
              </w:rPr>
              <w:t xml:space="preserve"> </w:t>
            </w:r>
          </w:p>
          <w:p w:rsidR="00DF58D8" w:rsidRPr="008D701D" w:rsidRDefault="00A201B1" w:rsidP="008D701D">
            <w:pPr>
              <w:spacing w:before="100" w:beforeAutospacing="1" w:after="240" w:line="240" w:lineRule="auto"/>
              <w:jc w:val="both"/>
              <w:rPr>
                <w:rFonts w:ascii="Verdana" w:eastAsia="Times New Roman" w:hAnsi="Verdana" w:cs="Times New Roman"/>
                <w:color w:val="333333"/>
                <w:sz w:val="20"/>
                <w:szCs w:val="20"/>
                <w:lang w:eastAsia="es-MX"/>
              </w:rPr>
            </w:pPr>
            <w:hyperlink r:id="rId28" w:anchor="cm18" w:history="1">
              <w:r w:rsidR="00DF58D8" w:rsidRPr="008D701D">
                <w:rPr>
                  <w:rFonts w:ascii="Verdana" w:eastAsia="Times New Roman" w:hAnsi="Verdana" w:cs="Times New Roman"/>
                  <w:color w:val="006666"/>
                  <w:sz w:val="20"/>
                  <w:szCs w:val="20"/>
                  <w:u w:val="single"/>
                  <w:lang w:eastAsia="es-MX"/>
                </w:rPr>
                <w:t>(Modificado mediante reforma publicado en el Diario Oficial de la Federación el día 0</w:t>
              </w:r>
              <w:r w:rsidR="00DF58D8">
                <w:rPr>
                  <w:rFonts w:ascii="Verdana" w:eastAsia="Times New Roman" w:hAnsi="Verdana" w:cs="Times New Roman"/>
                  <w:color w:val="006666"/>
                  <w:sz w:val="20"/>
                  <w:szCs w:val="20"/>
                  <w:u w:val="single"/>
                  <w:lang w:eastAsia="es-MX"/>
                </w:rPr>
                <w:t>7</w:t>
              </w:r>
              <w:r w:rsidR="00DF58D8" w:rsidRPr="008D701D">
                <w:rPr>
                  <w:rFonts w:ascii="Verdana" w:eastAsia="Times New Roman" w:hAnsi="Verdana" w:cs="Times New Roman"/>
                  <w:color w:val="006666"/>
                  <w:sz w:val="20"/>
                  <w:szCs w:val="20"/>
                  <w:u w:val="single"/>
                  <w:lang w:eastAsia="es-MX"/>
                </w:rPr>
                <w:t xml:space="preserve"> de </w:t>
              </w:r>
              <w:r w:rsidR="00DF58D8">
                <w:rPr>
                  <w:rFonts w:ascii="Verdana" w:eastAsia="Times New Roman" w:hAnsi="Verdana" w:cs="Times New Roman"/>
                  <w:color w:val="006666"/>
                  <w:sz w:val="20"/>
                  <w:szCs w:val="20"/>
                  <w:u w:val="single"/>
                  <w:lang w:eastAsia="es-MX"/>
                </w:rPr>
                <w:t>marzo</w:t>
              </w:r>
              <w:r w:rsidR="00DF58D8" w:rsidRPr="008D701D">
                <w:rPr>
                  <w:rFonts w:ascii="Verdana" w:eastAsia="Times New Roman" w:hAnsi="Verdana" w:cs="Times New Roman"/>
                  <w:color w:val="006666"/>
                  <w:sz w:val="20"/>
                  <w:szCs w:val="20"/>
                  <w:u w:val="single"/>
                  <w:lang w:eastAsia="es-MX"/>
                </w:rPr>
                <w:t xml:space="preserve"> de 20</w:t>
              </w:r>
              <w:r w:rsidR="00DF58D8">
                <w:rPr>
                  <w:rFonts w:ascii="Verdana" w:eastAsia="Times New Roman" w:hAnsi="Verdana" w:cs="Times New Roman"/>
                  <w:color w:val="006666"/>
                  <w:sz w:val="20"/>
                  <w:szCs w:val="20"/>
                  <w:u w:val="single"/>
                  <w:lang w:eastAsia="es-MX"/>
                </w:rPr>
                <w:t>12</w:t>
              </w:r>
              <w:r w:rsidR="00DF58D8"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9o.-</w:t>
            </w:r>
            <w:r w:rsidRPr="008D701D">
              <w:rPr>
                <w:rFonts w:ascii="Verdana" w:eastAsia="Times New Roman" w:hAnsi="Verdana" w:cs="Times New Roman"/>
                <w:color w:val="333333"/>
                <w:sz w:val="20"/>
                <w:szCs w:val="20"/>
                <w:lang w:eastAsia="es-MX"/>
              </w:rPr>
              <w:t xml:space="preserve"> El día y hora fijados para la ceremonia, en presencia del Inspector designado por la Secretaría de Gobernación, se procederá conforme a lo siguiente:</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 </w:t>
            </w:r>
            <w:r w:rsidRPr="008D701D">
              <w:rPr>
                <w:rFonts w:ascii="Verdana" w:eastAsia="Times New Roman" w:hAnsi="Verdana" w:cs="Times New Roman"/>
                <w:color w:val="333333"/>
                <w:sz w:val="20"/>
                <w:szCs w:val="20"/>
                <w:lang w:eastAsia="es-MX"/>
              </w:rPr>
              <w:t xml:space="preserve">Se introducirán en una urna 28 (veintiocho) esferas similares en todas sus características, cada una identificada con un número diferente comprendido del 1 (uno) al 28 (veintiocho), inclusive.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II.</w:t>
            </w:r>
            <w:r w:rsidRPr="008D701D">
              <w:rPr>
                <w:rFonts w:ascii="Verdana" w:eastAsia="Times New Roman" w:hAnsi="Verdana" w:cs="Times New Roman"/>
                <w:color w:val="333333"/>
                <w:sz w:val="20"/>
                <w:szCs w:val="20"/>
                <w:lang w:eastAsia="es-MX"/>
              </w:rPr>
              <w:t xml:space="preserve"> Ante la presencia del representante del Director General, de un representante de la Subdirección General de Informática y otro de la Subdirección de Concursos y Sorteos, se procederá a efectuar el cierre de ventas con la finalidad de inhibir el ingreso de nuevos registros de participaciones en el sistema central</w:t>
            </w:r>
            <w:r w:rsidRPr="008D701D">
              <w:rPr>
                <w:rFonts w:ascii="Verdana" w:eastAsia="Times New Roman" w:hAnsi="Verdana" w:cs="Times New Roman"/>
                <w:color w:val="333333"/>
                <w:sz w:val="20"/>
                <w:szCs w:val="20"/>
                <w:lang w:eastAsia="es-MX"/>
              </w:rPr>
              <w:br/>
              <w:t>de captación de transacciones en línea e inmediatamente después genera un archivo con la información correspondiente a todas las participaciones que hayan sido registradas para el sorteo; a este archivo el sistema le asignará una firma electrónica que garantiza su integridad.</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bCs/>
                <w:color w:val="333333"/>
                <w:sz w:val="20"/>
                <w:szCs w:val="20"/>
                <w:lang w:eastAsia="es-MX"/>
              </w:rPr>
              <w:t>III.</w:t>
            </w:r>
            <w:r w:rsidRPr="008D701D">
              <w:rPr>
                <w:rFonts w:ascii="Verdana" w:eastAsia="Times New Roman" w:hAnsi="Verdana" w:cs="Times New Roman"/>
                <w:color w:val="333333"/>
                <w:sz w:val="20"/>
                <w:szCs w:val="20"/>
                <w:lang w:eastAsia="es-MX"/>
              </w:rPr>
              <w:t xml:space="preserve"> La firma electrónica del archivo de participaciones será grabada en un dispositivo de almacenamiento de datos, que en forma previa a la ceremonia, el representante de la Subdirección General de Informática entregará al Inspector designado por la Secretaría de Gobernación, quien depositará dicho dispositivo en la caja de seguridad asignada para tal efecto, a la cual solamente tendrá acceso el </w:t>
            </w:r>
            <w:proofErr w:type="spellStart"/>
            <w:r w:rsidRPr="008D701D">
              <w:rPr>
                <w:rFonts w:ascii="Verdana" w:eastAsia="Times New Roman" w:hAnsi="Verdana" w:cs="Times New Roman"/>
                <w:color w:val="333333"/>
                <w:sz w:val="20"/>
                <w:szCs w:val="20"/>
                <w:lang w:eastAsia="es-MX"/>
              </w:rPr>
              <w:t>Organo</w:t>
            </w:r>
            <w:proofErr w:type="spellEnd"/>
            <w:r w:rsidRPr="008D701D">
              <w:rPr>
                <w:rFonts w:ascii="Verdana" w:eastAsia="Times New Roman" w:hAnsi="Verdana" w:cs="Times New Roman"/>
                <w:color w:val="333333"/>
                <w:sz w:val="20"/>
                <w:szCs w:val="20"/>
                <w:lang w:eastAsia="es-MX"/>
              </w:rPr>
              <w:t xml:space="preserve"> Interno de Control,</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proofErr w:type="spellStart"/>
            <w:r w:rsidRPr="008D701D">
              <w:rPr>
                <w:rFonts w:ascii="Verdana" w:eastAsia="Times New Roman" w:hAnsi="Verdana" w:cs="Times New Roman"/>
                <w:b/>
                <w:bCs/>
                <w:color w:val="333333"/>
                <w:sz w:val="20"/>
                <w:szCs w:val="20"/>
                <w:lang w:eastAsia="es-MX"/>
              </w:rPr>
              <w:t>IV.</w:t>
            </w:r>
            <w:r w:rsidRPr="008D701D">
              <w:rPr>
                <w:rFonts w:ascii="Verdana" w:eastAsia="Times New Roman" w:hAnsi="Verdana" w:cs="Times New Roman"/>
                <w:color w:val="333333"/>
                <w:sz w:val="20"/>
                <w:szCs w:val="20"/>
                <w:lang w:eastAsia="es-MX"/>
              </w:rPr>
              <w:t>En</w:t>
            </w:r>
            <w:proofErr w:type="spellEnd"/>
            <w:r w:rsidRPr="008D701D">
              <w:rPr>
                <w:rFonts w:ascii="Verdana" w:eastAsia="Times New Roman" w:hAnsi="Verdana" w:cs="Times New Roman"/>
                <w:color w:val="333333"/>
                <w:sz w:val="20"/>
                <w:szCs w:val="20"/>
                <w:lang w:eastAsia="es-MX"/>
              </w:rPr>
              <w:t xml:space="preserve"> presencia de los mismos funcionarios señalados en la fracción II del presente artículo, se llevará a cabo la ceremonia, procediendo a extraer de la urna, una a una y al azar, 5 (cinco) esferas, cuyos números integrarán la combinación de números ganadora.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V.</w:t>
            </w:r>
            <w:r w:rsidRPr="008D701D">
              <w:rPr>
                <w:rFonts w:ascii="Verdana" w:eastAsia="Times New Roman" w:hAnsi="Verdana" w:cs="Times New Roman"/>
                <w:color w:val="333333"/>
                <w:sz w:val="20"/>
                <w:szCs w:val="20"/>
                <w:lang w:eastAsia="es-MX"/>
              </w:rPr>
              <w:t xml:space="preserve"> El archivo con la información correspondiente a todas las participaciones que hayan sido registradas para el sorteo en el sistema central de captación de transacciones en línea será grabado en un dispositivo de almacenamiento de datos y depositado por el representante de la Subdirección General de Informática en la caja de seguridad a que se refiere la fracción III del </w:t>
            </w:r>
            <w:r w:rsidRPr="008D701D">
              <w:rPr>
                <w:rFonts w:ascii="Verdana" w:eastAsia="Times New Roman" w:hAnsi="Verdana" w:cs="Times New Roman"/>
                <w:color w:val="333333"/>
                <w:sz w:val="20"/>
                <w:szCs w:val="20"/>
                <w:lang w:eastAsia="es-MX"/>
              </w:rPr>
              <w:lastRenderedPageBreak/>
              <w:t>presente artículo.</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hyperlink r:id="rId29" w:anchor="cm2" w:history="1">
              <w:r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0" w:anchor="cm5" w:history="1">
              <w:r w:rsidR="008D701D"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06 de abril de 2005) </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1" w:anchor="cm19"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215868" w:themeColor="accent5" w:themeShade="80"/>
                <w:sz w:val="20"/>
                <w:szCs w:val="20"/>
                <w:u w:val="single"/>
                <w:lang w:eastAsia="es-MX"/>
              </w:rPr>
            </w:pPr>
            <w:r w:rsidRPr="008D701D">
              <w:rPr>
                <w:rFonts w:ascii="Verdana" w:eastAsia="Times New Roman" w:hAnsi="Verdana" w:cs="Times New Roman"/>
                <w:color w:val="215868" w:themeColor="accent5" w:themeShade="80"/>
                <w:sz w:val="20"/>
                <w:szCs w:val="20"/>
                <w:u w:val="single"/>
                <w:lang w:eastAsia="es-MX"/>
              </w:rPr>
              <w:t>(Modificado mediante reforma publicada en el Diario Oficial de la Federación el día 29 de enero de 2010)</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215868" w:themeColor="accent5" w:themeShade="80"/>
                <w:sz w:val="20"/>
                <w:szCs w:val="20"/>
                <w:u w:val="single"/>
                <w:lang w:eastAsia="es-MX"/>
              </w:rPr>
              <w:t>(Modificado mediante reforma publicado en el Diario Oficial de la Federación el día 28 de mayo de 2010)</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10o.- </w:t>
            </w:r>
            <w:r w:rsidRPr="008D701D">
              <w:rPr>
                <w:rFonts w:ascii="Verdana" w:eastAsia="Times New Roman" w:hAnsi="Verdana" w:cs="Times New Roman"/>
                <w:color w:val="333333"/>
                <w:sz w:val="20"/>
                <w:szCs w:val="20"/>
                <w:lang w:eastAsia="es-MX"/>
              </w:rPr>
              <w:t>Concluido el sorteo y determinada la combinación de números ganadora, también en presencia del Inspector de la Secretaría de Gobernación, se procederá a efectuar la identificación de las combinaciones que hayan acertado a los números sorteados ganadores en las distintas categorías de premiación.</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2"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11º.- </w:t>
            </w:r>
            <w:r w:rsidRPr="008D701D">
              <w:rPr>
                <w:rFonts w:ascii="Verdana" w:eastAsia="Times New Roman" w:hAnsi="Verdana" w:cs="Times New Roman"/>
                <w:color w:val="333333"/>
                <w:sz w:val="20"/>
                <w:szCs w:val="20"/>
                <w:lang w:eastAsia="es-MX"/>
              </w:rPr>
              <w:t xml:space="preserve">Se considera fondo de cada sorteo el valor conjunto de todas las participaciones que hayan sido captadas, controladas, registradas y aseguradas en el sistema central de captación de transacciones en línea, para los efectos de su participación en el sorteo.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Dicho fondo se aplicará como sigue: </w:t>
            </w:r>
          </w:p>
          <w:p w:rsidR="008D701D" w:rsidRPr="008D701D" w:rsidRDefault="00932947"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Hasta el 10% (diez por ciento) para los Comercializadores, como retribución por las ventas que realicen.</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55% destinado a premiación de los participantes ganadores.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De la cantidad restante, así como de las demás que se determinen al efecto de otros productos e ingresos de la Entidad, se cubrirán las erogaciones e inversiones contenidas en el presupuesto anual autorizado por la Secretaría de Hacienda y Crédito Público, así como las cantidades que se destinen a formar la Reserva de Contingencia, y las demás que acuerde constituir su Consejo Directivo, y el saldo se entregará a la Tesorería de la Federación para que se destine a la asistencia pública, a través de las partidas del Presupuesto de Egresos de la Federación, que correspondan a programas de desarrollo social.</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hyperlink r:id="rId33" w:anchor="cm2" w:history="1">
              <w:r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4" w:anchor="cm9" w:history="1">
              <w:r w:rsidR="008D701D"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06 de abril de 2005) </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5" w:anchor="cm11"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22 de septiembre de 2005)</w:t>
              </w:r>
            </w:hyperlink>
          </w:p>
          <w:p w:rsidR="00932947"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6" w:anchor="cm11" w:history="1">
              <w:r w:rsidR="0093294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932947">
                <w:rPr>
                  <w:rFonts w:ascii="Verdana" w:eastAsia="Times New Roman" w:hAnsi="Verdana" w:cs="Times New Roman"/>
                  <w:color w:val="006666"/>
                  <w:sz w:val="20"/>
                  <w:szCs w:val="20"/>
                  <w:u w:val="single"/>
                  <w:lang w:eastAsia="es-MX"/>
                </w:rPr>
                <w:t xml:space="preserve"> el día 30 de septiembre de 2011</w:t>
              </w:r>
              <w:r w:rsidR="00932947"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12o.- </w:t>
            </w:r>
            <w:r w:rsidRPr="008D701D">
              <w:rPr>
                <w:rFonts w:ascii="Verdana" w:eastAsia="Times New Roman" w:hAnsi="Verdana" w:cs="Times New Roman"/>
                <w:color w:val="333333"/>
                <w:sz w:val="20"/>
                <w:szCs w:val="20"/>
                <w:lang w:eastAsia="es-MX"/>
              </w:rPr>
              <w:t xml:space="preserve">Se instituyen 4 categorías de premios en cada sorteo: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 </w:t>
            </w:r>
            <w:r w:rsidRPr="008D701D">
              <w:rPr>
                <w:rFonts w:ascii="Verdana" w:eastAsia="Times New Roman" w:hAnsi="Verdana" w:cs="Times New Roman"/>
                <w:color w:val="333333"/>
                <w:sz w:val="20"/>
                <w:szCs w:val="20"/>
                <w:lang w:eastAsia="es-MX"/>
              </w:rPr>
              <w:t xml:space="preserve">A primer lugar, las combinaciones dentro de las cuales figuren los 5 (cinco) números extraídos al azar de la urna.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b) </w:t>
            </w:r>
            <w:r w:rsidRPr="008D701D">
              <w:rPr>
                <w:rFonts w:ascii="Verdana" w:eastAsia="Times New Roman" w:hAnsi="Verdana" w:cs="Times New Roman"/>
                <w:color w:val="333333"/>
                <w:sz w:val="20"/>
                <w:szCs w:val="20"/>
                <w:lang w:eastAsia="es-MX"/>
              </w:rPr>
              <w:t xml:space="preserve">A segundo lugar, las combinaciones dentro de las cuales figuren 4 (cuatro) de los 5 (cinco) números extraídos al azar de la urna.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c) </w:t>
            </w:r>
            <w:r w:rsidRPr="008D701D">
              <w:rPr>
                <w:rFonts w:ascii="Verdana" w:eastAsia="Times New Roman" w:hAnsi="Verdana" w:cs="Times New Roman"/>
                <w:color w:val="333333"/>
                <w:sz w:val="20"/>
                <w:szCs w:val="20"/>
                <w:lang w:eastAsia="es-MX"/>
              </w:rPr>
              <w:t xml:space="preserve">A tercer lugar, las combinaciones dentro de las cuales figuren 3 (tres) de los 5 (cinco) números extraídos al azar de la urna.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d) </w:t>
            </w:r>
            <w:r w:rsidRPr="008D701D">
              <w:rPr>
                <w:rFonts w:ascii="Verdana" w:eastAsia="Times New Roman" w:hAnsi="Verdana" w:cs="Times New Roman"/>
                <w:color w:val="333333"/>
                <w:sz w:val="20"/>
                <w:szCs w:val="20"/>
                <w:lang w:eastAsia="es-MX"/>
              </w:rPr>
              <w:t xml:space="preserve">A cuarto lugar, las combinaciones dentro de las cuales figuren 2 (dos) de los 5 (cinco) números extraídos al azar de la urna, y se le denominará reintegro.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Cada quiniela sencilla sólo puede obtener un premio en una de las categorías especificadas. </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hyperlink r:id="rId37" w:anchor="cm2" w:history="1">
              <w:r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8" w:anchor="cm6"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39" w:anchor="cm20"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13o.- </w:t>
            </w:r>
            <w:r w:rsidRPr="008D701D">
              <w:rPr>
                <w:rFonts w:ascii="Verdana" w:eastAsia="Times New Roman" w:hAnsi="Verdana" w:cs="Times New Roman"/>
                <w:color w:val="333333"/>
                <w:sz w:val="20"/>
                <w:szCs w:val="20"/>
                <w:lang w:eastAsia="es-MX"/>
              </w:rPr>
              <w:t xml:space="preserve">El Consejo Directivo de Pronósticos autorizará la asignación del fondo destinado a premiación de los participantes ganadores, a cada categoría de la estructura de premios señalada en el artículo 12o. de este reglamento y la dará a conocer previamente al público en medios de comunicación masiva y/o en el sitio Web de Pronósticos. Esta autorización tendrá vigencia hasta en tanto el propio Consejo Directivo no la modifique y le dé la publicidad señalada con antelación. </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total para premiación asignado a cada una de las categorías, se prorrateará entre todas las combinaciones de números ganadores a la misma categoría de premiación, redondeando importes conforme a lo dispuesto en la Ley Monetaria de los Estados Unidos Mexicanos. </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hyperlink r:id="rId40" w:anchor="cm2" w:history="1">
              <w:r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w:t>
              </w:r>
              <w:r w:rsidRPr="008D701D">
                <w:rPr>
                  <w:rFonts w:ascii="Verdana" w:eastAsia="Times New Roman" w:hAnsi="Verdana" w:cs="Times New Roman"/>
                  <w:color w:val="006666"/>
                  <w:sz w:val="20"/>
                  <w:szCs w:val="20"/>
                  <w:u w:val="single"/>
                  <w:lang w:eastAsia="es-MX"/>
                </w:rPr>
                <w:lastRenderedPageBreak/>
                <w:t>día 11 de junio de 2004)</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1" w:anchor="cm7"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2" w:anchor="cm21"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14o.- </w:t>
            </w:r>
            <w:r w:rsidRPr="008D701D">
              <w:rPr>
                <w:rFonts w:ascii="Verdana" w:eastAsia="Times New Roman" w:hAnsi="Verdana" w:cs="Times New Roman"/>
                <w:color w:val="333333"/>
                <w:sz w:val="20"/>
                <w:szCs w:val="20"/>
                <w:lang w:eastAsia="es-MX"/>
              </w:rPr>
              <w:t xml:space="preserve">Cuando en un sorteo no hubiere ganador del primer lugar, el premio asignado a esta categoría acrecentará, en su totalidad, el premio correspondiente al segundo lugar.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Cuando en un sorteo no hubiere ganador del segundo lugar, el premio asignado a esta categoría acrecentará en su totalidad, el premio correspondiente a tercer lugar.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De no haber combinación ganadora a los lugares primero y segundo, el monto correspondiente, acrecentará el premio del tercer lugar.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De no haber combinación ganadora a los lugares primero, segundo y tercero, la totalidad de los premios vacantes correspondientes a dichas categorías acrecentará en su totalidad el fondo de reserva. </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Los premios correspondientes a la categoría del cuarto lugar tendrán derecho a un único pago, equivalente al valor de una combinación sencilla. </w:t>
            </w:r>
            <w:r w:rsidRPr="008D701D">
              <w:rPr>
                <w:rFonts w:ascii="Verdana" w:eastAsia="Times New Roman" w:hAnsi="Verdana" w:cs="Times New Roman"/>
                <w:color w:val="333333"/>
                <w:sz w:val="20"/>
                <w:szCs w:val="20"/>
                <w:lang w:eastAsia="es-MX"/>
              </w:rPr>
              <w:br/>
            </w:r>
            <w:hyperlink r:id="rId43" w:anchor="cm2" w:history="1">
              <w:r w:rsidRPr="008D701D">
                <w:rPr>
                  <w:rFonts w:ascii="Verdana" w:eastAsia="Times New Roman" w:hAnsi="Verdana" w:cs="Times New Roman"/>
                  <w:color w:val="006666"/>
                  <w:sz w:val="20"/>
                  <w:szCs w:val="20"/>
                  <w:u w:val="single"/>
                  <w:lang w:eastAsia="es-MX"/>
                </w:rPr>
                <w:br/>
                <w:t>(Modificado mediante reforma publicada en el Diario Oficial de la Federación el día 11 de junio de 2004)</w:t>
              </w:r>
            </w:hyperlink>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4" w:anchor="cm8"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06 de abril de 2005)</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15º.- </w:t>
            </w:r>
            <w:r w:rsidRPr="008D701D">
              <w:rPr>
                <w:rFonts w:ascii="Verdana" w:eastAsia="Times New Roman" w:hAnsi="Verdana" w:cs="Times New Roman"/>
                <w:color w:val="333333"/>
                <w:sz w:val="20"/>
                <w:szCs w:val="20"/>
                <w:lang w:eastAsia="es-MX"/>
              </w:rPr>
              <w:t xml:space="preserve">Concluida la ceremonia e identificadas las combinaciones ganadoras, se levantará acta en la que se harán constar los antecedentes del sorteo, sus resultados y cualquier incidente que ocurriere durante el mismo. Dicha acta se elaborará con la participación del Inspector designado por la Secretaría de Gobernación y de los funcionarios mencionados en la fracción II del artículo 9o. de este reglamento, quienes deben intervenir y suscribir el documento, para todos los efectos legales.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Director General hará la designación de su representante, entre aquellos funcionarios que ocupen hasta el cuarto nivel inferior al del Director General. </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5" w:anchor="cm1"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6" w:anchor="cm22" w:history="1">
              <w:r w:rsidR="008D701D" w:rsidRPr="008D701D">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15º bis.-</w:t>
            </w:r>
            <w:r w:rsidRPr="008D701D">
              <w:rPr>
                <w:rFonts w:ascii="Verdana" w:eastAsia="Times New Roman" w:hAnsi="Verdana" w:cs="Times New Roman"/>
                <w:color w:val="333333"/>
                <w:sz w:val="20"/>
                <w:szCs w:val="20"/>
                <w:lang w:eastAsia="es-MX"/>
              </w:rPr>
              <w:t xml:space="preserve"> Si por causas de fuerza mayor no acudiera al evento el Inspector designado por la Secretaría de Gobernación, y en virtud del día y </w:t>
            </w:r>
            <w:r w:rsidRPr="008D701D">
              <w:rPr>
                <w:rFonts w:ascii="Verdana" w:eastAsia="Times New Roman" w:hAnsi="Verdana" w:cs="Times New Roman"/>
                <w:color w:val="333333"/>
                <w:sz w:val="20"/>
                <w:szCs w:val="20"/>
                <w:lang w:eastAsia="es-MX"/>
              </w:rPr>
              <w:lastRenderedPageBreak/>
              <w:t xml:space="preserve">hora, no se pudiera contratar un Fedatario Público, el representante de la Dirección General será el encargado de llevar a cabo las actividades que a aquél correspondían dentro del desarrollo de la ceremonia. </w:t>
            </w:r>
          </w:p>
          <w:p w:rsidR="008D701D" w:rsidRDefault="008D701D" w:rsidP="008D701D">
            <w:pPr>
              <w:spacing w:before="100" w:beforeAutospacing="1" w:after="240"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En el supuesto a que se refiere el párrafo anterior, se hará entrega del acta correspondiente a la Dirección General Adjunta de Juegos y Sorteos, dentro de los tres días hábiles siguientes.</w:t>
            </w:r>
          </w:p>
          <w:p w:rsidR="008D701D" w:rsidRDefault="008D701D" w:rsidP="008D701D">
            <w:pPr>
              <w:spacing w:before="100" w:beforeAutospacing="1" w:after="240" w:line="240" w:lineRule="auto"/>
              <w:jc w:val="both"/>
              <w:rPr>
                <w:rFonts w:ascii="Verdana" w:eastAsia="Times New Roman" w:hAnsi="Verdana" w:cs="Times New Roman"/>
                <w:b/>
                <w:bCs/>
                <w:color w:val="333333"/>
                <w:sz w:val="20"/>
                <w:szCs w:val="20"/>
                <w:lang w:eastAsia="es-MX"/>
              </w:rPr>
            </w:pPr>
            <w:r w:rsidRPr="008D701D">
              <w:rPr>
                <w:rFonts w:ascii="Verdana" w:eastAsia="Times New Roman" w:hAnsi="Verdana" w:cs="Times New Roman"/>
                <w:b/>
                <w:bCs/>
                <w:color w:val="333333"/>
                <w:sz w:val="20"/>
                <w:szCs w:val="20"/>
                <w:lang w:eastAsia="es-MX"/>
              </w:rPr>
              <w:t>Adición de fecha 22 de septiembre de 2005.</w:t>
            </w:r>
          </w:p>
          <w:p w:rsidR="008D701D" w:rsidRPr="008D701D" w:rsidRDefault="00A201B1" w:rsidP="008D701D">
            <w:pPr>
              <w:spacing w:before="100" w:beforeAutospacing="1" w:after="240" w:line="240" w:lineRule="auto"/>
              <w:jc w:val="both"/>
              <w:rPr>
                <w:rFonts w:ascii="Verdana" w:eastAsia="Times New Roman" w:hAnsi="Verdana" w:cs="Times New Roman"/>
                <w:color w:val="333333"/>
                <w:sz w:val="20"/>
                <w:szCs w:val="20"/>
                <w:lang w:eastAsia="es-MX"/>
              </w:rPr>
            </w:pPr>
            <w:hyperlink r:id="rId47" w:anchor="cm23" w:history="1">
              <w:r w:rsidR="008D701D"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008D701D" w:rsidRPr="008D701D">
              <w:rPr>
                <w:rFonts w:ascii="Verdana" w:eastAsia="Times New Roman" w:hAnsi="Verdana" w:cs="Times New Roman"/>
                <w:color w:val="333333"/>
                <w:sz w:val="20"/>
                <w:szCs w:val="20"/>
                <w:lang w:eastAsia="es-MX"/>
              </w:rPr>
              <w:t xml:space="preserve"> </w:t>
            </w: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after="0" w:line="240" w:lineRule="auto"/>
              <w:jc w:val="center"/>
              <w:rPr>
                <w:rFonts w:ascii="Verdana" w:eastAsia="Times New Roman" w:hAnsi="Verdana" w:cs="Times New Roman"/>
                <w:color w:val="333333"/>
                <w:sz w:val="20"/>
                <w:szCs w:val="20"/>
                <w:lang w:eastAsia="es-MX"/>
              </w:rPr>
            </w:pPr>
            <w:bookmarkStart w:id="4" w:name="c4"/>
            <w:bookmarkEnd w:id="4"/>
            <w:r w:rsidRPr="008D701D">
              <w:rPr>
                <w:rFonts w:ascii="Verdana" w:eastAsia="Times New Roman" w:hAnsi="Verdana" w:cs="Times New Roman"/>
                <w:b/>
                <w:bCs/>
                <w:color w:val="333333"/>
                <w:sz w:val="20"/>
                <w:szCs w:val="20"/>
                <w:lang w:eastAsia="es-MX"/>
              </w:rPr>
              <w:t>Capítulo IV</w:t>
            </w:r>
            <w:r w:rsidRPr="008D701D">
              <w:rPr>
                <w:rFonts w:ascii="Verdana" w:eastAsia="Times New Roman" w:hAnsi="Verdana" w:cs="Times New Roman"/>
                <w:b/>
                <w:bCs/>
                <w:color w:val="333333"/>
                <w:sz w:val="20"/>
                <w:szCs w:val="20"/>
                <w:lang w:eastAsia="es-MX"/>
              </w:rPr>
              <w:br/>
              <w:t>De las reclamaciones</w:t>
            </w: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br/>
              <w:t xml:space="preserve">Artículo 16o.- </w:t>
            </w:r>
            <w:r w:rsidRPr="008D701D">
              <w:rPr>
                <w:rFonts w:ascii="Verdana" w:eastAsia="Times New Roman" w:hAnsi="Verdana" w:cs="Times New Roman"/>
                <w:color w:val="333333"/>
                <w:sz w:val="20"/>
                <w:szCs w:val="20"/>
                <w:lang w:eastAsia="es-MX"/>
              </w:rPr>
              <w:t xml:space="preserve">Dentro de los 5 días hábiles siguientes a la publicación a que se refiere el artículo 8o de este Reglamento, el participante que tenga interés legítimo deberá impugnar los resultados mediante la presentación de escrito de inconformidad ante Pronósticos, en el que deberá exponer las razones de la impugnación y acompañar el documento en que funde su reclamación.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17o.- </w:t>
            </w:r>
            <w:r w:rsidRPr="008D701D">
              <w:rPr>
                <w:rFonts w:ascii="Verdana" w:eastAsia="Times New Roman" w:hAnsi="Verdana" w:cs="Times New Roman"/>
                <w:color w:val="333333"/>
                <w:sz w:val="20"/>
                <w:szCs w:val="20"/>
                <w:lang w:eastAsia="es-MX"/>
              </w:rPr>
              <w:t xml:space="preserve">La Comisión Dictaminadora de Reclamaciones de Pronósticos se integrará con los funcionarios de la Institución que designe el Director General, quien fungirá como Presidente de la misma, y sesionará con la asistencia del Inspector de la Secretaría de Gobernación.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18o.- </w:t>
            </w:r>
            <w:r w:rsidRPr="008D701D">
              <w:rPr>
                <w:rFonts w:ascii="Verdana" w:eastAsia="Times New Roman" w:hAnsi="Verdana" w:cs="Times New Roman"/>
                <w:color w:val="333333"/>
                <w:sz w:val="20"/>
                <w:szCs w:val="20"/>
                <w:lang w:eastAsia="es-MX"/>
              </w:rPr>
              <w:t xml:space="preserve">En caso de que hubiera alguna reclamación, la Comisión Dictaminadora de Reclamaciones deberá reunirse en la fecha, lugar y hora que señale su Presidente y aceptará o desechará las reclamaciones o inconformidades que se presenten, notificando dicha resolución al reclamante dentro de los treinta días hábiles posteriores.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Las resoluciones se tomarán por mayoría de votos de los integrantes de la Comisión y serán definitivas.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acordará el pago que proceda. </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bCs/>
                <w:color w:val="333333"/>
                <w:sz w:val="20"/>
                <w:szCs w:val="20"/>
                <w:lang w:eastAsia="es-MX"/>
              </w:rPr>
              <w:br/>
            </w:r>
            <w:hyperlink r:id="rId48" w:anchor="cm24" w:history="1">
              <w:r w:rsidRPr="008D701D">
                <w:rPr>
                  <w:rFonts w:ascii="Verdana" w:eastAsia="Times New Roman" w:hAnsi="Verdana" w:cs="Times New Roman"/>
                  <w:color w:val="006666"/>
                  <w:sz w:val="20"/>
                  <w:szCs w:val="20"/>
                  <w:u w:val="single"/>
                  <w:lang w:eastAsia="es-MX"/>
                </w:rPr>
                <w:t>(Modificado mediante reforma publicado en el Diario Oficial de la Federación el día 08 de septiembre de 2006)</w:t>
              </w:r>
            </w:hyperlink>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19o.- </w:t>
            </w:r>
            <w:r w:rsidRPr="008D701D">
              <w:rPr>
                <w:rFonts w:ascii="Verdana" w:eastAsia="Times New Roman" w:hAnsi="Verdana" w:cs="Times New Roman"/>
                <w:color w:val="333333"/>
                <w:sz w:val="20"/>
                <w:szCs w:val="20"/>
                <w:lang w:eastAsia="es-MX"/>
              </w:rPr>
              <w:t xml:space="preserve">Si alguna o algunas de las reclamaciones se consideraron procedentes, la Comisión Dictaminadora de Reclamaciones lo comunicará al Director General para que él ordene el pago que proceda, con cargo al fondo de garantía establecido. </w:t>
            </w:r>
          </w:p>
          <w:p w:rsidR="008D701D" w:rsidRDefault="00932947"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Artículo 20o</w:t>
            </w:r>
            <w:r w:rsidRPr="0011572A">
              <w:rPr>
                <w:rFonts w:ascii="Verdana" w:hAnsi="Verdana" w:cs="Arial"/>
                <w:sz w:val="20"/>
                <w:szCs w:val="20"/>
              </w:rPr>
              <w:t xml:space="preserve">.- Los Comercializadores de Pronósticos atenderán fielmente el contenido de este reglamento y demás normatividad emitida por Pronósticos. Las omisiones, errores o faltas imputables a los Comercializadores o a su personal dependiente, por inobservancia o violación de las normas reglamentarías aplicables, no constituirán responsabilidad a cargo de </w:t>
            </w:r>
            <w:r w:rsidRPr="0011572A">
              <w:rPr>
                <w:rFonts w:ascii="Verdana" w:hAnsi="Verdana" w:cs="Arial"/>
                <w:sz w:val="20"/>
                <w:szCs w:val="20"/>
              </w:rPr>
              <w:lastRenderedPageBreak/>
              <w:t>Pronósticos.</w:t>
            </w:r>
          </w:p>
          <w:p w:rsidR="00932947"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49" w:anchor="cm24" w:history="1">
              <w:r w:rsidR="00932947"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932947" w:rsidRPr="008D701D">
                <w:rPr>
                  <w:rFonts w:ascii="Verdana" w:eastAsia="Times New Roman" w:hAnsi="Verdana" w:cs="Times New Roman"/>
                  <w:color w:val="006666"/>
                  <w:sz w:val="20"/>
                  <w:szCs w:val="20"/>
                  <w:u w:val="single"/>
                  <w:lang w:eastAsia="es-MX"/>
                </w:rPr>
                <w:t>)</w:t>
              </w:r>
            </w:hyperlink>
          </w:p>
          <w:p w:rsidR="00D90322" w:rsidRDefault="00D90322" w:rsidP="008D701D">
            <w:pPr>
              <w:spacing w:before="100" w:beforeAutospacing="1" w:after="240" w:line="240" w:lineRule="auto"/>
              <w:jc w:val="both"/>
              <w:rPr>
                <w:rFonts w:ascii="Verdana" w:hAnsi="Verdana" w:cs="Arial"/>
                <w:sz w:val="20"/>
                <w:szCs w:val="20"/>
              </w:rPr>
            </w:pPr>
            <w:r w:rsidRPr="0011572A">
              <w:rPr>
                <w:rFonts w:ascii="Verdana" w:hAnsi="Verdana" w:cs="Arial"/>
                <w:b/>
                <w:sz w:val="20"/>
                <w:szCs w:val="20"/>
              </w:rPr>
              <w:t>Artículo 21o</w:t>
            </w:r>
            <w:r w:rsidRPr="0011572A">
              <w:rPr>
                <w:rFonts w:ascii="Verdana" w:hAnsi="Verdana" w:cs="Arial"/>
                <w:sz w:val="20"/>
                <w:szCs w:val="20"/>
              </w:rPr>
              <w:t>.- Es aplicable a los Comercializadores de Pronósticos para efectuar la venta de los boletos, el Reglamento  de Comercializadores vigente.</w:t>
            </w:r>
          </w:p>
          <w:p w:rsidR="008D701D" w:rsidRPr="008D701D" w:rsidRDefault="00A201B1" w:rsidP="00D90322">
            <w:pPr>
              <w:spacing w:before="100" w:beforeAutospacing="1" w:after="240" w:line="240" w:lineRule="auto"/>
              <w:jc w:val="both"/>
              <w:rPr>
                <w:rFonts w:ascii="Verdana" w:eastAsia="Times New Roman" w:hAnsi="Verdana" w:cs="Times New Roman"/>
                <w:color w:val="333333"/>
                <w:sz w:val="20"/>
                <w:szCs w:val="20"/>
                <w:lang w:eastAsia="es-MX"/>
              </w:rPr>
            </w:pPr>
            <w:hyperlink r:id="rId50" w:anchor="cm24" w:history="1">
              <w:r w:rsidR="00D90322"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D90322" w:rsidRPr="008D701D">
                <w:rPr>
                  <w:rFonts w:ascii="Verdana" w:eastAsia="Times New Roman" w:hAnsi="Verdana" w:cs="Times New Roman"/>
                  <w:color w:val="006666"/>
                  <w:sz w:val="20"/>
                  <w:szCs w:val="20"/>
                  <w:u w:val="single"/>
                  <w:lang w:eastAsia="es-MX"/>
                </w:rPr>
                <w:t>)</w:t>
              </w:r>
            </w:hyperlink>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rsidTr="008D701D">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7930"/>
              <w:gridCol w:w="6"/>
              <w:gridCol w:w="6"/>
            </w:tblGrid>
            <w:tr w:rsidR="008D701D" w:rsidRPr="008D701D">
              <w:trPr>
                <w:tblCellSpacing w:w="0" w:type="dxa"/>
              </w:trPr>
              <w:tc>
                <w:tcPr>
                  <w:tcW w:w="0" w:type="auto"/>
                  <w:vAlign w:val="center"/>
                  <w:hideMark/>
                </w:tcPr>
                <w:p w:rsidR="008D701D" w:rsidRPr="008D701D" w:rsidRDefault="008D701D" w:rsidP="008D701D">
                  <w:pPr>
                    <w:spacing w:after="0" w:line="240" w:lineRule="auto"/>
                    <w:jc w:val="center"/>
                    <w:rPr>
                      <w:rFonts w:ascii="Verdana" w:eastAsia="Times New Roman" w:hAnsi="Verdana" w:cs="Times New Roman"/>
                      <w:color w:val="333333"/>
                      <w:sz w:val="20"/>
                      <w:szCs w:val="20"/>
                      <w:lang w:eastAsia="es-MX"/>
                    </w:rPr>
                  </w:pPr>
                  <w:bookmarkStart w:id="5" w:name="c5"/>
                  <w:bookmarkEnd w:id="5"/>
                  <w:r w:rsidRPr="008D701D">
                    <w:rPr>
                      <w:rFonts w:ascii="Verdana" w:eastAsia="Times New Roman" w:hAnsi="Verdana" w:cs="Times New Roman"/>
                      <w:b/>
                      <w:bCs/>
                      <w:color w:val="333333"/>
                      <w:sz w:val="20"/>
                      <w:szCs w:val="20"/>
                      <w:lang w:eastAsia="es-MX"/>
                    </w:rPr>
                    <w:t xml:space="preserve">Capítulo V </w:t>
                  </w:r>
                  <w:r w:rsidRPr="008D701D">
                    <w:rPr>
                      <w:rFonts w:ascii="Verdana" w:eastAsia="Times New Roman" w:hAnsi="Verdana" w:cs="Times New Roman"/>
                      <w:b/>
                      <w:bCs/>
                      <w:color w:val="333333"/>
                      <w:sz w:val="20"/>
                      <w:szCs w:val="20"/>
                      <w:lang w:eastAsia="es-MX"/>
                    </w:rPr>
                    <w:br/>
                    <w:t>Del pago de premios</w:t>
                  </w: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c>
                <w:tcPr>
                  <w:tcW w:w="0" w:type="auto"/>
                  <w:vAlign w:val="center"/>
                  <w:hideMark/>
                </w:tcPr>
                <w:p w:rsidR="008D701D" w:rsidRPr="008D701D" w:rsidRDefault="008D701D" w:rsidP="008D701D">
                  <w:pPr>
                    <w:spacing w:after="0" w:line="240" w:lineRule="auto"/>
                    <w:jc w:val="both"/>
                    <w:rPr>
                      <w:rFonts w:ascii="Verdana" w:eastAsia="Times New Roman" w:hAnsi="Verdana" w:cs="Times New Roman"/>
                      <w:color w:val="333333"/>
                      <w:sz w:val="20"/>
                      <w:szCs w:val="20"/>
                      <w:lang w:eastAsia="es-MX"/>
                    </w:rPr>
                  </w:pPr>
                </w:p>
              </w:tc>
            </w:tr>
            <w:tr w:rsidR="008D701D" w:rsidRPr="008D701D">
              <w:trPr>
                <w:tblCellSpacing w:w="0" w:type="dxa"/>
              </w:trPr>
              <w:tc>
                <w:tcPr>
                  <w:tcW w:w="0" w:type="auto"/>
                  <w:vAlign w:val="center"/>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bCs/>
                      <w:color w:val="333333"/>
                      <w:sz w:val="20"/>
                      <w:szCs w:val="20"/>
                      <w:lang w:eastAsia="es-MX"/>
                    </w:rPr>
                    <w:t>Artículo 22o.-</w:t>
                  </w:r>
                  <w:r w:rsidRPr="008D701D">
                    <w:rPr>
                      <w:rFonts w:ascii="Verdana" w:eastAsia="Times New Roman" w:hAnsi="Verdana" w:cs="Times New Roman"/>
                      <w:color w:val="333333"/>
                      <w:sz w:val="20"/>
                      <w:szCs w:val="20"/>
                      <w:lang w:eastAsia="es-MX"/>
                    </w:rPr>
                    <w:t xml:space="preserve"> A partir del siguiente día hábil a la fecha de celebración del sorteo correspondiente, Pronósticos procederá al pago de los premios en moneda nacional.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pago se efectuará contra la presentación y entrega material del boleto correspondiente a la combinación que hubiere resultado ganadora. Al efectuar el pago se descontará y retendrá el importe de los impuestos que fijen las leyes respectivas. </w:t>
                  </w:r>
                </w:p>
                <w:p w:rsidR="008D701D" w:rsidRPr="008D701D" w:rsidRDefault="00D90322"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Los tenedores de boletos premiados podrán cobrar su importe ante cualquier Comercializador, siempre que su monto no exceda la suma que autorice Pronósticos.</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Cualquiera que sea el importe del premio podrán hacerlo efectivo en las oficinas generales de Pronósticos o en las instituciones u organismos que señale y que se harán del conocimiento del público. </w:t>
                  </w:r>
                </w:p>
                <w:p w:rsidR="008D701D" w:rsidRDefault="008D701D" w:rsidP="008D701D">
                  <w:pPr>
                    <w:spacing w:before="100" w:beforeAutospacing="1" w:after="100" w:afterAutospacing="1" w:line="240" w:lineRule="auto"/>
                    <w:jc w:val="both"/>
                    <w:rPr>
                      <w:rFonts w:ascii="Verdana" w:eastAsia="Times New Roman" w:hAnsi="Verdana" w:cs="Times New Roman"/>
                      <w:color w:val="006666"/>
                      <w:sz w:val="20"/>
                      <w:szCs w:val="20"/>
                      <w:u w:val="single"/>
                      <w:lang w:eastAsia="es-MX"/>
                    </w:rPr>
                  </w:pPr>
                  <w:r w:rsidRPr="008D701D">
                    <w:rPr>
                      <w:rFonts w:ascii="Verdana" w:eastAsia="Times New Roman" w:hAnsi="Verdana" w:cs="Times New Roman"/>
                      <w:color w:val="006666"/>
                      <w:sz w:val="20"/>
                      <w:szCs w:val="20"/>
                      <w:u w:val="single"/>
                      <w:lang w:eastAsia="es-MX"/>
                    </w:rPr>
                    <w:t>(Modificado mediante reforma publicada en el Diario Oficial de la Federac</w:t>
                  </w:r>
                  <w:r w:rsidR="00D90322">
                    <w:rPr>
                      <w:rFonts w:ascii="Verdana" w:eastAsia="Times New Roman" w:hAnsi="Verdana" w:cs="Times New Roman"/>
                      <w:color w:val="006666"/>
                      <w:sz w:val="20"/>
                      <w:szCs w:val="20"/>
                      <w:u w:val="single"/>
                      <w:lang w:eastAsia="es-MX"/>
                    </w:rPr>
                    <w:t>ión el día 11 de junio de 2004)</w:t>
                  </w:r>
                </w:p>
                <w:p w:rsidR="00D90322"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1" w:anchor="cm24" w:history="1">
                    <w:r w:rsidR="00D90322"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D90322"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23o.- </w:t>
                  </w:r>
                  <w:r w:rsidRPr="008D701D">
                    <w:rPr>
                      <w:rFonts w:ascii="Verdana" w:eastAsia="Times New Roman" w:hAnsi="Verdana" w:cs="Times New Roman"/>
                      <w:color w:val="333333"/>
                      <w:sz w:val="20"/>
                      <w:szCs w:val="20"/>
                      <w:lang w:eastAsia="es-MX"/>
                    </w:rPr>
                    <w:t xml:space="preserve">El pago de los premios sólo podrá suspenderse por orden expresa de la autoridad judicial; sin embargo, Pronósticos podrá negarse a cubrir los premios cuando los datos consignados en el boleto de que se trate no coincidan íntegramente con los de sus registros, carezcan de las menciones que señala este reglamento o se encuentren mutilados, alterados o maltratados en forma que haga imposible la comprobación de su legitimidad o autenticidad.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24o.-</w:t>
                  </w:r>
                  <w:r w:rsidRPr="008D701D">
                    <w:rPr>
                      <w:rFonts w:ascii="Verdana" w:eastAsia="Times New Roman" w:hAnsi="Verdana" w:cs="Times New Roman"/>
                      <w:color w:val="333333"/>
                      <w:sz w:val="20"/>
                      <w:szCs w:val="20"/>
                      <w:lang w:eastAsia="es-MX"/>
                    </w:rPr>
                    <w:t xml:space="preserve"> El derecho al cobro del premio caducará en un plazo de sesenta días naturales contados a partir del día siguiente de la celebración del sorteo.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importe de los premios caducos, se llevará a la cuenta de reserva para que posteriormente, con la aprobación del Consejo Directivo y de acuerdo a los </w:t>
                  </w:r>
                  <w:r w:rsidRPr="008D701D">
                    <w:rPr>
                      <w:rFonts w:ascii="Verdana" w:eastAsia="Times New Roman" w:hAnsi="Verdana" w:cs="Times New Roman"/>
                      <w:color w:val="333333"/>
                      <w:sz w:val="20"/>
                      <w:szCs w:val="20"/>
                      <w:lang w:eastAsia="es-MX"/>
                    </w:rPr>
                    <w:lastRenderedPageBreak/>
                    <w:t xml:space="preserve">resultados de los estudios actuariales que se realicen para determinar, en su caso, los excedentes de acumulación en el saldo de dicha reserva, su destino final sea el de agregarse a los enteros que se concentran a la Tesorería de la Federación para beneficio de la asistencia pública. </w:t>
                  </w:r>
                </w:p>
                <w:p w:rsid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2" w:anchor="cm2" w:history="1">
                    <w:r w:rsidR="008D701D" w:rsidRPr="008D701D">
                      <w:rPr>
                        <w:rFonts w:ascii="Verdana" w:eastAsia="Times New Roman" w:hAnsi="Verdana" w:cs="Times New Roman"/>
                        <w:color w:val="006666"/>
                        <w:sz w:val="20"/>
                        <w:szCs w:val="20"/>
                        <w:u w:val="single"/>
                        <w:lang w:eastAsia="es-MX"/>
                      </w:rPr>
                      <w:t>(Modificado mediante reforma publicada en el Diario Oficial de la Federación el día 11 de junio de 2004)</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3" w:anchor="cm20" w:history="1">
                    <w:r w:rsidR="008D701D" w:rsidRPr="008D701D">
                      <w:rPr>
                        <w:rFonts w:ascii="Verdana" w:eastAsia="Times New Roman" w:hAnsi="Verdana" w:cs="Times New Roman"/>
                        <w:color w:val="006666"/>
                        <w:sz w:val="20"/>
                        <w:szCs w:val="20"/>
                        <w:u w:val="single"/>
                        <w:lang w:eastAsia="es-MX"/>
                      </w:rPr>
                      <w:t xml:space="preserve">(Modificado mediante reforma publicado en el Diario Oficial de la Federación el día 08 de septiembre de 2006) </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25o.-</w:t>
                  </w:r>
                  <w:r w:rsidRPr="008D701D">
                    <w:rPr>
                      <w:rFonts w:ascii="Verdana" w:eastAsia="Times New Roman" w:hAnsi="Verdana" w:cs="Times New Roman"/>
                      <w:color w:val="333333"/>
                      <w:sz w:val="20"/>
                      <w:szCs w:val="20"/>
                      <w:lang w:eastAsia="es-MX"/>
                    </w:rPr>
                    <w:t xml:space="preserve"> Sólo por caso fortuito o fuerza mayor, Pronósticos suspenderá o cancelará un sorteo ya iniciado. En este supuesto, la Institución </w:t>
                  </w:r>
                  <w:proofErr w:type="spellStart"/>
                  <w:r w:rsidRPr="008D701D">
                    <w:rPr>
                      <w:rFonts w:ascii="Verdana" w:eastAsia="Times New Roman" w:hAnsi="Verdana" w:cs="Times New Roman"/>
                      <w:color w:val="333333"/>
                      <w:sz w:val="20"/>
                      <w:szCs w:val="20"/>
                      <w:lang w:eastAsia="es-MX"/>
                    </w:rPr>
                    <w:t>reembolsará</w:t>
                  </w:r>
                  <w:proofErr w:type="spellEnd"/>
                  <w:r w:rsidRPr="008D701D">
                    <w:rPr>
                      <w:rFonts w:ascii="Verdana" w:eastAsia="Times New Roman" w:hAnsi="Verdana" w:cs="Times New Roman"/>
                      <w:color w:val="333333"/>
                      <w:sz w:val="20"/>
                      <w:szCs w:val="20"/>
                      <w:lang w:eastAsia="es-MX"/>
                    </w:rPr>
                    <w:t xml:space="preserve"> a los interesados el importe de sus boletos, sin incurrir en ulterior responsabilidad. </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En el caso de que el boleto contenga la participación dentro de los Sorteos Instantáneos en Línea únicamente se </w:t>
                  </w:r>
                  <w:proofErr w:type="spellStart"/>
                  <w:r w:rsidRPr="008D701D">
                    <w:rPr>
                      <w:rFonts w:ascii="Verdana" w:eastAsia="Times New Roman" w:hAnsi="Verdana" w:cs="Times New Roman"/>
                      <w:color w:val="333333"/>
                      <w:sz w:val="20"/>
                      <w:szCs w:val="20"/>
                      <w:lang w:eastAsia="es-MX"/>
                    </w:rPr>
                    <w:t>reembolsará</w:t>
                  </w:r>
                  <w:proofErr w:type="spellEnd"/>
                  <w:r w:rsidRPr="008D701D">
                    <w:rPr>
                      <w:rFonts w:ascii="Verdana" w:eastAsia="Times New Roman" w:hAnsi="Verdana" w:cs="Times New Roman"/>
                      <w:color w:val="333333"/>
                      <w:sz w:val="20"/>
                      <w:szCs w:val="20"/>
                      <w:lang w:eastAsia="es-MX"/>
                    </w:rPr>
                    <w:t xml:space="preserve"> el valor correspondiente al Chispazo, no así el de aquel.</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4" w:anchor="cm12" w:history="1">
                    <w:r w:rsidR="008D701D" w:rsidRPr="008D701D">
                      <w:rPr>
                        <w:rFonts w:ascii="Verdana" w:eastAsia="Times New Roman" w:hAnsi="Verdana" w:cs="Times New Roman"/>
                        <w:color w:val="006666"/>
                        <w:sz w:val="20"/>
                        <w:szCs w:val="20"/>
                        <w:u w:val="single"/>
                        <w:lang w:eastAsia="es-MX"/>
                      </w:rPr>
                      <w:t xml:space="preserve">(Modificado mediante reforma publicado en el Diario Oficial de la Federación el día 22 de septiembre de 2005) </w:t>
                    </w:r>
                  </w:hyperlink>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5" w:anchor="cm2" w:history="1">
                    <w:r w:rsidR="008D701D" w:rsidRPr="008D701D">
                      <w:rPr>
                        <w:rFonts w:ascii="Verdana" w:eastAsia="Times New Roman" w:hAnsi="Verdana" w:cs="Times New Roman"/>
                        <w:color w:val="006666"/>
                        <w:sz w:val="20"/>
                        <w:szCs w:val="20"/>
                        <w:u w:val="single"/>
                        <w:lang w:eastAsia="es-MX"/>
                      </w:rPr>
                      <w:t xml:space="preserve">(Modificado mediante reforma publicada en el Diario Oficial de la Federación el día 11 de junio de 2004) </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Artículo 26o.-</w:t>
                  </w:r>
                  <w:r w:rsidRPr="008D701D">
                    <w:rPr>
                      <w:rFonts w:ascii="Verdana" w:eastAsia="Times New Roman" w:hAnsi="Verdana" w:cs="Times New Roman"/>
                      <w:color w:val="333333"/>
                      <w:sz w:val="20"/>
                      <w:szCs w:val="20"/>
                      <w:lang w:eastAsia="es-MX"/>
                    </w:rPr>
                    <w:t xml:space="preserve"> En los términos establecidos por el artículo 22o. del presente Reglamento, el derecho para solicitar la devolución del importe del boleto que, por cualquier circunstancia, no hubiere participado en el sorteo respectivo prescribirá en un plazo de 1 año contando a partir del siguiente día de la fecha de celebración del sorteo a que se refiere el artículo 9o. El importe de las devoluciones no reclamadas incrementará los recursos de Pronósticos.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6" w:name="c6"/>
                  <w:bookmarkEnd w:id="6"/>
                  <w:r w:rsidRPr="008D701D">
                    <w:rPr>
                      <w:rFonts w:ascii="Verdana" w:eastAsia="Times New Roman" w:hAnsi="Verdana" w:cs="Times New Roman"/>
                      <w:b/>
                      <w:bCs/>
                      <w:color w:val="333333"/>
                      <w:sz w:val="20"/>
                      <w:szCs w:val="20"/>
                      <w:lang w:eastAsia="es-MX"/>
                    </w:rPr>
                    <w:t>Capítulo VI</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Chispazo </w:t>
                  </w:r>
                  <w:proofErr w:type="spellStart"/>
                  <w:r w:rsidRPr="008D701D">
                    <w:rPr>
                      <w:rFonts w:ascii="Verdana" w:eastAsia="Times New Roman" w:hAnsi="Verdana" w:cs="Times New Roman"/>
                      <w:b/>
                      <w:bCs/>
                      <w:color w:val="333333"/>
                      <w:sz w:val="20"/>
                      <w:szCs w:val="20"/>
                      <w:lang w:eastAsia="es-MX"/>
                    </w:rPr>
                    <w:t>Multiganador</w:t>
                  </w:r>
                  <w:proofErr w:type="spellEnd"/>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27o.- </w:t>
                  </w:r>
                  <w:r w:rsidRPr="008D701D">
                    <w:rPr>
                      <w:rFonts w:ascii="Verdana" w:eastAsia="Times New Roman" w:hAnsi="Verdana" w:cs="Times New Roman"/>
                      <w:color w:val="333333"/>
                      <w:sz w:val="20"/>
                      <w:szCs w:val="20"/>
                      <w:lang w:eastAsia="es-MX"/>
                    </w:rPr>
                    <w:t xml:space="preserve">Para poder participar en la modalidad de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se debe estar participando en el sorteo Chispazo combinación sencilla y acertar como mínimo a 3 (tres) números de los extraídos al azar de la urna correspondiente al sorteo Chispazo.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28o.- </w:t>
                  </w:r>
                  <w:r w:rsidRPr="008D701D">
                    <w:rPr>
                      <w:rFonts w:ascii="Verdana" w:eastAsia="Times New Roman" w:hAnsi="Verdana" w:cs="Times New Roman"/>
                      <w:color w:val="333333"/>
                      <w:sz w:val="20"/>
                      <w:szCs w:val="20"/>
                      <w:lang w:eastAsia="es-MX"/>
                    </w:rPr>
                    <w:t xml:space="preserve">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consiste en la selección o pronóstico que mediante el pago del precio correspondiente, haga el participante, de una combinación de números tomados del conjunto que determine Pronósticos para el sorteo y que le dará derecho a obtener, en el supuesto de que los números sorteados correspondan a la selección que hubiere hecho, premios en efectivo en los términos de este Reglamento. El sorteo se inicia en el momento de aceptación del pago de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termina con el acto denominado “Selección de Ganadores”, en el cual se determinarán las quinielas o combinaciones ganadoras, así como el </w:t>
                  </w:r>
                  <w:r w:rsidRPr="008D701D">
                    <w:rPr>
                      <w:rFonts w:ascii="Verdana" w:eastAsia="Times New Roman" w:hAnsi="Verdana" w:cs="Times New Roman"/>
                      <w:color w:val="333333"/>
                      <w:sz w:val="20"/>
                      <w:szCs w:val="20"/>
                      <w:lang w:eastAsia="es-MX"/>
                    </w:rPr>
                    <w:lastRenderedPageBreak/>
                    <w:t xml:space="preserve">importe de los premios correspondientes.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En el mismo boleto con que se participa en Chispazo, vendrá impresa la nota de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7" w:name="c7"/>
                  <w:bookmarkEnd w:id="7"/>
                  <w:r w:rsidRPr="008D701D">
                    <w:rPr>
                      <w:rFonts w:ascii="Verdana" w:eastAsia="Times New Roman" w:hAnsi="Verdana" w:cs="Times New Roman"/>
                      <w:b/>
                      <w:bCs/>
                      <w:color w:val="333333"/>
                      <w:sz w:val="20"/>
                      <w:szCs w:val="20"/>
                      <w:lang w:eastAsia="es-MX"/>
                    </w:rPr>
                    <w:t>Capítulo VII</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De los procedimientos para participar en Chispazo </w:t>
                  </w:r>
                  <w:proofErr w:type="spellStart"/>
                  <w:r w:rsidRPr="008D701D">
                    <w:rPr>
                      <w:rFonts w:ascii="Verdana" w:eastAsia="Times New Roman" w:hAnsi="Verdana" w:cs="Times New Roman"/>
                      <w:b/>
                      <w:bCs/>
                      <w:color w:val="333333"/>
                      <w:sz w:val="20"/>
                      <w:szCs w:val="20"/>
                      <w:lang w:eastAsia="es-MX"/>
                    </w:rPr>
                    <w:t>Multiganador</w:t>
                  </w:r>
                  <w:proofErr w:type="spellEnd"/>
                </w:p>
                <w:p w:rsidR="00D90322" w:rsidRDefault="00D90322" w:rsidP="008D701D">
                  <w:pPr>
                    <w:spacing w:before="100" w:beforeAutospacing="1" w:after="100" w:afterAutospacing="1" w:line="240" w:lineRule="auto"/>
                    <w:jc w:val="both"/>
                    <w:rPr>
                      <w:rFonts w:ascii="Verdana" w:hAnsi="Verdana" w:cs="Arial"/>
                      <w:sz w:val="20"/>
                      <w:szCs w:val="20"/>
                    </w:rPr>
                  </w:pPr>
                  <w:r w:rsidRPr="0011572A">
                    <w:rPr>
                      <w:rFonts w:ascii="Verdana" w:hAnsi="Verdana" w:cs="Arial"/>
                      <w:b/>
                      <w:sz w:val="20"/>
                      <w:szCs w:val="20"/>
                    </w:rPr>
                    <w:t>Artículo 29o</w:t>
                  </w:r>
                  <w:r w:rsidRPr="0011572A">
                    <w:rPr>
                      <w:rFonts w:ascii="Verdana" w:hAnsi="Verdana" w:cs="Arial"/>
                      <w:sz w:val="20"/>
                      <w:szCs w:val="20"/>
                    </w:rPr>
                    <w:t xml:space="preserve">.- El interesado podrá participar en el sorteo Chispazo </w:t>
                  </w:r>
                  <w:proofErr w:type="spellStart"/>
                  <w:r w:rsidRPr="0011572A">
                    <w:rPr>
                      <w:rFonts w:ascii="Verdana" w:hAnsi="Verdana" w:cs="Arial"/>
                      <w:sz w:val="20"/>
                      <w:szCs w:val="20"/>
                    </w:rPr>
                    <w:t>Multiganador</w:t>
                  </w:r>
                  <w:proofErr w:type="spellEnd"/>
                  <w:r w:rsidRPr="0011572A">
                    <w:rPr>
                      <w:rFonts w:ascii="Verdana" w:hAnsi="Verdana" w:cs="Arial"/>
                      <w:sz w:val="20"/>
                      <w:szCs w:val="20"/>
                    </w:rPr>
                    <w:t xml:space="preserve"> marcando en los volantes del sorteo Chispazo la opción de Chispazo </w:t>
                  </w:r>
                  <w:proofErr w:type="spellStart"/>
                  <w:r w:rsidRPr="0011572A">
                    <w:rPr>
                      <w:rFonts w:ascii="Verdana" w:hAnsi="Verdana" w:cs="Arial"/>
                      <w:sz w:val="20"/>
                      <w:szCs w:val="20"/>
                    </w:rPr>
                    <w:t>Multiganador</w:t>
                  </w:r>
                  <w:proofErr w:type="spellEnd"/>
                  <w:r w:rsidRPr="0011572A">
                    <w:rPr>
                      <w:rFonts w:ascii="Verdana" w:hAnsi="Verdana" w:cs="Arial"/>
                      <w:sz w:val="20"/>
                      <w:szCs w:val="20"/>
                    </w:rPr>
                    <w:t>; por dictado del participante al Comercializador; a través de una selección automática y aleatoria efectuada por la terminal (</w:t>
                  </w:r>
                  <w:proofErr w:type="spellStart"/>
                  <w:r w:rsidRPr="0011572A">
                    <w:rPr>
                      <w:rFonts w:ascii="Verdana" w:hAnsi="Verdana" w:cs="Arial"/>
                      <w:sz w:val="20"/>
                      <w:szCs w:val="20"/>
                    </w:rPr>
                    <w:t>Chispático</w:t>
                  </w:r>
                  <w:proofErr w:type="spellEnd"/>
                  <w:r w:rsidRPr="0011572A">
                    <w:rPr>
                      <w:rFonts w:ascii="Verdana" w:hAnsi="Verdana" w:cs="Arial"/>
                      <w:sz w:val="20"/>
                      <w:szCs w:val="20"/>
                    </w:rPr>
                    <w:t xml:space="preserve"> </w:t>
                  </w:r>
                  <w:proofErr w:type="spellStart"/>
                  <w:r w:rsidRPr="0011572A">
                    <w:rPr>
                      <w:rFonts w:ascii="Verdana" w:hAnsi="Verdana" w:cs="Arial"/>
                      <w:sz w:val="20"/>
                      <w:szCs w:val="20"/>
                    </w:rPr>
                    <w:t>Multiganador</w:t>
                  </w:r>
                  <w:proofErr w:type="spellEnd"/>
                  <w:r w:rsidRPr="0011572A">
                    <w:rPr>
                      <w:rFonts w:ascii="Verdana" w:hAnsi="Verdana" w:cs="Arial"/>
                      <w:sz w:val="20"/>
                      <w:szCs w:val="20"/>
                    </w:rPr>
                    <w:t>) o por cualquier otro medio o dispositivo electrónico autorizado por Pronósticos.</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6" w:anchor="cm24" w:history="1">
                    <w:r w:rsidR="00D90322"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D90322" w:rsidRPr="008D701D">
                      <w:rPr>
                        <w:rFonts w:ascii="Verdana" w:eastAsia="Times New Roman" w:hAnsi="Verdana" w:cs="Times New Roman"/>
                        <w:color w:val="006666"/>
                        <w:sz w:val="20"/>
                        <w:szCs w:val="20"/>
                        <w:u w:val="single"/>
                        <w:lang w:eastAsia="es-MX"/>
                      </w:rPr>
                      <w:t>)</w:t>
                    </w:r>
                  </w:hyperlink>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30o.- </w:t>
                  </w:r>
                  <w:r w:rsidRPr="008D701D">
                    <w:rPr>
                      <w:rFonts w:ascii="Verdana" w:eastAsia="Times New Roman" w:hAnsi="Verdana" w:cs="Times New Roman"/>
                      <w:color w:val="333333"/>
                      <w:sz w:val="20"/>
                      <w:szCs w:val="20"/>
                      <w:lang w:eastAsia="es-MX"/>
                    </w:rPr>
                    <w:t xml:space="preserve">El participante seleccionará 4 (cuatro) números elegidos entre el 1 (uno) y el 28 (veintiocho), los cuales constituirán su pronóstico sobre el resultado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Combinación sencilla es la selección de 4 (cuatro) distintos números de los comprendidos entre el 1 (uno) y el 28 (veintiocho). </w:t>
                  </w:r>
                </w:p>
                <w:p w:rsidR="008D701D" w:rsidRPr="008D701D" w:rsidRDefault="00D90322"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b/>
                      <w:sz w:val="20"/>
                      <w:szCs w:val="20"/>
                    </w:rPr>
                    <w:t>Artículo 31o</w:t>
                  </w:r>
                  <w:r w:rsidRPr="0011572A">
                    <w:rPr>
                      <w:rFonts w:ascii="Verdana" w:hAnsi="Verdana" w:cs="Arial"/>
                      <w:sz w:val="20"/>
                      <w:szCs w:val="20"/>
                    </w:rPr>
                    <w:t xml:space="preserve">.- Pronósticos podrá facultar a sus Comercializadores para emitir las participaciones del Sorteo Chispazo </w:t>
                  </w:r>
                  <w:proofErr w:type="spellStart"/>
                  <w:r w:rsidRPr="0011572A">
                    <w:rPr>
                      <w:rFonts w:ascii="Verdana" w:hAnsi="Verdana" w:cs="Arial"/>
                      <w:sz w:val="20"/>
                      <w:szCs w:val="20"/>
                    </w:rPr>
                    <w:t>Multiganador</w:t>
                  </w:r>
                  <w:proofErr w:type="spellEnd"/>
                  <w:r w:rsidRPr="0011572A">
                    <w:rPr>
                      <w:rFonts w:ascii="Verdana" w:hAnsi="Verdana" w:cs="Arial"/>
                      <w:sz w:val="20"/>
                      <w:szCs w:val="20"/>
                    </w:rPr>
                    <w:t xml:space="preserve"> mediante el uso de:</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 </w:t>
                  </w:r>
                  <w:r w:rsidRPr="008D701D">
                    <w:rPr>
                      <w:rFonts w:ascii="Verdana" w:eastAsia="Times New Roman" w:hAnsi="Verdana" w:cs="Times New Roman"/>
                      <w:color w:val="333333"/>
                      <w:sz w:val="20"/>
                      <w:szCs w:val="20"/>
                      <w:lang w:eastAsia="es-MX"/>
                    </w:rPr>
                    <w:t xml:space="preserve">Terminales que imprimirán, numerarán y expedirán el Boleto que, contra su pago, será entregado al participante, quedando constancia de su expedición en el Registro de Participaciones correspondiente en el Sistema de Cómputo Central, y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 </w:t>
                  </w:r>
                  <w:r w:rsidRPr="008D701D">
                    <w:rPr>
                      <w:rFonts w:ascii="Verdana" w:eastAsia="Times New Roman" w:hAnsi="Verdana" w:cs="Times New Roman"/>
                      <w:color w:val="333333"/>
                      <w:sz w:val="20"/>
                      <w:szCs w:val="20"/>
                      <w:lang w:eastAsia="es-MX"/>
                    </w:rPr>
                    <w:t xml:space="preserve">Medios electrónicos enlazados al Sistema de Cómputo Central que permitirán transmitir cualquier Participación al Sistema de Cómputo Central donde quedará almacenado el Registro de Participación correspondiente. </w:t>
                  </w:r>
                </w:p>
                <w:p w:rsidR="008D701D" w:rsidRPr="008D701D" w:rsidRDefault="00D90322"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11572A">
                    <w:rPr>
                      <w:rFonts w:ascii="Verdana" w:hAnsi="Verdana" w:cs="Arial"/>
                      <w:sz w:val="20"/>
                      <w:szCs w:val="20"/>
                    </w:rPr>
                    <w:t xml:space="preserve">Pronósticos podrá facultar a sus Comercializadores para registrar la venta de cualquier Boleto para el sorteo Chispazo </w:t>
                  </w:r>
                  <w:proofErr w:type="spellStart"/>
                  <w:r w:rsidRPr="0011572A">
                    <w:rPr>
                      <w:rFonts w:ascii="Verdana" w:hAnsi="Verdana" w:cs="Arial"/>
                      <w:sz w:val="20"/>
                      <w:szCs w:val="20"/>
                    </w:rPr>
                    <w:t>Multiganador</w:t>
                  </w:r>
                  <w:proofErr w:type="spellEnd"/>
                  <w:r w:rsidRPr="0011572A">
                    <w:rPr>
                      <w:rFonts w:ascii="Verdana" w:hAnsi="Verdana" w:cs="Arial"/>
                      <w:sz w:val="20"/>
                      <w:szCs w:val="20"/>
                    </w:rPr>
                    <w:t xml:space="preserve"> por otros medios de comunicación electrónica, en los términos del contrato que tenga celebrado para tal efecto con dichos Comercializadores, transmitiendo los datos de cada Participación vendida al Sistema de Cómputo Central.</w:t>
                  </w:r>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Pronósticos podrá definir otras modalidades para la venta de Boletos, previa verificación de cumplimiento de los requisitos establecidos en este Reglamento. Dichas modalidades deberán transmitir los datos de cada Participación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respectivo al Registro de Participaciones. </w:t>
                  </w:r>
                </w:p>
                <w:p w:rsidR="00D90322" w:rsidRDefault="00D90322" w:rsidP="008D701D">
                  <w:pPr>
                    <w:spacing w:before="100" w:beforeAutospacing="1" w:after="100" w:afterAutospacing="1" w:line="240" w:lineRule="auto"/>
                    <w:jc w:val="both"/>
                    <w:rPr>
                      <w:rFonts w:ascii="Verdana" w:hAnsi="Verdana" w:cs="Arial"/>
                      <w:sz w:val="20"/>
                      <w:szCs w:val="20"/>
                    </w:rPr>
                  </w:pPr>
                  <w:r w:rsidRPr="0011572A">
                    <w:rPr>
                      <w:rFonts w:ascii="Verdana" w:hAnsi="Verdana" w:cs="Arial"/>
                      <w:sz w:val="20"/>
                      <w:szCs w:val="20"/>
                    </w:rPr>
                    <w:t xml:space="preserve">Los Comercializadores recibirán de los participantes el pago del precio </w:t>
                  </w:r>
                  <w:r w:rsidRPr="0011572A">
                    <w:rPr>
                      <w:rFonts w:ascii="Verdana" w:hAnsi="Verdana" w:cs="Arial"/>
                      <w:sz w:val="20"/>
                      <w:szCs w:val="20"/>
                    </w:rPr>
                    <w:lastRenderedPageBreak/>
                    <w:t>correspondiente y lo remitirán a Pronósticos en las condiciones y términos establecidos en el contrato y en el Reglamento de Comercializadores.</w:t>
                  </w:r>
                </w:p>
                <w:p w:rsidR="008D701D"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7" w:anchor="cm24" w:history="1">
                    <w:r w:rsidR="00D90322"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D90322" w:rsidRPr="008D701D">
                      <w:rPr>
                        <w:rFonts w:ascii="Verdana" w:eastAsia="Times New Roman" w:hAnsi="Verdana" w:cs="Times New Roman"/>
                        <w:color w:val="006666"/>
                        <w:sz w:val="20"/>
                        <w:szCs w:val="20"/>
                        <w:u w:val="single"/>
                        <w:lang w:eastAsia="es-MX"/>
                      </w:rPr>
                      <w:t>)</w:t>
                    </w:r>
                  </w:hyperlink>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32o.- </w:t>
                  </w:r>
                  <w:r w:rsidRPr="008D701D">
                    <w:rPr>
                      <w:rFonts w:ascii="Verdana" w:eastAsia="Times New Roman" w:hAnsi="Verdana" w:cs="Times New Roman"/>
                      <w:color w:val="333333"/>
                      <w:sz w:val="20"/>
                      <w:szCs w:val="20"/>
                      <w:lang w:eastAsia="es-MX"/>
                    </w:rPr>
                    <w:t xml:space="preserve">El participante, además de observar lo estipulado en los Artículos 29o., 30o. y 31o. que anteceden, deberá observar lo señalado en los Artículos 6o. bis y 7o. del presente Reglamento, ya que se aplican en los mismos términos para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8" w:name="c8"/>
                  <w:bookmarkEnd w:id="8"/>
                  <w:r w:rsidRPr="008D701D">
                    <w:rPr>
                      <w:rFonts w:ascii="Verdana" w:eastAsia="Times New Roman" w:hAnsi="Verdana" w:cs="Times New Roman"/>
                      <w:b/>
                      <w:bCs/>
                      <w:color w:val="333333"/>
                      <w:sz w:val="20"/>
                      <w:szCs w:val="20"/>
                      <w:lang w:eastAsia="es-MX"/>
                    </w:rPr>
                    <w:t>Capítulo VIII</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Selección de ganadores de Chispazo </w:t>
                  </w:r>
                  <w:proofErr w:type="spellStart"/>
                  <w:r w:rsidRPr="008D701D">
                    <w:rPr>
                      <w:rFonts w:ascii="Verdana" w:eastAsia="Times New Roman" w:hAnsi="Verdana" w:cs="Times New Roman"/>
                      <w:b/>
                      <w:bCs/>
                      <w:color w:val="333333"/>
                      <w:sz w:val="20"/>
                      <w:szCs w:val="20"/>
                      <w:lang w:eastAsia="es-MX"/>
                    </w:rPr>
                    <w:t>Multiganador</w:t>
                  </w:r>
                  <w:proofErr w:type="spellEnd"/>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33o.- </w:t>
                  </w:r>
                  <w:r w:rsidRPr="008D701D">
                    <w:rPr>
                      <w:rFonts w:ascii="Verdana" w:eastAsia="Times New Roman" w:hAnsi="Verdana" w:cs="Times New Roman"/>
                      <w:color w:val="333333"/>
                      <w:sz w:val="20"/>
                      <w:szCs w:val="20"/>
                      <w:lang w:eastAsia="es-MX"/>
                    </w:rPr>
                    <w:t xml:space="preserve">Todas las Ceremonias serán públicas.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Pronósticos publicará en medios de comunicación masiva y/o en el portal de Pronósticos en Internet, a más tardar al día siguiente de aquél en el que se hubiere verificado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la serie de números ganadores y el importe de la premiación correspondiente a cada una de las categorías establecidas.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Los participantes podrán consultar los resultados en: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 </w:t>
                  </w:r>
                  <w:r w:rsidRPr="008D701D">
                    <w:rPr>
                      <w:rFonts w:ascii="Verdana" w:eastAsia="Times New Roman" w:hAnsi="Verdana" w:cs="Times New Roman"/>
                      <w:color w:val="333333"/>
                      <w:sz w:val="20"/>
                      <w:szCs w:val="20"/>
                      <w:lang w:eastAsia="es-MX"/>
                    </w:rPr>
                    <w:t xml:space="preserve">El portal de Pronósticos en Internet;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 </w:t>
                  </w:r>
                  <w:r w:rsidRPr="008D701D">
                    <w:rPr>
                      <w:rFonts w:ascii="Verdana" w:eastAsia="Times New Roman" w:hAnsi="Verdana" w:cs="Times New Roman"/>
                      <w:color w:val="333333"/>
                      <w:sz w:val="20"/>
                      <w:szCs w:val="20"/>
                      <w:lang w:eastAsia="es-MX"/>
                    </w:rPr>
                    <w:t xml:space="preserve">Las agencias autorizadas de Pronósticos;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III. </w:t>
                  </w:r>
                  <w:r w:rsidRPr="008D701D">
                    <w:rPr>
                      <w:rFonts w:ascii="Verdana" w:eastAsia="Times New Roman" w:hAnsi="Verdana" w:cs="Times New Roman"/>
                      <w:color w:val="333333"/>
                      <w:sz w:val="20"/>
                      <w:szCs w:val="20"/>
                      <w:lang w:eastAsia="es-MX"/>
                    </w:rPr>
                    <w:t xml:space="preserve">La línea telefónica del conmutador de Pronósticos;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IV. </w:t>
                  </w:r>
                  <w:r w:rsidRPr="008D701D">
                    <w:rPr>
                      <w:rFonts w:ascii="Verdana" w:eastAsia="Times New Roman" w:hAnsi="Verdana" w:cs="Times New Roman"/>
                      <w:color w:val="333333"/>
                      <w:sz w:val="20"/>
                      <w:szCs w:val="20"/>
                      <w:lang w:eastAsia="es-MX"/>
                    </w:rPr>
                    <w:t xml:space="preserve">Medios de comunicación masiva autorizados por Pronósticos, y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V. </w:t>
                  </w:r>
                  <w:r w:rsidRPr="008D701D">
                    <w:rPr>
                      <w:rFonts w:ascii="Verdana" w:eastAsia="Times New Roman" w:hAnsi="Verdana" w:cs="Times New Roman"/>
                      <w:color w:val="333333"/>
                      <w:sz w:val="20"/>
                      <w:szCs w:val="20"/>
                      <w:lang w:eastAsia="es-MX"/>
                    </w:rPr>
                    <w:t xml:space="preserve">Telefonía celular.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Los resultados oficiales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son los que se asienten en el acta mencionada en el Artículo 41o. de este Reglamento.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Si hubiera alguna diferencia entre los resultados publicados y los oficiales, estos últimos prevalecerán.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34o.- </w:t>
                  </w:r>
                  <w:r w:rsidRPr="008D701D">
                    <w:rPr>
                      <w:rFonts w:ascii="Verdana" w:eastAsia="Times New Roman" w:hAnsi="Verdana" w:cs="Times New Roman"/>
                      <w:color w:val="333333"/>
                      <w:sz w:val="20"/>
                      <w:szCs w:val="20"/>
                      <w:lang w:eastAsia="es-MX"/>
                    </w:rPr>
                    <w:t xml:space="preserve">El día y hora fijados para la ceremonia, en presencia del Inspector designado por la Secretaría de Gobernación, se procederá de la siguiente forma: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 </w:t>
                  </w:r>
                  <w:r w:rsidRPr="008D701D">
                    <w:rPr>
                      <w:rFonts w:ascii="Verdana" w:eastAsia="Times New Roman" w:hAnsi="Verdana" w:cs="Times New Roman"/>
                      <w:color w:val="333333"/>
                      <w:sz w:val="20"/>
                      <w:szCs w:val="20"/>
                      <w:lang w:eastAsia="es-MX"/>
                    </w:rPr>
                    <w:t xml:space="preserve">Se introducirán en una urna 28 (veintiocho) esferas similares en todas sus características, cada una identificada con un número diferente comprendido del 1 (uno) al 28 (veintiocho), inclusive.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II.</w:t>
                  </w:r>
                  <w:r w:rsidRPr="008D701D">
                    <w:rPr>
                      <w:rFonts w:ascii="Verdana" w:eastAsia="Times New Roman" w:hAnsi="Verdana" w:cs="Times New Roman"/>
                      <w:color w:val="333333"/>
                      <w:sz w:val="20"/>
                      <w:szCs w:val="20"/>
                      <w:lang w:eastAsia="es-MX"/>
                    </w:rPr>
                    <w:t xml:space="preserve"> Ante la presencia del representante del Director General de Pronósticos, </w:t>
                  </w:r>
                  <w:r w:rsidRPr="008D701D">
                    <w:rPr>
                      <w:rFonts w:ascii="Verdana" w:eastAsia="Times New Roman" w:hAnsi="Verdana" w:cs="Times New Roman"/>
                      <w:color w:val="333333"/>
                      <w:sz w:val="20"/>
                      <w:szCs w:val="20"/>
                      <w:lang w:eastAsia="es-MX"/>
                    </w:rPr>
                    <w:lastRenderedPageBreak/>
                    <w:t xml:space="preserve">designado en los términos del artículo 41o. de este Reglamento, un representante de la Subdirección General de Informática de Pronósticos y otro representante de la Subdirección de Concursos y Sorteos de Pronósticos, se procederá a efectuar el cierre de ventas, con la finalidad de inhibir el ingreso de cualquier nuevo registro de participación en el Sistema de Cómputo Central. Inmediatamente después se generará un archivo con la información correspondiente a todas las participaciones que hayan sido registradas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A este archivo el sistema le asignará una firma electrónica que garantizará su integridad.</w:t>
                  </w:r>
                  <w:r w:rsidR="000F2958">
                    <w:rPr>
                      <w:rFonts w:ascii="Verdana" w:eastAsia="Times New Roman" w:hAnsi="Verdana" w:cs="Times New Roman"/>
                      <w:color w:val="333333"/>
                      <w:sz w:val="20"/>
                      <w:szCs w:val="20"/>
                      <w:lang w:eastAsia="es-MX"/>
                    </w:rPr>
                    <w:t xml:space="preserve"> </w:t>
                  </w:r>
                  <w:r w:rsidRPr="008D701D">
                    <w:rPr>
                      <w:rFonts w:ascii="Verdana" w:eastAsia="Times New Roman" w:hAnsi="Verdana" w:cs="Times New Roman"/>
                      <w:color w:val="333333"/>
                      <w:sz w:val="20"/>
                      <w:szCs w:val="20"/>
                      <w:lang w:eastAsia="es-MX"/>
                    </w:rPr>
                    <w:t>Dicha firma electrónica será grabada en un dispositivo de almacenamiento de datos que, en forma previa</w:t>
                  </w:r>
                  <w:r w:rsidRPr="008D701D">
                    <w:rPr>
                      <w:rFonts w:ascii="Verdana" w:eastAsia="Times New Roman" w:hAnsi="Verdana" w:cs="Times New Roman"/>
                      <w:color w:val="333333"/>
                      <w:sz w:val="20"/>
                      <w:szCs w:val="20"/>
                      <w:lang w:eastAsia="es-MX"/>
                    </w:rPr>
                    <w:br/>
                    <w:t xml:space="preserve">a la ceremonia, el representante de la Subdirección General de Informática de Pronósticos entregará al inspector designado por la Secretaría de Gobernación, quien depositará dicho dispositivo en la caja de seguridad asignada para tal efecto, a la cual solamente tendrá acceso el </w:t>
                  </w:r>
                  <w:proofErr w:type="spellStart"/>
                  <w:r w:rsidRPr="008D701D">
                    <w:rPr>
                      <w:rFonts w:ascii="Verdana" w:eastAsia="Times New Roman" w:hAnsi="Verdana" w:cs="Times New Roman"/>
                      <w:color w:val="333333"/>
                      <w:sz w:val="20"/>
                      <w:szCs w:val="20"/>
                      <w:lang w:eastAsia="es-MX"/>
                    </w:rPr>
                    <w:t>Organo</w:t>
                  </w:r>
                  <w:proofErr w:type="spellEnd"/>
                  <w:r w:rsidRPr="008D701D">
                    <w:rPr>
                      <w:rFonts w:ascii="Verdana" w:eastAsia="Times New Roman" w:hAnsi="Verdana" w:cs="Times New Roman"/>
                      <w:color w:val="333333"/>
                      <w:sz w:val="20"/>
                      <w:szCs w:val="20"/>
                      <w:lang w:eastAsia="es-MX"/>
                    </w:rPr>
                    <w:t xml:space="preserve"> Interno de Control en Pronósticos.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III. </w:t>
                  </w:r>
                  <w:r w:rsidRPr="008D701D">
                    <w:rPr>
                      <w:rFonts w:ascii="Verdana" w:eastAsia="Times New Roman" w:hAnsi="Verdana" w:cs="Times New Roman"/>
                      <w:color w:val="333333"/>
                      <w:sz w:val="20"/>
                      <w:szCs w:val="20"/>
                      <w:lang w:eastAsia="es-MX"/>
                    </w:rPr>
                    <w:t xml:space="preserve">En presencia de los mismos funcionarios señalados en la fracción II del presente Artículo, se llevará a cabo el sorteo, procediendo a extraer de la urna, una a una y al azar 4 (cuatro) esferas, cuyos números integrarán la combinación de números ganadora.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El orden y la secuencia en que se extraigan las 4 (cuatro) esferas de la urna no influirán en el resultado</w:t>
                  </w:r>
                  <w:r w:rsidR="000F2958">
                    <w:rPr>
                      <w:rFonts w:ascii="Verdana" w:eastAsia="Times New Roman" w:hAnsi="Verdana" w:cs="Times New Roman"/>
                      <w:color w:val="333333"/>
                      <w:sz w:val="20"/>
                      <w:szCs w:val="20"/>
                      <w:lang w:eastAsia="es-MX"/>
                    </w:rPr>
                    <w:t xml:space="preserve"> </w:t>
                  </w:r>
                  <w:r w:rsidRPr="008D701D">
                    <w:rPr>
                      <w:rFonts w:ascii="Verdana" w:eastAsia="Times New Roman" w:hAnsi="Verdana" w:cs="Times New Roman"/>
                      <w:color w:val="333333"/>
                      <w:sz w:val="20"/>
                      <w:szCs w:val="20"/>
                      <w:lang w:eastAsia="es-MX"/>
                    </w:rPr>
                    <w:t xml:space="preserve">del sorteo. </w:t>
                  </w:r>
                </w:p>
                <w:p w:rsidR="000F2958"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IV.</w:t>
                  </w:r>
                  <w:r w:rsidRPr="008D701D">
                    <w:rPr>
                      <w:rFonts w:ascii="Verdana" w:eastAsia="Times New Roman" w:hAnsi="Verdana" w:cs="Times New Roman"/>
                      <w:color w:val="333333"/>
                      <w:sz w:val="20"/>
                      <w:szCs w:val="20"/>
                      <w:lang w:eastAsia="es-MX"/>
                    </w:rPr>
                    <w:t xml:space="preserve"> El archivo con la información correspondiente a todas las participaciones que hayan sido registradas para el sorteo en el Sistema de Cómputo Central, será grabado en un dispositivo de almacenamiento de datos y depositado por los supervisores del Departamento de Operaciones en Línea adscritos a la Subdirección General de Informática de Pronósticos en la caja de seguridad a que se refiere el inciso II del presente Artículo.</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215868" w:themeColor="accent5" w:themeShade="80"/>
                      <w:sz w:val="20"/>
                      <w:szCs w:val="20"/>
                      <w:u w:val="single"/>
                      <w:lang w:eastAsia="es-MX"/>
                    </w:rPr>
                  </w:pPr>
                  <w:r w:rsidRPr="008D701D">
                    <w:rPr>
                      <w:rFonts w:ascii="Verdana" w:eastAsia="Times New Roman" w:hAnsi="Verdana" w:cs="Times New Roman"/>
                      <w:color w:val="215868" w:themeColor="accent5" w:themeShade="80"/>
                      <w:sz w:val="20"/>
                      <w:szCs w:val="20"/>
                      <w:u w:val="single"/>
                      <w:lang w:eastAsia="es-MX"/>
                    </w:rPr>
                    <w:t xml:space="preserve">(Modificado mediante reforma publicada en el Diario Oficial de la Federación el día 29 de enero de 2010)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35o.- </w:t>
                  </w:r>
                  <w:r w:rsidRPr="008D701D">
                    <w:rPr>
                      <w:rFonts w:ascii="Verdana" w:eastAsia="Times New Roman" w:hAnsi="Verdana" w:cs="Times New Roman"/>
                      <w:color w:val="333333"/>
                      <w:sz w:val="20"/>
                      <w:szCs w:val="20"/>
                      <w:lang w:eastAsia="es-MX"/>
                    </w:rPr>
                    <w:t xml:space="preserve">Concluida la Ceremonia, en presencia del Inspector designado por la Secretaría de Gobernación y de los funcionarios mencionados en el inciso II del Artículo 34o. de este Reglamento, se procederá a efectuar la identificación de cada Participación que haya acertado a los números sorteados y que sea ganadora en alguna de las distintas categorías de premiación conforme el Artículo 38o. del presente Reglamento.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36o.- </w:t>
                  </w:r>
                  <w:r w:rsidRPr="008D701D">
                    <w:rPr>
                      <w:rFonts w:ascii="Verdana" w:eastAsia="Times New Roman" w:hAnsi="Verdana" w:cs="Times New Roman"/>
                      <w:color w:val="333333"/>
                      <w:sz w:val="20"/>
                      <w:szCs w:val="20"/>
                      <w:lang w:eastAsia="es-MX"/>
                    </w:rPr>
                    <w:t xml:space="preserve">El Importe Total de Ventas se aplicará en los porcentajes y en el orden que sigue: </w:t>
                  </w:r>
                </w:p>
                <w:p w:rsidR="008D701D" w:rsidRPr="008D701D" w:rsidRDefault="00D90322"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D90322">
                    <w:rPr>
                      <w:rFonts w:ascii="Verdana" w:hAnsi="Verdana" w:cs="Arial"/>
                      <w:b/>
                      <w:sz w:val="20"/>
                      <w:szCs w:val="20"/>
                    </w:rPr>
                    <w:t>I</w:t>
                  </w:r>
                  <w:r w:rsidRPr="0011572A">
                    <w:rPr>
                      <w:rFonts w:ascii="Verdana" w:hAnsi="Verdana" w:cs="Arial"/>
                      <w:sz w:val="20"/>
                      <w:szCs w:val="20"/>
                    </w:rPr>
                    <w:t>. Hasta el 10% (diez por ciento) para los Comercializadores, como retribución</w:t>
                  </w:r>
                  <w:r>
                    <w:rPr>
                      <w:rFonts w:ascii="Verdana" w:hAnsi="Verdana" w:cs="Arial"/>
                      <w:sz w:val="20"/>
                      <w:szCs w:val="20"/>
                    </w:rPr>
                    <w:t xml:space="preserve"> por las ventas que realicen</w:t>
                  </w:r>
                  <w:r>
                    <w:rPr>
                      <w:rFonts w:ascii="Verdana" w:eastAsia="Times New Roman" w:hAnsi="Verdana" w:cs="Times New Roman"/>
                      <w:color w:val="333333"/>
                      <w:sz w:val="20"/>
                      <w:szCs w:val="20"/>
                      <w:lang w:eastAsia="es-MX"/>
                    </w:rPr>
                    <w:t>;</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 </w:t>
                  </w:r>
                  <w:r w:rsidRPr="008D701D">
                    <w:rPr>
                      <w:rFonts w:ascii="Verdana" w:eastAsia="Times New Roman" w:hAnsi="Verdana" w:cs="Times New Roman"/>
                      <w:color w:val="333333"/>
                      <w:sz w:val="20"/>
                      <w:szCs w:val="20"/>
                      <w:lang w:eastAsia="es-MX"/>
                    </w:rPr>
                    <w:t xml:space="preserve">El 55% (cincuenta y cinco por ciento), será destinado para la premiación de los participantes ganadores;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III. </w:t>
                  </w:r>
                  <w:r w:rsidRPr="008D701D">
                    <w:rPr>
                      <w:rFonts w:ascii="Verdana" w:eastAsia="Times New Roman" w:hAnsi="Verdana" w:cs="Times New Roman"/>
                      <w:color w:val="333333"/>
                      <w:sz w:val="20"/>
                      <w:szCs w:val="20"/>
                      <w:lang w:eastAsia="es-MX"/>
                    </w:rPr>
                    <w:t xml:space="preserve">De la cantidad restante, así como de las demás que resulten de otros productos e ingresos de Pronósticos, se cubrirán las erogaciones e inversiones </w:t>
                  </w:r>
                  <w:r w:rsidRPr="008D701D">
                    <w:rPr>
                      <w:rFonts w:ascii="Verdana" w:eastAsia="Times New Roman" w:hAnsi="Verdana" w:cs="Times New Roman"/>
                      <w:color w:val="333333"/>
                      <w:sz w:val="20"/>
                      <w:szCs w:val="20"/>
                      <w:lang w:eastAsia="es-MX"/>
                    </w:rPr>
                    <w:lastRenderedPageBreak/>
                    <w:t xml:space="preserve">contenidas en su presupuesto anual autorizado por la Secretaría de Hacienda y Crédito Público, así como las cantidades que se destinen a formar la Reserva de Contingencia y las demás que acuerde constituir su Consejo Directivo, y </w:t>
                  </w:r>
                </w:p>
                <w:p w:rsid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IV. </w:t>
                  </w:r>
                  <w:r w:rsidRPr="008D701D">
                    <w:rPr>
                      <w:rFonts w:ascii="Verdana" w:eastAsia="Times New Roman" w:hAnsi="Verdana" w:cs="Times New Roman"/>
                      <w:color w:val="333333"/>
                      <w:sz w:val="20"/>
                      <w:szCs w:val="20"/>
                      <w:lang w:eastAsia="es-MX"/>
                    </w:rPr>
                    <w:t>El saldo que, en su caso, exista se entregará a la Tesorería de la Federación para que se destine a la asistencia pública, a través de las partidas del Presupuesto de Egresos de la Federación, que correspondan a programas de des</w:t>
                  </w:r>
                  <w:r w:rsidR="00D90322">
                    <w:rPr>
                      <w:rFonts w:ascii="Verdana" w:eastAsia="Times New Roman" w:hAnsi="Verdana" w:cs="Times New Roman"/>
                      <w:color w:val="333333"/>
                      <w:sz w:val="20"/>
                      <w:szCs w:val="20"/>
                      <w:lang w:eastAsia="es-MX"/>
                    </w:rPr>
                    <w:t>arrollo social.</w:t>
                  </w:r>
                </w:p>
                <w:p w:rsidR="00D90322" w:rsidRPr="008D701D" w:rsidRDefault="00A201B1"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58" w:anchor="cm24" w:history="1">
                    <w:r w:rsidR="00D90322" w:rsidRPr="008D701D">
                      <w:rPr>
                        <w:rFonts w:ascii="Verdana" w:eastAsia="Times New Roman" w:hAnsi="Verdana" w:cs="Times New Roman"/>
                        <w:color w:val="006666"/>
                        <w:sz w:val="20"/>
                        <w:szCs w:val="20"/>
                        <w:u w:val="single"/>
                        <w:lang w:eastAsia="es-MX"/>
                      </w:rPr>
                      <w:t>(Modificado mediante reforma publicado en el Diario Oficial de la Federación</w:t>
                    </w:r>
                    <w:r w:rsidR="00D90322">
                      <w:rPr>
                        <w:rFonts w:ascii="Verdana" w:eastAsia="Times New Roman" w:hAnsi="Verdana" w:cs="Times New Roman"/>
                        <w:color w:val="006666"/>
                        <w:sz w:val="20"/>
                        <w:szCs w:val="20"/>
                        <w:u w:val="single"/>
                        <w:lang w:eastAsia="es-MX"/>
                      </w:rPr>
                      <w:t xml:space="preserve"> el día 30 de septiembre de 2011</w:t>
                    </w:r>
                    <w:r w:rsidR="00D90322" w:rsidRPr="008D701D">
                      <w:rPr>
                        <w:rFonts w:ascii="Verdana" w:eastAsia="Times New Roman" w:hAnsi="Verdana" w:cs="Times New Roman"/>
                        <w:color w:val="006666"/>
                        <w:sz w:val="20"/>
                        <w:szCs w:val="20"/>
                        <w:u w:val="single"/>
                        <w:lang w:eastAsia="es-MX"/>
                      </w:rPr>
                      <w:t>)</w:t>
                    </w:r>
                  </w:hyperlink>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37o.- </w:t>
                  </w:r>
                  <w:r w:rsidRPr="008D701D">
                    <w:rPr>
                      <w:rFonts w:ascii="Verdana" w:eastAsia="Times New Roman" w:hAnsi="Verdana" w:cs="Times New Roman"/>
                      <w:color w:val="333333"/>
                      <w:sz w:val="20"/>
                      <w:szCs w:val="20"/>
                      <w:lang w:eastAsia="es-MX"/>
                    </w:rPr>
                    <w:t xml:space="preserve">Un Boleto será ganador en un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cuando sus números coincidan con los números que sean extraídos de la urna y conforme a lo siguiente: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 </w:t>
                  </w:r>
                  <w:r w:rsidRPr="008D701D">
                    <w:rPr>
                      <w:rFonts w:ascii="Verdana" w:eastAsia="Times New Roman" w:hAnsi="Verdana" w:cs="Times New Roman"/>
                      <w:color w:val="333333"/>
                      <w:sz w:val="20"/>
                      <w:szCs w:val="20"/>
                      <w:lang w:eastAsia="es-MX"/>
                    </w:rPr>
                    <w:t xml:space="preserve">Los participantes que hayan acertado a 4 (cuatro) o 5 (cinco) números de los extraídos al azar de la urna para el sorteo Chispazo, podrán participar en todas las categorías de premiación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II. </w:t>
                  </w:r>
                  <w:r w:rsidRPr="008D701D">
                    <w:rPr>
                      <w:rFonts w:ascii="Verdana" w:eastAsia="Times New Roman" w:hAnsi="Verdana" w:cs="Times New Roman"/>
                      <w:color w:val="333333"/>
                      <w:sz w:val="20"/>
                      <w:szCs w:val="20"/>
                      <w:lang w:eastAsia="es-MX"/>
                    </w:rPr>
                    <w:t xml:space="preserve">Los participantes que hayan acertado a 3 (tres) números de los extraídos al azar de la urna para el sorteo Chispazo, podrán participar en la tercera, cuarta y quinta categorías de premiación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38o.- </w:t>
                  </w:r>
                  <w:r w:rsidRPr="008D701D">
                    <w:rPr>
                      <w:rFonts w:ascii="Verdana" w:eastAsia="Times New Roman" w:hAnsi="Verdana" w:cs="Times New Roman"/>
                      <w:color w:val="333333"/>
                      <w:sz w:val="20"/>
                      <w:szCs w:val="20"/>
                      <w:lang w:eastAsia="es-MX"/>
                    </w:rPr>
                    <w:t xml:space="preserve">Se instituyen cinco (5) categorías de premiación en cada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como sigue: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 </w:t>
                  </w:r>
                  <w:r w:rsidRPr="008D701D">
                    <w:rPr>
                      <w:rFonts w:ascii="Verdana" w:eastAsia="Times New Roman" w:hAnsi="Verdana" w:cs="Times New Roman"/>
                      <w:color w:val="333333"/>
                      <w:sz w:val="20"/>
                      <w:szCs w:val="20"/>
                      <w:lang w:eastAsia="es-MX"/>
                    </w:rPr>
                    <w:t xml:space="preserve">A primer lugar, las combinaciones dentro de las cuales figuren los 4 (cuatro) números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4 (cuatro) o 5 (cinco) números de los extraídos al azar de la urna para el sorteo Chispazo;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b) </w:t>
                  </w:r>
                  <w:r w:rsidRPr="008D701D">
                    <w:rPr>
                      <w:rFonts w:ascii="Verdana" w:eastAsia="Times New Roman" w:hAnsi="Verdana" w:cs="Times New Roman"/>
                      <w:color w:val="333333"/>
                      <w:sz w:val="20"/>
                      <w:szCs w:val="20"/>
                      <w:lang w:eastAsia="es-MX"/>
                    </w:rPr>
                    <w:t xml:space="preserve">A segundo lugar, las combinaciones dentro de las cuales figuren 3 (tres) de los 4 (cuatro) números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4 (cuatro) o 5 (cinco) números de los extraídos al azar de la urna para el sorteo Chispazo;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c) </w:t>
                  </w:r>
                  <w:r w:rsidRPr="008D701D">
                    <w:rPr>
                      <w:rFonts w:ascii="Verdana" w:eastAsia="Times New Roman" w:hAnsi="Verdana" w:cs="Times New Roman"/>
                      <w:color w:val="333333"/>
                      <w:sz w:val="20"/>
                      <w:szCs w:val="20"/>
                      <w:lang w:eastAsia="es-MX"/>
                    </w:rPr>
                    <w:t xml:space="preserve">A tercer lugar, las combinaciones dentro de las cuales figuren 2 (dos) de los 4 (cuatro) números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4 (cuatro) o 5 (cinco) números de los extraídos al azar de la urna para el sorteo Chispazo y/o las combinaciones dentro de las cuales figuren 2 (dos), 3 (tres) o 4 (cuatro) de los 4 (cuatro) números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3 (tres) números de los extraídos al azar de la urna para el sorteo Chispazo.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d) </w:t>
                  </w:r>
                  <w:r w:rsidRPr="008D701D">
                    <w:rPr>
                      <w:rFonts w:ascii="Verdana" w:eastAsia="Times New Roman" w:hAnsi="Verdana" w:cs="Times New Roman"/>
                      <w:color w:val="333333"/>
                      <w:sz w:val="20"/>
                      <w:szCs w:val="20"/>
                      <w:lang w:eastAsia="es-MX"/>
                    </w:rPr>
                    <w:t xml:space="preserve">A cuarto lugar, las combinaciones dentro de las cuales figure 1 (uno) de los 4 (cuatro) números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3 (tres), 4 (cuatro) o 5 (cinco) números </w:t>
                  </w:r>
                  <w:r w:rsidRPr="008D701D">
                    <w:rPr>
                      <w:rFonts w:ascii="Verdana" w:eastAsia="Times New Roman" w:hAnsi="Verdana" w:cs="Times New Roman"/>
                      <w:color w:val="333333"/>
                      <w:sz w:val="20"/>
                      <w:szCs w:val="20"/>
                      <w:lang w:eastAsia="es-MX"/>
                    </w:rPr>
                    <w:lastRenderedPageBreak/>
                    <w:t xml:space="preserve">de los extraídos al azar de la urna para el sorteo Chispazo, y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e) </w:t>
                  </w:r>
                  <w:r w:rsidRPr="008D701D">
                    <w:rPr>
                      <w:rFonts w:ascii="Verdana" w:eastAsia="Times New Roman" w:hAnsi="Verdana" w:cs="Times New Roman"/>
                      <w:color w:val="333333"/>
                      <w:sz w:val="20"/>
                      <w:szCs w:val="20"/>
                      <w:lang w:eastAsia="es-MX"/>
                    </w:rPr>
                    <w:t xml:space="preserve">A quinto lugar, los boletos que no hayan acertado a ningún número de los extraídos al azar de la urna para 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que hayan obtenido 3 (tres), 4 (cuatro) o 5 (cinco) números de los extraídos al azar de la urna para el sorteo Chispazo.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Todo lo anterior, se ilustra en la siguiente tabla: </w:t>
                  </w:r>
                </w:p>
                <w:tbl>
                  <w:tblPr>
                    <w:tblW w:w="0" w:type="auto"/>
                    <w:tblCellSpacing w:w="0" w:type="dxa"/>
                    <w:tblCellMar>
                      <w:left w:w="0" w:type="dxa"/>
                      <w:right w:w="0" w:type="dxa"/>
                    </w:tblCellMar>
                    <w:tblLook w:val="04A0" w:firstRow="1" w:lastRow="0" w:firstColumn="1" w:lastColumn="0" w:noHBand="0" w:noVBand="1"/>
                  </w:tblPr>
                  <w:tblGrid>
                    <w:gridCol w:w="1682"/>
                    <w:gridCol w:w="2483"/>
                    <w:gridCol w:w="3765"/>
                  </w:tblGrid>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Categoría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Aciertos en Chispazo 5/28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Aciertos en Chispazo </w:t>
                        </w:r>
                        <w:proofErr w:type="spellStart"/>
                        <w:r w:rsidRPr="008D701D">
                          <w:rPr>
                            <w:rFonts w:ascii="Verdana" w:eastAsia="Times New Roman" w:hAnsi="Verdana" w:cs="Times New Roman"/>
                            <w:b/>
                            <w:bCs/>
                            <w:color w:val="333333"/>
                            <w:sz w:val="20"/>
                            <w:szCs w:val="20"/>
                            <w:lang w:eastAsia="es-MX"/>
                          </w:rPr>
                          <w:t>Multiganador</w:t>
                        </w:r>
                        <w:proofErr w:type="spellEnd"/>
                        <w:r w:rsidRPr="008D701D">
                          <w:rPr>
                            <w:rFonts w:ascii="Verdana" w:eastAsia="Times New Roman" w:hAnsi="Verdana" w:cs="Times New Roman"/>
                            <w:b/>
                            <w:bCs/>
                            <w:color w:val="333333"/>
                            <w:sz w:val="20"/>
                            <w:szCs w:val="20"/>
                            <w:lang w:eastAsia="es-MX"/>
                          </w:rPr>
                          <w:t xml:space="preserve"> 4/28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1o.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4 o 5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4 de 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2o.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4 o 5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3 de 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3o.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4 o 5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2 de 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También 3o.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3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2, 3 y 4 de 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4o.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3, 4 o 5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1 de 28 </w:t>
                        </w:r>
                      </w:p>
                    </w:tc>
                  </w:tr>
                  <w:tr w:rsidR="008D701D" w:rsidRPr="008D701D" w:rsidTr="008D701D">
                    <w:trPr>
                      <w:tblCellSpacing w:w="0" w:type="dxa"/>
                    </w:trPr>
                    <w:tc>
                      <w:tcPr>
                        <w:tcW w:w="10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5o. </w:t>
                        </w:r>
                      </w:p>
                    </w:tc>
                    <w:tc>
                      <w:tcPr>
                        <w:tcW w:w="15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3, 4 o 5 de 28 </w:t>
                        </w:r>
                      </w:p>
                    </w:tc>
                    <w:tc>
                      <w:tcPr>
                        <w:tcW w:w="2350" w:type="pct"/>
                        <w:hideMark/>
                      </w:tcPr>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0 de 28 </w:t>
                        </w:r>
                      </w:p>
                    </w:tc>
                  </w:tr>
                </w:tbl>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boleto que haya acertado una combinación de los extraídos al azar de la urna para el sorteo Chispazo, sólo tendrá una participación, es decir; prevalecerá la combinación que haya obtenido el mayor número de aciertos, por lo que sólo obtendrá un premio en una de las categorías especificadas.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39o.- </w:t>
                  </w:r>
                  <w:r w:rsidRPr="008D701D">
                    <w:rPr>
                      <w:rFonts w:ascii="Verdana" w:eastAsia="Times New Roman" w:hAnsi="Verdana" w:cs="Times New Roman"/>
                      <w:color w:val="333333"/>
                      <w:sz w:val="20"/>
                      <w:szCs w:val="20"/>
                      <w:lang w:eastAsia="es-MX"/>
                    </w:rPr>
                    <w:t xml:space="preserve">El Consejo Directivo de Pronósticos autorizará la asignación del fondo destinado a premiación de los participantes ganadores en cada categoría de la estructura de premios señalada en el Artículo anterior de este Reglamento y la dará a conocer previamente al público en medios de comunicación masiva y en el portal de Pronósticos en Internet. Esta autorización tendrá vigencia hasta en tanto el propio Consejo Directivo no la modifique y le dé la publicidad señalada con antelación.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Fondo de Premiación asignado a cada una de las categorías mencionadas se prorrateará entre todas las combinaciones de números ganadores a la misma categoría de premiación redondeando importes conforme a lo dispuesto en la Ley Monetaria de los Estados Unidos Mexicanos.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40o.- </w:t>
                  </w:r>
                  <w:r w:rsidRPr="008D701D">
                    <w:rPr>
                      <w:rFonts w:ascii="Verdana" w:eastAsia="Times New Roman" w:hAnsi="Verdana" w:cs="Times New Roman"/>
                      <w:color w:val="333333"/>
                      <w:sz w:val="20"/>
                      <w:szCs w:val="20"/>
                      <w:lang w:eastAsia="es-MX"/>
                    </w:rPr>
                    <w:t xml:space="preserve">Para la primera categoría de premiación se tendrá una bolsa garantizada la cual será entregada al boleto ganador a esa categoría. Cuando en un sorteo no hubiere combinación ganadora a primer lugar, el premio asignado a esta categoría incrementará en su totalidad el monto del premio al primer lugar del siguiente sorteo de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y si en éste tampoco la hubiere, se seguirá el mismo procedimiento, y así sucesivamente, hasta que hubiese combinación ganadora en esta categoría de premiación, a este proceso se le llama Monto Acumulativo.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Las categorías de segundo, tercer, cuarto y quinto lugar tienen premios de importe fijo, estipulados por Pronósticos para la Asistencia Pública.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La bolsa garantizada asignada para la premiación de la primera categoría, se incrementará en función de las ventas del sorteo y el porcentaje de </w:t>
                  </w:r>
                  <w:r w:rsidRPr="008D701D">
                    <w:rPr>
                      <w:rFonts w:ascii="Verdana" w:eastAsia="Times New Roman" w:hAnsi="Verdana" w:cs="Times New Roman"/>
                      <w:color w:val="333333"/>
                      <w:sz w:val="20"/>
                      <w:szCs w:val="20"/>
                      <w:lang w:eastAsia="es-MX"/>
                    </w:rPr>
                    <w:lastRenderedPageBreak/>
                    <w:t xml:space="preserve">distribución establecido para esa categoría.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porcentaje de distribución se aplica al fondo de premiación una vez sustraído el monto destinado a cubrir el pago de premios de la segunda a la quinta categoría.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41o.- </w:t>
                  </w:r>
                  <w:r w:rsidRPr="008D701D">
                    <w:rPr>
                      <w:rFonts w:ascii="Verdana" w:eastAsia="Times New Roman" w:hAnsi="Verdana" w:cs="Times New Roman"/>
                      <w:color w:val="333333"/>
                      <w:sz w:val="20"/>
                      <w:szCs w:val="20"/>
                      <w:lang w:eastAsia="es-MX"/>
                    </w:rPr>
                    <w:t xml:space="preserve">Concluida la Ceremonia e identificadas las combinaciones ganadoras, se levantará un acta en la que se harán constar los antecedentes del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sus resultados y cualquier incidente que ocurriere durante el mismo. Dicha acta se elaborará con la participación del Inspector designado por la Secretaría de Gobernación y de los funcionarios mencionados en el inciso II del Artículo 34o. de este Reglamento, quienes deben intervenir en el acto y suscribir dicha acta.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El Director General de Pronósticos designará a su representante, de entre aquellos funcionarios que ocupen hasta el cuarto nivel inferior al de él.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42o.- </w:t>
                  </w:r>
                  <w:r w:rsidRPr="008D701D">
                    <w:rPr>
                      <w:rFonts w:ascii="Verdana" w:eastAsia="Times New Roman" w:hAnsi="Verdana" w:cs="Times New Roman"/>
                      <w:color w:val="333333"/>
                      <w:sz w:val="20"/>
                      <w:szCs w:val="20"/>
                      <w:lang w:eastAsia="es-MX"/>
                    </w:rPr>
                    <w:t xml:space="preserve">Si por causas de fuerza mayor o caso fortuito no acudiera al evento el inspector designado por la Secretaría de Gobernación, se estará a lo dispuesto en el Artículo 15o. bis del presente Reglamento.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43o.- </w:t>
                  </w:r>
                  <w:r w:rsidRPr="008D701D">
                    <w:rPr>
                      <w:rFonts w:ascii="Verdana" w:eastAsia="Times New Roman" w:hAnsi="Verdana" w:cs="Times New Roman"/>
                      <w:color w:val="333333"/>
                      <w:sz w:val="20"/>
                      <w:szCs w:val="20"/>
                      <w:lang w:eastAsia="es-MX"/>
                    </w:rPr>
                    <w:t xml:space="preserve">De existir interrupciones, por caso fortuito o fuerza mayor, en la celebración de un Sorteo Chispazo </w:t>
                  </w:r>
                  <w:proofErr w:type="spellStart"/>
                  <w:r w:rsidRPr="008D701D">
                    <w:rPr>
                      <w:rFonts w:ascii="Verdana" w:eastAsia="Times New Roman" w:hAnsi="Verdana" w:cs="Times New Roman"/>
                      <w:color w:val="333333"/>
                      <w:sz w:val="20"/>
                      <w:szCs w:val="20"/>
                      <w:lang w:eastAsia="es-MX"/>
                    </w:rPr>
                    <w:t>Multiganador</w:t>
                  </w:r>
                  <w:proofErr w:type="spellEnd"/>
                  <w:r w:rsidRPr="008D701D">
                    <w:rPr>
                      <w:rFonts w:ascii="Verdana" w:eastAsia="Times New Roman" w:hAnsi="Verdana" w:cs="Times New Roman"/>
                      <w:color w:val="333333"/>
                      <w:sz w:val="20"/>
                      <w:szCs w:val="20"/>
                      <w:lang w:eastAsia="es-MX"/>
                    </w:rPr>
                    <w:t xml:space="preserve">, el Director General de Pronósticos, o su representante en dicho evento, se reserva el derecho de diferir la Ceremonia hasta que la causa de la interrupción haya sido eliminada, dejando constancia en un acta del motivo del diferimiento. Asimismo, el diferimiento y la fecha de reanudación, se darán a conocer por cualquiera de los medios establecidos en el Artículo 33o. de este Reglamento.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9" w:name="c9"/>
                  <w:bookmarkEnd w:id="9"/>
                  <w:r w:rsidRPr="008D701D">
                    <w:rPr>
                      <w:rFonts w:ascii="Verdana" w:eastAsia="Times New Roman" w:hAnsi="Verdana" w:cs="Times New Roman"/>
                      <w:b/>
                      <w:bCs/>
                      <w:color w:val="333333"/>
                      <w:sz w:val="20"/>
                      <w:szCs w:val="20"/>
                      <w:lang w:eastAsia="es-MX"/>
                    </w:rPr>
                    <w:t>Capítulo IX</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De las reclamaciones de Chispazo </w:t>
                  </w:r>
                  <w:proofErr w:type="spellStart"/>
                  <w:r w:rsidRPr="008D701D">
                    <w:rPr>
                      <w:rFonts w:ascii="Verdana" w:eastAsia="Times New Roman" w:hAnsi="Verdana" w:cs="Times New Roman"/>
                      <w:b/>
                      <w:bCs/>
                      <w:color w:val="333333"/>
                      <w:sz w:val="20"/>
                      <w:szCs w:val="20"/>
                      <w:lang w:eastAsia="es-MX"/>
                    </w:rPr>
                    <w:t>Multiganador</w:t>
                  </w:r>
                  <w:proofErr w:type="spellEnd"/>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44o.- </w:t>
                  </w:r>
                  <w:r w:rsidRPr="008D701D">
                    <w:rPr>
                      <w:rFonts w:ascii="Verdana" w:eastAsia="Times New Roman" w:hAnsi="Verdana" w:cs="Times New Roman"/>
                      <w:color w:val="333333"/>
                      <w:sz w:val="20"/>
                      <w:szCs w:val="20"/>
                      <w:lang w:eastAsia="es-MX"/>
                    </w:rPr>
                    <w:t xml:space="preserve">El participante que tenga interés legítimo, podrá impugnar los resultados conforme a lo establecido en los Artículo 16o. al 20o. del presente Reglamento.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bookmarkStart w:id="10" w:name="c10"/>
                  <w:bookmarkEnd w:id="10"/>
                  <w:r w:rsidRPr="008D701D">
                    <w:rPr>
                      <w:rFonts w:ascii="Verdana" w:eastAsia="Times New Roman" w:hAnsi="Verdana" w:cs="Times New Roman"/>
                      <w:b/>
                      <w:bCs/>
                      <w:color w:val="333333"/>
                      <w:sz w:val="20"/>
                      <w:szCs w:val="20"/>
                      <w:lang w:eastAsia="es-MX"/>
                    </w:rPr>
                    <w:t>Capítulo X</w:t>
                  </w:r>
                </w:p>
                <w:p w:rsidR="008D701D" w:rsidRP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Del pago de premios de Chispazo </w:t>
                  </w:r>
                  <w:proofErr w:type="spellStart"/>
                  <w:r w:rsidRPr="008D701D">
                    <w:rPr>
                      <w:rFonts w:ascii="Verdana" w:eastAsia="Times New Roman" w:hAnsi="Verdana" w:cs="Times New Roman"/>
                      <w:b/>
                      <w:bCs/>
                      <w:color w:val="333333"/>
                      <w:sz w:val="20"/>
                      <w:szCs w:val="20"/>
                      <w:lang w:eastAsia="es-MX"/>
                    </w:rPr>
                    <w:t>Multiganador</w:t>
                  </w:r>
                  <w:proofErr w:type="spellEnd"/>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Artículo 45o.- </w:t>
                  </w:r>
                  <w:r w:rsidRPr="008D701D">
                    <w:rPr>
                      <w:rFonts w:ascii="Verdana" w:eastAsia="Times New Roman" w:hAnsi="Verdana" w:cs="Times New Roman"/>
                      <w:color w:val="333333"/>
                      <w:sz w:val="20"/>
                      <w:szCs w:val="20"/>
                      <w:lang w:eastAsia="es-MX"/>
                    </w:rPr>
                    <w:t xml:space="preserve">El participante que haya resultado ganador conforme a este Reglamento, podrá cobrar su premio conforme a lo señalado en los Artículo 22o. al 26o. del presente Reglamento. </w:t>
                  </w:r>
                </w:p>
                <w:p w:rsidR="00D90322" w:rsidRPr="0011572A" w:rsidRDefault="00D90322" w:rsidP="00D90322">
                  <w:pPr>
                    <w:jc w:val="center"/>
                    <w:rPr>
                      <w:rFonts w:ascii="Verdana" w:hAnsi="Verdana" w:cs="Arial"/>
                      <w:b/>
                      <w:sz w:val="20"/>
                      <w:szCs w:val="20"/>
                    </w:rPr>
                  </w:pPr>
                  <w:bookmarkStart w:id="11" w:name="c11"/>
                  <w:bookmarkEnd w:id="11"/>
                  <w:r w:rsidRPr="0011572A">
                    <w:rPr>
                      <w:rFonts w:ascii="Verdana" w:hAnsi="Verdana" w:cs="Arial"/>
                      <w:b/>
                      <w:bCs/>
                      <w:sz w:val="20"/>
                      <w:szCs w:val="20"/>
                    </w:rPr>
                    <w:t>Capítulo XI</w:t>
                  </w:r>
                </w:p>
                <w:p w:rsidR="00D90322" w:rsidRPr="0011572A" w:rsidRDefault="00D90322" w:rsidP="00D90322">
                  <w:pPr>
                    <w:jc w:val="center"/>
                    <w:rPr>
                      <w:rFonts w:ascii="Verdana" w:hAnsi="Verdana" w:cs="Arial"/>
                      <w:b/>
                      <w:sz w:val="20"/>
                      <w:szCs w:val="20"/>
                    </w:rPr>
                  </w:pPr>
                  <w:r w:rsidRPr="0011572A">
                    <w:rPr>
                      <w:rFonts w:ascii="Verdana" w:hAnsi="Verdana" w:cs="Arial"/>
                      <w:b/>
                      <w:bCs/>
                      <w:sz w:val="20"/>
                      <w:szCs w:val="20"/>
                    </w:rPr>
                    <w:t>De los Comercializadores de Pronósticos</w:t>
                  </w:r>
                </w:p>
                <w:p w:rsidR="00D90322" w:rsidRDefault="00D90322" w:rsidP="00D90322">
                  <w:pPr>
                    <w:jc w:val="both"/>
                    <w:rPr>
                      <w:rFonts w:ascii="Verdana" w:hAnsi="Verdana" w:cs="Arial"/>
                      <w:sz w:val="20"/>
                      <w:szCs w:val="20"/>
                    </w:rPr>
                  </w:pPr>
                  <w:r w:rsidRPr="0011572A">
                    <w:rPr>
                      <w:rFonts w:ascii="Verdana" w:hAnsi="Verdana" w:cs="Arial"/>
                      <w:b/>
                      <w:sz w:val="20"/>
                      <w:szCs w:val="20"/>
                    </w:rPr>
                    <w:t>Artículo 46o</w:t>
                  </w:r>
                  <w:r w:rsidRPr="0011572A">
                    <w:rPr>
                      <w:rFonts w:ascii="Verdana" w:hAnsi="Verdana" w:cs="Arial"/>
                      <w:sz w:val="20"/>
                      <w:szCs w:val="20"/>
                    </w:rPr>
                    <w:t xml:space="preserve">.- Los Comercializadores de Pronósticos atenderán el contenido de este Reglamento, del contrato celebrado con Pronósticos y la demás </w:t>
                  </w:r>
                  <w:r w:rsidRPr="0011572A">
                    <w:rPr>
                      <w:rFonts w:ascii="Verdana" w:hAnsi="Verdana" w:cs="Arial"/>
                      <w:sz w:val="20"/>
                      <w:szCs w:val="20"/>
                    </w:rPr>
                    <w:lastRenderedPageBreak/>
                    <w:t xml:space="preserve">normatividad que corresponda. </w:t>
                  </w:r>
                </w:p>
                <w:p w:rsidR="00D90322" w:rsidRDefault="00D90322" w:rsidP="00D90322">
                  <w:pPr>
                    <w:jc w:val="both"/>
                    <w:rPr>
                      <w:rFonts w:ascii="Verdana" w:hAnsi="Verdana" w:cs="Arial"/>
                      <w:sz w:val="20"/>
                      <w:szCs w:val="20"/>
                    </w:rPr>
                  </w:pPr>
                  <w:r w:rsidRPr="0011572A">
                    <w:rPr>
                      <w:rFonts w:ascii="Verdana" w:hAnsi="Verdana" w:cs="Arial"/>
                      <w:sz w:val="20"/>
                      <w:szCs w:val="20"/>
                    </w:rPr>
                    <w:t>Las omisiones, errores o faltas imputables a los Comercializadores o a su personal dependiente, por inobservancia o violación de las disposiciones aplicables, no constituirán responsabilidad a cargo de Pronósticos.</w:t>
                  </w:r>
                </w:p>
                <w:p w:rsidR="00213476" w:rsidRPr="0011572A" w:rsidRDefault="00A201B1" w:rsidP="00D90322">
                  <w:pPr>
                    <w:jc w:val="both"/>
                    <w:rPr>
                      <w:rFonts w:ascii="Verdana" w:hAnsi="Verdana" w:cs="Arial"/>
                      <w:sz w:val="20"/>
                      <w:szCs w:val="20"/>
                    </w:rPr>
                  </w:pPr>
                  <w:hyperlink r:id="rId59" w:anchor="cm24" w:history="1">
                    <w:r w:rsidR="00213476"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13476">
                      <w:rPr>
                        <w:rFonts w:ascii="Verdana" w:eastAsia="Times New Roman" w:hAnsi="Verdana" w:cs="Times New Roman"/>
                        <w:color w:val="006666"/>
                        <w:sz w:val="20"/>
                        <w:szCs w:val="20"/>
                        <w:u w:val="single"/>
                        <w:lang w:eastAsia="es-MX"/>
                      </w:rPr>
                      <w:t xml:space="preserve"> el día 30 de septiembre de 2011</w:t>
                    </w:r>
                    <w:r w:rsidR="00213476" w:rsidRPr="008D701D">
                      <w:rPr>
                        <w:rFonts w:ascii="Verdana" w:eastAsia="Times New Roman" w:hAnsi="Verdana" w:cs="Times New Roman"/>
                        <w:color w:val="006666"/>
                        <w:sz w:val="20"/>
                        <w:szCs w:val="20"/>
                        <w:u w:val="single"/>
                        <w:lang w:eastAsia="es-MX"/>
                      </w:rPr>
                      <w:t>)</w:t>
                    </w:r>
                  </w:hyperlink>
                </w:p>
                <w:p w:rsidR="00213476" w:rsidRDefault="00D90322" w:rsidP="00D90322">
                  <w:pPr>
                    <w:spacing w:before="100" w:beforeAutospacing="1" w:after="100" w:afterAutospacing="1" w:line="240" w:lineRule="auto"/>
                    <w:jc w:val="both"/>
                    <w:rPr>
                      <w:rFonts w:ascii="Verdana" w:hAnsi="Verdana" w:cs="Arial"/>
                      <w:sz w:val="20"/>
                      <w:szCs w:val="20"/>
                    </w:rPr>
                  </w:pPr>
                  <w:r w:rsidRPr="0011572A">
                    <w:rPr>
                      <w:rFonts w:ascii="Verdana" w:hAnsi="Verdana" w:cs="Arial"/>
                      <w:b/>
                      <w:sz w:val="20"/>
                      <w:szCs w:val="20"/>
                    </w:rPr>
                    <w:t>Artículo 47o</w:t>
                  </w:r>
                  <w:r w:rsidRPr="0011572A">
                    <w:rPr>
                      <w:rFonts w:ascii="Verdana" w:hAnsi="Verdana" w:cs="Arial"/>
                      <w:sz w:val="20"/>
                      <w:szCs w:val="20"/>
                    </w:rPr>
                    <w:t>.- Es aplicable a los Comercializadores de Pronósticos para efectuar la venta de los boletos, el Reglamento  de Comercializadores vigente.</w:t>
                  </w:r>
                </w:p>
                <w:p w:rsidR="008D701D" w:rsidRPr="008D701D" w:rsidRDefault="00A201B1" w:rsidP="00D90322">
                  <w:pPr>
                    <w:spacing w:before="100" w:beforeAutospacing="1" w:after="100" w:afterAutospacing="1" w:line="240" w:lineRule="auto"/>
                    <w:jc w:val="both"/>
                    <w:rPr>
                      <w:rFonts w:ascii="Verdana" w:eastAsia="Times New Roman" w:hAnsi="Verdana" w:cs="Times New Roman"/>
                      <w:color w:val="333333"/>
                      <w:sz w:val="20"/>
                      <w:szCs w:val="20"/>
                      <w:lang w:eastAsia="es-MX"/>
                    </w:rPr>
                  </w:pPr>
                  <w:hyperlink r:id="rId60" w:anchor="cm24" w:history="1">
                    <w:r w:rsidR="00213476" w:rsidRPr="008D701D">
                      <w:rPr>
                        <w:rFonts w:ascii="Verdana" w:eastAsia="Times New Roman" w:hAnsi="Verdana" w:cs="Times New Roman"/>
                        <w:color w:val="006666"/>
                        <w:sz w:val="20"/>
                        <w:szCs w:val="20"/>
                        <w:u w:val="single"/>
                        <w:lang w:eastAsia="es-MX"/>
                      </w:rPr>
                      <w:t>(Modificado mediante reforma publicado en el Diario Oficial de la Federación</w:t>
                    </w:r>
                    <w:r w:rsidR="00213476">
                      <w:rPr>
                        <w:rFonts w:ascii="Verdana" w:eastAsia="Times New Roman" w:hAnsi="Verdana" w:cs="Times New Roman"/>
                        <w:color w:val="006666"/>
                        <w:sz w:val="20"/>
                        <w:szCs w:val="20"/>
                        <w:u w:val="single"/>
                        <w:lang w:eastAsia="es-MX"/>
                      </w:rPr>
                      <w:t xml:space="preserve"> el día 30 de septiembre de 2011</w:t>
                    </w:r>
                    <w:r w:rsidR="00213476" w:rsidRPr="008D701D">
                      <w:rPr>
                        <w:rFonts w:ascii="Verdana" w:eastAsia="Times New Roman" w:hAnsi="Verdana" w:cs="Times New Roman"/>
                        <w:color w:val="006666"/>
                        <w:sz w:val="20"/>
                        <w:szCs w:val="20"/>
                        <w:u w:val="single"/>
                        <w:lang w:eastAsia="es-MX"/>
                      </w:rPr>
                      <w:t>)</w:t>
                    </w:r>
                  </w:hyperlink>
                  <w:r w:rsidR="008D701D" w:rsidRPr="008D701D">
                    <w:rPr>
                      <w:rFonts w:ascii="Verdana" w:eastAsia="Times New Roman" w:hAnsi="Verdana" w:cs="Times New Roman"/>
                      <w:color w:val="333333"/>
                      <w:sz w:val="20"/>
                      <w:szCs w:val="20"/>
                      <w:lang w:eastAsia="es-MX"/>
                    </w:rPr>
                    <w:t xml:space="preserve"> </w:t>
                  </w:r>
                </w:p>
                <w:p w:rsidR="008D701D" w:rsidRPr="008D701D" w:rsidRDefault="008D701D" w:rsidP="008D701D">
                  <w:pPr>
                    <w:spacing w:before="100" w:beforeAutospacing="1" w:after="100" w:afterAutospacing="1" w:line="240" w:lineRule="auto"/>
                    <w:jc w:val="center"/>
                    <w:rPr>
                      <w:rFonts w:ascii="Verdana" w:eastAsia="Times New Roman" w:hAnsi="Verdana" w:cs="Times New Roman"/>
                      <w:b/>
                      <w:color w:val="333333"/>
                      <w:sz w:val="20"/>
                      <w:szCs w:val="20"/>
                      <w:lang w:eastAsia="es-MX"/>
                    </w:rPr>
                  </w:pPr>
                  <w:r w:rsidRPr="008D701D">
                    <w:rPr>
                      <w:rFonts w:ascii="Verdana" w:eastAsia="Times New Roman" w:hAnsi="Verdana" w:cs="Times New Roman"/>
                      <w:b/>
                      <w:color w:val="333333"/>
                      <w:sz w:val="20"/>
                      <w:szCs w:val="20"/>
                      <w:lang w:eastAsia="es-MX"/>
                    </w:rPr>
                    <w:t>TRANSITORIOS</w:t>
                  </w:r>
                </w:p>
                <w:p w:rsidR="008D701D" w:rsidRPr="008D701D" w:rsidRDefault="000F2958"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PRIMERO</w:t>
                  </w:r>
                  <w:r w:rsidR="008D701D" w:rsidRPr="008D701D">
                    <w:rPr>
                      <w:rFonts w:ascii="Verdana" w:eastAsia="Times New Roman" w:hAnsi="Verdana" w:cs="Times New Roman"/>
                      <w:b/>
                      <w:bCs/>
                      <w:color w:val="333333"/>
                      <w:sz w:val="20"/>
                      <w:szCs w:val="20"/>
                      <w:lang w:eastAsia="es-MX"/>
                    </w:rPr>
                    <w:t xml:space="preserve">.- </w:t>
                  </w:r>
                  <w:r w:rsidR="008D701D" w:rsidRPr="008D701D">
                    <w:rPr>
                      <w:rFonts w:ascii="Verdana" w:eastAsia="Times New Roman" w:hAnsi="Verdana" w:cs="Times New Roman"/>
                      <w:color w:val="333333"/>
                      <w:sz w:val="20"/>
                      <w:szCs w:val="20"/>
                      <w:lang w:eastAsia="es-MX"/>
                    </w:rPr>
                    <w:t xml:space="preserve">El presente acuerdo entrará en vigor al siguiente día de su publicación en el Diario Oficial de la Federación. </w:t>
                  </w:r>
                </w:p>
                <w:p w:rsidR="008D701D" w:rsidRPr="008D701D" w:rsidRDefault="000F2958"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SEGUNDO</w:t>
                  </w:r>
                  <w:r w:rsidR="008D701D" w:rsidRPr="008D701D">
                    <w:rPr>
                      <w:rFonts w:ascii="Verdana" w:eastAsia="Times New Roman" w:hAnsi="Verdana" w:cs="Times New Roman"/>
                      <w:b/>
                      <w:bCs/>
                      <w:color w:val="333333"/>
                      <w:sz w:val="20"/>
                      <w:szCs w:val="20"/>
                      <w:lang w:eastAsia="es-MX"/>
                    </w:rPr>
                    <w:t xml:space="preserve">.- </w:t>
                  </w:r>
                  <w:r w:rsidR="008D701D" w:rsidRPr="008D701D">
                    <w:rPr>
                      <w:rFonts w:ascii="Verdana" w:eastAsia="Times New Roman" w:hAnsi="Verdana" w:cs="Times New Roman"/>
                      <w:color w:val="333333"/>
                      <w:sz w:val="20"/>
                      <w:szCs w:val="20"/>
                      <w:lang w:eastAsia="es-MX"/>
                    </w:rPr>
                    <w:t xml:space="preserve">Se derogan todas las disposiciones que se opongan al presente acuerdo. </w:t>
                  </w:r>
                </w:p>
                <w:p w:rsidR="008D701D" w:rsidRPr="008D701D" w:rsidRDefault="000F2958"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TERCERO</w:t>
                  </w:r>
                  <w:r w:rsidR="008D701D" w:rsidRPr="008D701D">
                    <w:rPr>
                      <w:rFonts w:ascii="Verdana" w:eastAsia="Times New Roman" w:hAnsi="Verdana" w:cs="Times New Roman"/>
                      <w:b/>
                      <w:bCs/>
                      <w:color w:val="333333"/>
                      <w:sz w:val="20"/>
                      <w:szCs w:val="20"/>
                      <w:lang w:eastAsia="es-MX"/>
                    </w:rPr>
                    <w:t xml:space="preserve">.- </w:t>
                  </w:r>
                  <w:r w:rsidR="008D701D" w:rsidRPr="008D701D">
                    <w:rPr>
                      <w:rFonts w:ascii="Verdana" w:eastAsia="Times New Roman" w:hAnsi="Verdana" w:cs="Times New Roman"/>
                      <w:color w:val="333333"/>
                      <w:sz w:val="20"/>
                      <w:szCs w:val="20"/>
                      <w:lang w:eastAsia="es-MX"/>
                    </w:rPr>
                    <w:t xml:space="preserve">Los asuntos que se encuentren en trámite a la fecha de entrada en vigor del presente acuerdo, serán resueltos mediante las disposiciones que se encontraban vigentes al inicio de su trámite. </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 xml:space="preserve">Las presentes reformas y adiciones al Reglamento del Sorteo Chispazo de Pronósticos para la Asistencia Pública, fueron aprobadas por el Consejo Directivo de Pronósticos para la Asistencia Pública en Sesión Ordinaria número 177 de fecha 10 de abril de 2008, en la que se instruyó al Director General a realizar los trámites que correspondan para su difusión e inicio de vigencia. </w:t>
                  </w:r>
                </w:p>
                <w:p w:rsidR="000F2958"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w:t>
                  </w:r>
                  <w:r w:rsidR="000F2958">
                    <w:rPr>
                      <w:rFonts w:ascii="Verdana" w:eastAsia="Times New Roman" w:hAnsi="Verdana" w:cs="Times New Roman"/>
                      <w:color w:val="333333"/>
                      <w:sz w:val="20"/>
                      <w:szCs w:val="20"/>
                      <w:lang w:eastAsia="es-MX"/>
                    </w:rPr>
                    <w:t xml:space="preserve">Se </w:t>
                  </w:r>
                  <w:r w:rsidRPr="008D701D">
                    <w:rPr>
                      <w:rFonts w:ascii="Verdana" w:eastAsia="Times New Roman" w:hAnsi="Verdana" w:cs="Times New Roman"/>
                      <w:color w:val="333333"/>
                      <w:sz w:val="20"/>
                      <w:szCs w:val="20"/>
                      <w:lang w:eastAsia="es-MX"/>
                    </w:rPr>
                    <w:t>adiciona</w:t>
                  </w:r>
                  <w:r w:rsidR="000F2958">
                    <w:rPr>
                      <w:rFonts w:ascii="Verdana" w:eastAsia="Times New Roman" w:hAnsi="Verdana" w:cs="Times New Roman"/>
                      <w:color w:val="333333"/>
                      <w:sz w:val="20"/>
                      <w:szCs w:val="20"/>
                      <w:lang w:eastAsia="es-MX"/>
                    </w:rPr>
                    <w:t xml:space="preserve"> </w:t>
                  </w:r>
                  <w:r w:rsidRPr="008D701D">
                    <w:rPr>
                      <w:rFonts w:ascii="Verdana" w:eastAsia="Times New Roman" w:hAnsi="Verdana" w:cs="Times New Roman"/>
                      <w:color w:val="333333"/>
                      <w:sz w:val="20"/>
                      <w:szCs w:val="20"/>
                      <w:lang w:eastAsia="es-MX"/>
                    </w:rPr>
                    <w:t>mediante reforma publicada en el Diario Oficial de la Federación el día 23 de julio de 2008)</w:t>
                  </w:r>
                </w:p>
                <w:p w:rsidR="008D701D" w:rsidRPr="008D701D"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proofErr w:type="spellStart"/>
                  <w:r w:rsidRPr="008D701D">
                    <w:rPr>
                      <w:rFonts w:ascii="Verdana" w:eastAsia="Times New Roman" w:hAnsi="Verdana" w:cs="Times New Roman"/>
                      <w:color w:val="333333"/>
                      <w:sz w:val="20"/>
                      <w:szCs w:val="20"/>
                      <w:lang w:eastAsia="es-MX"/>
                    </w:rPr>
                    <w:t>Capitulos</w:t>
                  </w:r>
                  <w:proofErr w:type="spellEnd"/>
                  <w:r w:rsidRPr="008D701D">
                    <w:rPr>
                      <w:rFonts w:ascii="Verdana" w:eastAsia="Times New Roman" w:hAnsi="Verdana" w:cs="Times New Roman"/>
                      <w:color w:val="333333"/>
                      <w:sz w:val="20"/>
                      <w:szCs w:val="20"/>
                      <w:lang w:eastAsia="es-MX"/>
                    </w:rPr>
                    <w:t xml:space="preserve"> VI al XI</w:t>
                  </w:r>
                </w:p>
                <w:p w:rsidR="008D701D" w:rsidRPr="008D701D"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México, D.F., a 14 de julio de 2008.</w:t>
                  </w:r>
                </w:p>
                <w:p w:rsidR="008D701D" w:rsidRPr="008D701D"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Secretario del Consejo Directivo</w:t>
                  </w:r>
                </w:p>
                <w:p w:rsidR="008D701D" w:rsidRPr="008D701D"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 xml:space="preserve">Lic. Sergio Eduardo </w:t>
                  </w:r>
                  <w:proofErr w:type="spellStart"/>
                  <w:r w:rsidRPr="008D701D">
                    <w:rPr>
                      <w:rFonts w:ascii="Verdana" w:eastAsia="Times New Roman" w:hAnsi="Verdana" w:cs="Times New Roman"/>
                      <w:b/>
                      <w:bCs/>
                      <w:color w:val="333333"/>
                      <w:sz w:val="20"/>
                      <w:szCs w:val="20"/>
                      <w:lang w:eastAsia="es-MX"/>
                    </w:rPr>
                    <w:t>Huacuja</w:t>
                  </w:r>
                  <w:proofErr w:type="spellEnd"/>
                  <w:r w:rsidRPr="008D701D">
                    <w:rPr>
                      <w:rFonts w:ascii="Verdana" w:eastAsia="Times New Roman" w:hAnsi="Verdana" w:cs="Times New Roman"/>
                      <w:b/>
                      <w:bCs/>
                      <w:color w:val="333333"/>
                      <w:sz w:val="20"/>
                      <w:szCs w:val="20"/>
                      <w:lang w:eastAsia="es-MX"/>
                    </w:rPr>
                    <w:t xml:space="preserve"> Betancourt</w:t>
                  </w:r>
                </w:p>
                <w:p w:rsidR="008D701D" w:rsidRPr="008D701D"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Rúbrica.</w:t>
                  </w:r>
                </w:p>
              </w:tc>
              <w:tc>
                <w:tcPr>
                  <w:tcW w:w="0" w:type="auto"/>
                  <w:vAlign w:val="center"/>
                  <w:hideMark/>
                </w:tcPr>
                <w:p w:rsidR="008D701D" w:rsidRPr="008D701D" w:rsidRDefault="008D701D" w:rsidP="008D701D">
                  <w:pPr>
                    <w:spacing w:after="0" w:line="240" w:lineRule="auto"/>
                    <w:jc w:val="both"/>
                    <w:rPr>
                      <w:rFonts w:ascii="Times New Roman" w:eastAsia="Times New Roman" w:hAnsi="Times New Roman" w:cs="Times New Roman"/>
                      <w:sz w:val="20"/>
                      <w:szCs w:val="20"/>
                      <w:lang w:eastAsia="es-MX"/>
                    </w:rPr>
                  </w:pPr>
                </w:p>
              </w:tc>
              <w:tc>
                <w:tcPr>
                  <w:tcW w:w="0" w:type="auto"/>
                  <w:vAlign w:val="center"/>
                  <w:hideMark/>
                </w:tcPr>
                <w:p w:rsidR="008D701D" w:rsidRPr="008D701D" w:rsidRDefault="008D701D" w:rsidP="008D701D">
                  <w:pPr>
                    <w:spacing w:after="0" w:line="240" w:lineRule="auto"/>
                    <w:jc w:val="both"/>
                    <w:rPr>
                      <w:rFonts w:ascii="Times New Roman" w:eastAsia="Times New Roman" w:hAnsi="Times New Roman" w:cs="Times New Roman"/>
                      <w:sz w:val="20"/>
                      <w:szCs w:val="20"/>
                      <w:lang w:eastAsia="es-MX"/>
                    </w:rPr>
                  </w:pPr>
                </w:p>
              </w:tc>
            </w:tr>
          </w:tbl>
          <w:p w:rsidR="008D701D" w:rsidRPr="008D701D" w:rsidRDefault="008D701D" w:rsidP="008D701D">
            <w:pPr>
              <w:spacing w:before="100" w:beforeAutospacing="1" w:after="100" w:afterAutospacing="1" w:line="240" w:lineRule="auto"/>
              <w:jc w:val="center"/>
              <w:rPr>
                <w:rFonts w:ascii="Verdana" w:eastAsia="Times New Roman" w:hAnsi="Verdana" w:cs="Times New Roman"/>
                <w:b/>
                <w:color w:val="333333"/>
                <w:sz w:val="20"/>
                <w:szCs w:val="20"/>
                <w:lang w:eastAsia="es-MX"/>
              </w:rPr>
            </w:pPr>
            <w:r w:rsidRPr="008D701D">
              <w:rPr>
                <w:rFonts w:ascii="Verdana" w:eastAsia="Times New Roman" w:hAnsi="Verdana" w:cs="Times New Roman"/>
                <w:b/>
                <w:color w:val="333333"/>
                <w:sz w:val="20"/>
                <w:szCs w:val="20"/>
                <w:lang w:eastAsia="es-MX"/>
              </w:rPr>
              <w:lastRenderedPageBreak/>
              <w:t>TRANSITORIOS</w:t>
            </w:r>
          </w:p>
          <w:p w:rsidR="000F2958"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bCs/>
                <w:color w:val="333333"/>
                <w:sz w:val="20"/>
                <w:szCs w:val="20"/>
                <w:lang w:eastAsia="es-MX"/>
              </w:rPr>
              <w:t>PRIMERO.-</w:t>
            </w:r>
            <w:r w:rsidRPr="008D701D">
              <w:rPr>
                <w:rFonts w:ascii="Verdana" w:eastAsia="Times New Roman" w:hAnsi="Verdana" w:cs="Times New Roman"/>
                <w:color w:val="333333"/>
                <w:sz w:val="20"/>
                <w:szCs w:val="20"/>
                <w:lang w:eastAsia="es-MX"/>
              </w:rPr>
              <w:t xml:space="preserve"> El presente Acuerdo entrará en vigor al día siguiente de su </w:t>
            </w:r>
            <w:r w:rsidRPr="008D701D">
              <w:rPr>
                <w:rFonts w:ascii="Verdana" w:eastAsia="Times New Roman" w:hAnsi="Verdana" w:cs="Times New Roman"/>
                <w:color w:val="333333"/>
                <w:sz w:val="20"/>
                <w:szCs w:val="20"/>
                <w:lang w:eastAsia="es-MX"/>
              </w:rPr>
              <w:lastRenderedPageBreak/>
              <w:t>publicación en el Diario Oficial</w:t>
            </w:r>
            <w:r w:rsidRPr="008D701D">
              <w:rPr>
                <w:rFonts w:ascii="Verdana" w:eastAsia="Times New Roman" w:hAnsi="Verdana" w:cs="Times New Roman"/>
                <w:color w:val="333333"/>
                <w:sz w:val="20"/>
                <w:szCs w:val="20"/>
                <w:lang w:eastAsia="es-MX"/>
              </w:rPr>
              <w:br/>
              <w:t>de la Federación.</w:t>
            </w:r>
          </w:p>
          <w:p w:rsidR="000F2958" w:rsidRDefault="008D701D" w:rsidP="008D701D">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SEGUNDO.-</w:t>
            </w:r>
            <w:r w:rsidRPr="008D701D">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p>
          <w:p w:rsidR="000F2958"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México, D.F., a 11 de enero de 2010.</w:t>
            </w:r>
          </w:p>
          <w:p w:rsidR="000F2958"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Secretario del Consejo Directivo</w:t>
            </w:r>
          </w:p>
          <w:p w:rsidR="000F2958" w:rsidRDefault="008D701D" w:rsidP="000F2958">
            <w:pPr>
              <w:spacing w:before="100" w:beforeAutospacing="1" w:after="100" w:afterAutospacing="1" w:line="240" w:lineRule="auto"/>
              <w:jc w:val="center"/>
              <w:rPr>
                <w:rFonts w:ascii="Verdana" w:eastAsia="Times New Roman" w:hAnsi="Verdana" w:cs="Times New Roman"/>
                <w:b/>
                <w:bCs/>
                <w:color w:val="333333"/>
                <w:sz w:val="20"/>
                <w:szCs w:val="20"/>
                <w:lang w:eastAsia="es-MX"/>
              </w:rPr>
            </w:pPr>
            <w:r w:rsidRPr="008D701D">
              <w:rPr>
                <w:rFonts w:ascii="Verdana" w:eastAsia="Times New Roman" w:hAnsi="Verdana" w:cs="Times New Roman"/>
                <w:b/>
                <w:bCs/>
                <w:color w:val="333333"/>
                <w:sz w:val="20"/>
                <w:szCs w:val="20"/>
                <w:lang w:eastAsia="es-MX"/>
              </w:rPr>
              <w:t xml:space="preserve">Lic. Sergio Eduardo </w:t>
            </w:r>
            <w:proofErr w:type="spellStart"/>
            <w:r w:rsidRPr="008D701D">
              <w:rPr>
                <w:rFonts w:ascii="Verdana" w:eastAsia="Times New Roman" w:hAnsi="Verdana" w:cs="Times New Roman"/>
                <w:b/>
                <w:bCs/>
                <w:color w:val="333333"/>
                <w:sz w:val="20"/>
                <w:szCs w:val="20"/>
                <w:lang w:eastAsia="es-MX"/>
              </w:rPr>
              <w:t>Huacuja</w:t>
            </w:r>
            <w:proofErr w:type="spellEnd"/>
            <w:r w:rsidRPr="008D701D">
              <w:rPr>
                <w:rFonts w:ascii="Verdana" w:eastAsia="Times New Roman" w:hAnsi="Verdana" w:cs="Times New Roman"/>
                <w:b/>
                <w:bCs/>
                <w:color w:val="333333"/>
                <w:sz w:val="20"/>
                <w:szCs w:val="20"/>
                <w:lang w:eastAsia="es-MX"/>
              </w:rPr>
              <w:t xml:space="preserve"> Betancourt</w:t>
            </w:r>
          </w:p>
          <w:p w:rsidR="008D701D" w:rsidRDefault="008D701D" w:rsidP="008D701D">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Rúbrica.</w:t>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color w:val="333333"/>
                <w:sz w:val="20"/>
                <w:szCs w:val="20"/>
                <w:lang w:eastAsia="es-MX"/>
              </w:rPr>
              <w:t>TRANSITORIOS</w:t>
            </w:r>
          </w:p>
          <w:p w:rsidR="000F2958" w:rsidRDefault="008D701D" w:rsidP="000F2958">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br/>
            </w:r>
            <w:r w:rsidRPr="008D701D">
              <w:rPr>
                <w:rFonts w:ascii="Verdana" w:eastAsia="Times New Roman" w:hAnsi="Verdana" w:cs="Times New Roman"/>
                <w:b/>
                <w:bCs/>
                <w:color w:val="333333"/>
                <w:sz w:val="20"/>
                <w:szCs w:val="20"/>
                <w:lang w:eastAsia="es-MX"/>
              </w:rPr>
              <w:t>PRIMERO.-</w:t>
            </w:r>
            <w:r w:rsidRPr="008D701D">
              <w:rPr>
                <w:rFonts w:ascii="Verdana" w:eastAsia="Times New Roman" w:hAnsi="Verdana" w:cs="Times New Roman"/>
                <w:color w:val="333333"/>
                <w:sz w:val="20"/>
                <w:szCs w:val="20"/>
                <w:lang w:eastAsia="es-MX"/>
              </w:rPr>
              <w:t xml:space="preserve"> El presente Acuerdo entrará en vigor al día siguiente de su publicación en el Diario Oficial</w:t>
            </w:r>
            <w:r w:rsidRPr="008D701D">
              <w:rPr>
                <w:rFonts w:ascii="Verdana" w:eastAsia="Times New Roman" w:hAnsi="Verdana" w:cs="Times New Roman"/>
                <w:color w:val="333333"/>
                <w:sz w:val="20"/>
                <w:szCs w:val="20"/>
                <w:lang w:eastAsia="es-MX"/>
              </w:rPr>
              <w:br/>
              <w:t>de la Federación.</w:t>
            </w:r>
          </w:p>
          <w:p w:rsidR="000F2958" w:rsidRDefault="008D701D" w:rsidP="000F2958">
            <w:pPr>
              <w:spacing w:before="100" w:beforeAutospacing="1" w:after="100" w:afterAutospacing="1" w:line="240" w:lineRule="auto"/>
              <w:jc w:val="both"/>
              <w:rPr>
                <w:rFonts w:ascii="Verdana" w:eastAsia="Times New Roman" w:hAnsi="Verdana" w:cs="Times New Roman"/>
                <w:color w:val="333333"/>
                <w:sz w:val="20"/>
                <w:szCs w:val="20"/>
                <w:lang w:eastAsia="es-MX"/>
              </w:rPr>
            </w:pPr>
            <w:r w:rsidRPr="008D701D">
              <w:rPr>
                <w:rFonts w:ascii="Verdana" w:eastAsia="Times New Roman" w:hAnsi="Verdana" w:cs="Times New Roman"/>
                <w:b/>
                <w:bCs/>
                <w:color w:val="333333"/>
                <w:sz w:val="20"/>
                <w:szCs w:val="20"/>
                <w:lang w:eastAsia="es-MX"/>
              </w:rPr>
              <w:t>SEGUNDO.-</w:t>
            </w:r>
            <w:r w:rsidRPr="008D701D">
              <w:rPr>
                <w:rFonts w:ascii="Verdana" w:eastAsia="Times New Roman" w:hAnsi="Verdana" w:cs="Times New Roman"/>
                <w:color w:val="333333"/>
                <w:sz w:val="20"/>
                <w:szCs w:val="20"/>
                <w:lang w:eastAsia="es-MX"/>
              </w:rPr>
              <w:t xml:space="preserve"> Se derogan todas aquellas disposiciones que se contrapongan a las establecidas en el presente Decreto.</w:t>
            </w:r>
            <w:r w:rsidR="000F2958">
              <w:rPr>
                <w:rFonts w:ascii="Verdana" w:eastAsia="Times New Roman" w:hAnsi="Verdana" w:cs="Times New Roman"/>
                <w:color w:val="333333"/>
                <w:sz w:val="20"/>
                <w:szCs w:val="20"/>
                <w:lang w:eastAsia="es-MX"/>
              </w:rPr>
              <w:t xml:space="preserve"> </w:t>
            </w:r>
            <w:r w:rsidRPr="008D701D">
              <w:rPr>
                <w:rFonts w:ascii="Verdana" w:eastAsia="Times New Roman" w:hAnsi="Verdana" w:cs="Times New Roman"/>
                <w:color w:val="333333"/>
                <w:sz w:val="20"/>
                <w:szCs w:val="20"/>
                <w:lang w:eastAsia="es-MX"/>
              </w:rPr>
              <w:t>El Secretario del Consejo Directivo de Pronósticos para la Asistencia Pública, de conformidad con lo dispuesto en el artículo 12, fracción IX, del Estatuto Orgánico de Pronósticos para la Asistencia Pública, certifica el “Acuerdo por el que se reforma el artículo 9o. del Reglamento del Sorteo Chispazo de Pronósticos para la Asistencia Pública”, aprobado por el Consejo Directivo de Pronósticos para la Asistencia Pública, en Sesión Extraordinaria número XXIX, celebrada el 8 de abril de 2010.</w:t>
            </w:r>
          </w:p>
          <w:p w:rsidR="000F2958"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br/>
              <w:t>México, D.F., a 11 de mayo de 2010.</w:t>
            </w:r>
          </w:p>
          <w:p w:rsidR="000F2958"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Secretario del Consejo Directivo</w:t>
            </w:r>
          </w:p>
          <w:p w:rsidR="000F2958" w:rsidRDefault="008D701D" w:rsidP="000F2958">
            <w:pPr>
              <w:spacing w:before="100" w:beforeAutospacing="1" w:after="100" w:afterAutospacing="1" w:line="240" w:lineRule="auto"/>
              <w:jc w:val="center"/>
              <w:rPr>
                <w:rFonts w:ascii="Verdana" w:eastAsia="Times New Roman" w:hAnsi="Verdana" w:cs="Times New Roman"/>
                <w:b/>
                <w:bCs/>
                <w:color w:val="333333"/>
                <w:sz w:val="20"/>
                <w:szCs w:val="20"/>
                <w:lang w:eastAsia="es-MX"/>
              </w:rPr>
            </w:pPr>
            <w:r w:rsidRPr="008D701D">
              <w:rPr>
                <w:rFonts w:ascii="Verdana" w:eastAsia="Times New Roman" w:hAnsi="Verdana" w:cs="Times New Roman"/>
                <w:b/>
                <w:bCs/>
                <w:color w:val="333333"/>
                <w:sz w:val="20"/>
                <w:szCs w:val="20"/>
                <w:lang w:eastAsia="es-MX"/>
              </w:rPr>
              <w:t xml:space="preserve">Lic. Sergio Eduardo </w:t>
            </w:r>
            <w:proofErr w:type="spellStart"/>
            <w:r w:rsidRPr="008D701D">
              <w:rPr>
                <w:rFonts w:ascii="Verdana" w:eastAsia="Times New Roman" w:hAnsi="Verdana" w:cs="Times New Roman"/>
                <w:b/>
                <w:bCs/>
                <w:color w:val="333333"/>
                <w:sz w:val="20"/>
                <w:szCs w:val="20"/>
                <w:lang w:eastAsia="es-MX"/>
              </w:rPr>
              <w:t>Huacuja</w:t>
            </w:r>
            <w:proofErr w:type="spellEnd"/>
            <w:r w:rsidRPr="008D701D">
              <w:rPr>
                <w:rFonts w:ascii="Verdana" w:eastAsia="Times New Roman" w:hAnsi="Verdana" w:cs="Times New Roman"/>
                <w:b/>
                <w:bCs/>
                <w:color w:val="333333"/>
                <w:sz w:val="20"/>
                <w:szCs w:val="20"/>
                <w:lang w:eastAsia="es-MX"/>
              </w:rPr>
              <w:t xml:space="preserve"> Betancourt</w:t>
            </w:r>
          </w:p>
          <w:p w:rsidR="008D701D" w:rsidRPr="008D701D" w:rsidRDefault="008D701D" w:rsidP="000F2958">
            <w:pPr>
              <w:spacing w:before="100" w:beforeAutospacing="1" w:after="100" w:afterAutospacing="1" w:line="240" w:lineRule="auto"/>
              <w:jc w:val="center"/>
              <w:rPr>
                <w:rFonts w:ascii="Verdana" w:eastAsia="Times New Roman" w:hAnsi="Verdana" w:cs="Times New Roman"/>
                <w:color w:val="333333"/>
                <w:sz w:val="20"/>
                <w:szCs w:val="20"/>
                <w:lang w:eastAsia="es-MX"/>
              </w:rPr>
            </w:pPr>
            <w:r w:rsidRPr="008D701D">
              <w:rPr>
                <w:rFonts w:ascii="Verdana" w:eastAsia="Times New Roman" w:hAnsi="Verdana" w:cs="Times New Roman"/>
                <w:color w:val="333333"/>
                <w:sz w:val="20"/>
                <w:szCs w:val="20"/>
                <w:lang w:eastAsia="es-MX"/>
              </w:rPr>
              <w:t>Rúbrica.</w:t>
            </w:r>
          </w:p>
        </w:tc>
        <w:tc>
          <w:tcPr>
            <w:tcW w:w="0" w:type="auto"/>
            <w:vAlign w:val="center"/>
            <w:hideMark/>
          </w:tcPr>
          <w:p w:rsidR="008D701D" w:rsidRPr="008D701D" w:rsidRDefault="008D701D" w:rsidP="008D701D">
            <w:pPr>
              <w:spacing w:after="0" w:line="240" w:lineRule="auto"/>
              <w:jc w:val="both"/>
              <w:rPr>
                <w:rFonts w:ascii="Times New Roman" w:eastAsia="Times New Roman" w:hAnsi="Times New Roman" w:cs="Times New Roman"/>
                <w:sz w:val="20"/>
                <w:szCs w:val="20"/>
                <w:lang w:eastAsia="es-MX"/>
              </w:rPr>
            </w:pPr>
          </w:p>
        </w:tc>
        <w:tc>
          <w:tcPr>
            <w:tcW w:w="0" w:type="auto"/>
            <w:vAlign w:val="center"/>
            <w:hideMark/>
          </w:tcPr>
          <w:p w:rsidR="008D701D" w:rsidRPr="008D701D" w:rsidRDefault="008D701D" w:rsidP="008D701D">
            <w:pPr>
              <w:spacing w:after="0" w:line="240" w:lineRule="auto"/>
              <w:jc w:val="both"/>
              <w:rPr>
                <w:rFonts w:ascii="Times New Roman" w:eastAsia="Times New Roman" w:hAnsi="Times New Roman" w:cs="Times New Roman"/>
                <w:sz w:val="20"/>
                <w:szCs w:val="20"/>
                <w:lang w:eastAsia="es-MX"/>
              </w:rPr>
            </w:pPr>
          </w:p>
        </w:tc>
      </w:tr>
    </w:tbl>
    <w:p w:rsidR="0090136C" w:rsidRDefault="0090136C" w:rsidP="008D701D">
      <w:pPr>
        <w:jc w:val="both"/>
      </w:pPr>
    </w:p>
    <w:p w:rsidR="00213476" w:rsidRPr="0011572A" w:rsidRDefault="00213476" w:rsidP="00213476">
      <w:pPr>
        <w:spacing w:after="120"/>
        <w:jc w:val="center"/>
        <w:rPr>
          <w:rFonts w:ascii="Verdana" w:hAnsi="Verdana" w:cs="Arial"/>
          <w:b/>
          <w:sz w:val="20"/>
          <w:szCs w:val="20"/>
        </w:rPr>
      </w:pPr>
      <w:r w:rsidRPr="0011572A">
        <w:rPr>
          <w:rFonts w:ascii="Verdana" w:hAnsi="Verdana" w:cs="Arial"/>
          <w:b/>
          <w:sz w:val="20"/>
          <w:szCs w:val="20"/>
        </w:rPr>
        <w:t>TRANSITORIOS</w:t>
      </w:r>
    </w:p>
    <w:p w:rsidR="00213476" w:rsidRPr="0011572A" w:rsidRDefault="00213476" w:rsidP="00213476">
      <w:pPr>
        <w:spacing w:after="120"/>
        <w:jc w:val="both"/>
        <w:rPr>
          <w:rFonts w:ascii="Verdana" w:hAnsi="Verdana" w:cs="Arial"/>
          <w:sz w:val="20"/>
          <w:szCs w:val="20"/>
        </w:rPr>
      </w:pPr>
      <w:r w:rsidRPr="0011572A">
        <w:rPr>
          <w:rFonts w:ascii="Verdana" w:hAnsi="Verdana" w:cs="Arial"/>
          <w:b/>
          <w:sz w:val="20"/>
          <w:szCs w:val="20"/>
        </w:rPr>
        <w:t>PRIMERO.-</w:t>
      </w:r>
      <w:r w:rsidRPr="0011572A">
        <w:rPr>
          <w:rFonts w:ascii="Verdana" w:hAnsi="Verdana" w:cs="Arial"/>
          <w:sz w:val="20"/>
          <w:szCs w:val="20"/>
        </w:rPr>
        <w:t xml:space="preserve"> El presente Acuerdo entrará en vigor al día siguiente de su publicación en el Diario Oficial de la Federación.</w:t>
      </w:r>
    </w:p>
    <w:p w:rsidR="00213476" w:rsidRPr="0011572A" w:rsidRDefault="00213476" w:rsidP="00213476">
      <w:pPr>
        <w:spacing w:after="120"/>
        <w:jc w:val="both"/>
        <w:rPr>
          <w:rFonts w:ascii="Verdana" w:hAnsi="Verdana" w:cs="Arial"/>
          <w:sz w:val="20"/>
          <w:szCs w:val="20"/>
        </w:rPr>
      </w:pPr>
      <w:r w:rsidRPr="0011572A">
        <w:rPr>
          <w:rFonts w:ascii="Verdana" w:hAnsi="Verdana" w:cs="Arial"/>
          <w:b/>
          <w:sz w:val="20"/>
          <w:szCs w:val="20"/>
        </w:rPr>
        <w:t>SEGUNDO.-</w:t>
      </w:r>
      <w:r w:rsidRPr="0011572A">
        <w:rPr>
          <w:rFonts w:ascii="Verdana" w:hAnsi="Verdana" w:cs="Arial"/>
          <w:sz w:val="20"/>
          <w:szCs w:val="20"/>
        </w:rPr>
        <w:t xml:space="preserve"> Se derogan todas aquellas disposiciones que se contrapongan a las establecidas en el presente Acuerdo.</w:t>
      </w:r>
    </w:p>
    <w:p w:rsidR="00213476" w:rsidRPr="0011572A" w:rsidRDefault="00213476" w:rsidP="00213476">
      <w:pPr>
        <w:spacing w:after="120"/>
        <w:jc w:val="both"/>
        <w:rPr>
          <w:rFonts w:ascii="Verdana" w:eastAsia="Calibri" w:hAnsi="Verdana" w:cs="Arial"/>
          <w:sz w:val="20"/>
          <w:szCs w:val="20"/>
        </w:rPr>
      </w:pPr>
      <w:r w:rsidRPr="0011572A">
        <w:rPr>
          <w:rFonts w:ascii="Verdana" w:eastAsia="Calibri" w:hAnsi="Verdana" w:cs="Arial"/>
          <w:sz w:val="20"/>
          <w:szCs w:val="20"/>
        </w:rPr>
        <w:t xml:space="preserve">El Secretario del Consejo Directivo de Pronósticos para la Asistencia Pública, de conformidad con lo dispuesto en el artículo 12, fracción IX, del Estatuto Orgánico de Pronósticos para la Asistencia Pública, certifica que el </w:t>
      </w:r>
      <w:r w:rsidRPr="0011572A">
        <w:rPr>
          <w:rFonts w:ascii="Verdana" w:hAnsi="Verdana" w:cs="Arial"/>
          <w:b/>
          <w:sz w:val="20"/>
          <w:szCs w:val="20"/>
        </w:rPr>
        <w:t xml:space="preserve">“ACUERDO POR EL QUE SE </w:t>
      </w:r>
      <w:r w:rsidRPr="0011572A">
        <w:rPr>
          <w:rFonts w:ascii="Verdana" w:hAnsi="Verdana" w:cs="Arial"/>
          <w:b/>
          <w:sz w:val="20"/>
          <w:szCs w:val="20"/>
        </w:rPr>
        <w:lastRenderedPageBreak/>
        <w:t>REFORMAN DIVERSOS ARTÍCULOS DE LOS REGLAMENTOS DE LOS SORTEOS: CHISPAZO, GANA GATO, MELATE-REVANCHA,  FUNCIONAMIENTO DE LOS SORTEOS INSTANTÁNEOS EN LÍNEA, PRONÓSTICOS RÁPIDOS, TRIS, PRONOS MAS, MELATE RETRO, PRONÓSTICOS INTERACTIVOS Y DE LOS CONCURSOS PROTOUCH Y PROGOL , TODOS DE PRONÓSTICOS PARA LA ASISTENCIA PÚBLICA”</w:t>
      </w:r>
      <w:r w:rsidRPr="0011572A">
        <w:rPr>
          <w:rFonts w:ascii="Verdana" w:eastAsia="Calibri" w:hAnsi="Verdana" w:cs="Arial"/>
          <w:sz w:val="20"/>
          <w:szCs w:val="20"/>
        </w:rPr>
        <w:t>, fue aprobado por el Consejo Directivo de Pronósticos para la Asistencia Pública, en Sesión Ordinaria número 191, celebrada el 14 de septiembre de 2011.</w:t>
      </w:r>
    </w:p>
    <w:p w:rsidR="00213476" w:rsidRPr="0011572A" w:rsidRDefault="00213476" w:rsidP="00213476">
      <w:pPr>
        <w:jc w:val="center"/>
        <w:outlineLvl w:val="0"/>
        <w:rPr>
          <w:rFonts w:ascii="Verdana" w:hAnsi="Verdana" w:cs="Arial"/>
          <w:sz w:val="20"/>
          <w:szCs w:val="20"/>
        </w:rPr>
      </w:pPr>
      <w:r w:rsidRPr="0011572A">
        <w:rPr>
          <w:rFonts w:ascii="Verdana" w:hAnsi="Verdana" w:cs="Arial"/>
          <w:sz w:val="20"/>
          <w:szCs w:val="20"/>
        </w:rPr>
        <w:t>México, Distrito Federal a 22 de septiembre de 2011</w:t>
      </w:r>
    </w:p>
    <w:p w:rsidR="00213476" w:rsidRDefault="00213476" w:rsidP="00213476">
      <w:pPr>
        <w:jc w:val="center"/>
        <w:outlineLvl w:val="0"/>
        <w:rPr>
          <w:rFonts w:ascii="Verdana" w:hAnsi="Verdana" w:cs="Arial"/>
          <w:sz w:val="20"/>
          <w:szCs w:val="20"/>
        </w:rPr>
      </w:pPr>
      <w:r w:rsidRPr="0011572A">
        <w:rPr>
          <w:rFonts w:ascii="Verdana" w:hAnsi="Verdana" w:cs="Arial"/>
          <w:sz w:val="20"/>
          <w:szCs w:val="20"/>
        </w:rPr>
        <w:t>S</w:t>
      </w:r>
      <w:r>
        <w:rPr>
          <w:rFonts w:ascii="Verdana" w:hAnsi="Verdana" w:cs="Arial"/>
          <w:sz w:val="20"/>
          <w:szCs w:val="20"/>
        </w:rPr>
        <w:t>ecretario del Consejo Directivo</w:t>
      </w:r>
    </w:p>
    <w:p w:rsidR="00213476" w:rsidRDefault="00213476" w:rsidP="00213476">
      <w:pPr>
        <w:jc w:val="center"/>
        <w:outlineLvl w:val="0"/>
        <w:rPr>
          <w:rFonts w:ascii="Verdana" w:hAnsi="Verdana" w:cs="Arial"/>
          <w:b/>
          <w:sz w:val="20"/>
          <w:szCs w:val="20"/>
        </w:rPr>
      </w:pPr>
      <w:r w:rsidRPr="0011572A">
        <w:rPr>
          <w:rFonts w:ascii="Verdana" w:hAnsi="Verdana" w:cs="Arial"/>
          <w:b/>
          <w:sz w:val="20"/>
          <w:szCs w:val="20"/>
        </w:rPr>
        <w:t xml:space="preserve">Lic. Sergio Eduardo </w:t>
      </w:r>
      <w:proofErr w:type="spellStart"/>
      <w:r w:rsidRPr="0011572A">
        <w:rPr>
          <w:rFonts w:ascii="Verdana" w:hAnsi="Verdana" w:cs="Arial"/>
          <w:b/>
          <w:sz w:val="20"/>
          <w:szCs w:val="20"/>
        </w:rPr>
        <w:t>Huacuja</w:t>
      </w:r>
      <w:proofErr w:type="spellEnd"/>
      <w:r w:rsidRPr="0011572A">
        <w:rPr>
          <w:rFonts w:ascii="Verdana" w:hAnsi="Verdana" w:cs="Arial"/>
          <w:b/>
          <w:sz w:val="20"/>
          <w:szCs w:val="20"/>
        </w:rPr>
        <w:t xml:space="preserve"> Betancourt</w:t>
      </w:r>
    </w:p>
    <w:p w:rsidR="00FA7105" w:rsidRDefault="00FA7105" w:rsidP="00FA710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TRANSITORIO</w:t>
      </w:r>
    </w:p>
    <w:p w:rsidR="00FA7105" w:rsidRPr="00C80B33" w:rsidRDefault="00FA7105" w:rsidP="00FA7105">
      <w:pPr>
        <w:autoSpaceDE w:val="0"/>
        <w:autoSpaceDN w:val="0"/>
        <w:adjustRightInd w:val="0"/>
        <w:spacing w:after="0" w:line="240" w:lineRule="auto"/>
        <w:jc w:val="both"/>
        <w:rPr>
          <w:rFonts w:ascii="Verdana" w:hAnsi="Verdana" w:cs="Arial"/>
          <w:sz w:val="20"/>
          <w:szCs w:val="20"/>
        </w:rPr>
      </w:pPr>
    </w:p>
    <w:p w:rsidR="00FA7105" w:rsidRDefault="00FA7105" w:rsidP="00FA7105">
      <w:pPr>
        <w:autoSpaceDE w:val="0"/>
        <w:autoSpaceDN w:val="0"/>
        <w:adjustRightInd w:val="0"/>
        <w:spacing w:after="0" w:line="240" w:lineRule="auto"/>
        <w:jc w:val="both"/>
        <w:rPr>
          <w:rFonts w:ascii="Verdana" w:hAnsi="Verdana" w:cs="Arial"/>
          <w:sz w:val="20"/>
          <w:szCs w:val="20"/>
        </w:rPr>
      </w:pPr>
      <w:r w:rsidRPr="00C80B33">
        <w:rPr>
          <w:rFonts w:ascii="Verdana" w:hAnsi="Verdana" w:cs="Arial"/>
          <w:b/>
          <w:bCs/>
          <w:sz w:val="20"/>
          <w:szCs w:val="20"/>
        </w:rPr>
        <w:t xml:space="preserve">UNICO.- </w:t>
      </w:r>
      <w:r w:rsidRPr="00C80B33">
        <w:rPr>
          <w:rFonts w:ascii="Verdana" w:hAnsi="Verdana" w:cs="Arial"/>
          <w:sz w:val="20"/>
          <w:szCs w:val="20"/>
        </w:rPr>
        <w:t>El presente Acuerdo entrará en vigor al día siguiente de su publicación en el Diario Oficial de la</w:t>
      </w:r>
      <w:r>
        <w:rPr>
          <w:rFonts w:ascii="Verdana" w:hAnsi="Verdana" w:cs="Arial"/>
          <w:sz w:val="20"/>
          <w:szCs w:val="20"/>
        </w:rPr>
        <w:t xml:space="preserve"> </w:t>
      </w:r>
      <w:r w:rsidRPr="00C80B33">
        <w:rPr>
          <w:rFonts w:ascii="Verdana" w:hAnsi="Verdana" w:cs="Arial"/>
          <w:sz w:val="20"/>
          <w:szCs w:val="20"/>
        </w:rPr>
        <w:t>Federación.</w:t>
      </w:r>
    </w:p>
    <w:p w:rsidR="00FA7105" w:rsidRPr="00C80B33" w:rsidRDefault="00FA7105" w:rsidP="00FA7105">
      <w:pPr>
        <w:autoSpaceDE w:val="0"/>
        <w:autoSpaceDN w:val="0"/>
        <w:adjustRightInd w:val="0"/>
        <w:spacing w:after="0" w:line="240" w:lineRule="auto"/>
        <w:jc w:val="both"/>
        <w:rPr>
          <w:rFonts w:ascii="Verdana" w:hAnsi="Verdana" w:cs="Arial"/>
          <w:sz w:val="20"/>
          <w:szCs w:val="20"/>
        </w:rPr>
      </w:pPr>
    </w:p>
    <w:p w:rsidR="00FA7105" w:rsidRPr="00C80B33" w:rsidRDefault="00FA7105" w:rsidP="00FA7105">
      <w:pPr>
        <w:autoSpaceDE w:val="0"/>
        <w:autoSpaceDN w:val="0"/>
        <w:adjustRightInd w:val="0"/>
        <w:spacing w:after="0" w:line="240" w:lineRule="auto"/>
        <w:jc w:val="both"/>
        <w:rPr>
          <w:rFonts w:ascii="Verdana" w:hAnsi="Verdana" w:cs="Arial"/>
          <w:sz w:val="20"/>
          <w:szCs w:val="20"/>
        </w:rPr>
      </w:pPr>
      <w:r w:rsidRPr="00C80B33">
        <w:rPr>
          <w:rFonts w:ascii="Verdana" w:hAnsi="Verdana" w:cs="Arial"/>
          <w:sz w:val="20"/>
          <w:szCs w:val="20"/>
        </w:rPr>
        <w:t>El Secretario del Consejo Directivo de Pronósticos para la Asistencia Pública, de conformidad con lo</w:t>
      </w:r>
      <w:r>
        <w:rPr>
          <w:rFonts w:ascii="Verdana" w:hAnsi="Verdana" w:cs="Arial"/>
          <w:sz w:val="20"/>
          <w:szCs w:val="20"/>
        </w:rPr>
        <w:t xml:space="preserve"> </w:t>
      </w:r>
      <w:r w:rsidRPr="00C80B33">
        <w:rPr>
          <w:rFonts w:ascii="Verdana" w:hAnsi="Verdana" w:cs="Arial"/>
          <w:sz w:val="20"/>
          <w:szCs w:val="20"/>
        </w:rPr>
        <w:t>dispuesto en el artículo 12, fracción IX, del Estatuto Orgánico de Pronósticos para la Asistencia Pública,</w:t>
      </w:r>
      <w:r>
        <w:rPr>
          <w:rFonts w:ascii="Verdana" w:hAnsi="Verdana" w:cs="Arial"/>
          <w:sz w:val="20"/>
          <w:szCs w:val="20"/>
        </w:rPr>
        <w:t xml:space="preserve"> </w:t>
      </w:r>
      <w:r w:rsidRPr="00C80B33">
        <w:rPr>
          <w:rFonts w:ascii="Verdana" w:hAnsi="Verdana" w:cs="Arial"/>
          <w:sz w:val="20"/>
          <w:szCs w:val="20"/>
        </w:rPr>
        <w:t xml:space="preserve">certifica que el </w:t>
      </w:r>
      <w:r w:rsidRPr="00C80B33">
        <w:rPr>
          <w:rFonts w:ascii="Verdana" w:hAnsi="Verdana" w:cs="Arial"/>
          <w:b/>
          <w:sz w:val="20"/>
          <w:szCs w:val="20"/>
        </w:rPr>
        <w:t>“ACUERDO POR EL QUE SE REFORMAN DIVERSOS ARTICULOS DE LOS REGLAMENTOS DE LOS CONCURSOS Y SORTEOS: PROGOL, PROTOUCH, MELATE-REVANCHA, MELATE-RETRO, TRIS, CHISPAZO Y GANA GATO TODOS DE PRONOSTICOS PARA LA ASISTENCIA PUBLICA”</w:t>
      </w:r>
      <w:r w:rsidRPr="00C80B33">
        <w:rPr>
          <w:rFonts w:ascii="Verdana" w:hAnsi="Verdana" w:cs="Arial"/>
          <w:sz w:val="20"/>
          <w:szCs w:val="20"/>
        </w:rPr>
        <w:t>, fue aprobado por el Consejo Directivo de Pronósticos para la Asistencia Pública, en Sesión</w:t>
      </w:r>
      <w:r>
        <w:rPr>
          <w:rFonts w:ascii="Verdana" w:hAnsi="Verdana" w:cs="Arial"/>
          <w:sz w:val="20"/>
          <w:szCs w:val="20"/>
        </w:rPr>
        <w:t xml:space="preserve"> </w:t>
      </w:r>
      <w:r w:rsidRPr="00C80B33">
        <w:rPr>
          <w:rFonts w:ascii="Verdana" w:hAnsi="Verdana" w:cs="Arial"/>
          <w:sz w:val="20"/>
          <w:szCs w:val="20"/>
        </w:rPr>
        <w:t>Ordinaria número 192, celebrada el 13 de diciembre de 2011.</w:t>
      </w:r>
    </w:p>
    <w:p w:rsidR="00FA7105" w:rsidRDefault="00FA7105" w:rsidP="00FA7105">
      <w:pPr>
        <w:autoSpaceDE w:val="0"/>
        <w:autoSpaceDN w:val="0"/>
        <w:adjustRightInd w:val="0"/>
        <w:spacing w:after="0" w:line="240" w:lineRule="auto"/>
        <w:jc w:val="both"/>
        <w:rPr>
          <w:rFonts w:ascii="Verdana" w:hAnsi="Verdana" w:cs="Arial"/>
          <w:sz w:val="20"/>
          <w:szCs w:val="20"/>
        </w:rPr>
      </w:pPr>
    </w:p>
    <w:p w:rsidR="00FA7105" w:rsidRPr="00C80B33" w:rsidRDefault="00FA7105" w:rsidP="00FA710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México, D.F., a 1 de marzo de 2012.</w:t>
      </w:r>
    </w:p>
    <w:p w:rsidR="00FA7105" w:rsidRPr="00C80B33" w:rsidRDefault="00FA7105" w:rsidP="00FA7105">
      <w:pPr>
        <w:autoSpaceDE w:val="0"/>
        <w:autoSpaceDN w:val="0"/>
        <w:adjustRightInd w:val="0"/>
        <w:spacing w:after="0" w:line="240" w:lineRule="auto"/>
        <w:jc w:val="center"/>
        <w:rPr>
          <w:rFonts w:ascii="Verdana" w:hAnsi="Verdana" w:cs="Arial"/>
          <w:sz w:val="20"/>
          <w:szCs w:val="20"/>
        </w:rPr>
      </w:pPr>
      <w:r w:rsidRPr="00C80B33">
        <w:rPr>
          <w:rFonts w:ascii="Verdana" w:hAnsi="Verdana" w:cs="Arial"/>
          <w:sz w:val="20"/>
          <w:szCs w:val="20"/>
        </w:rPr>
        <w:t>Secretario del Consejo Directivo</w:t>
      </w:r>
    </w:p>
    <w:p w:rsidR="00FA7105" w:rsidRPr="00C80B33" w:rsidRDefault="00FA7105" w:rsidP="00FA7105">
      <w:pPr>
        <w:autoSpaceDE w:val="0"/>
        <w:autoSpaceDN w:val="0"/>
        <w:adjustRightInd w:val="0"/>
        <w:spacing w:after="0" w:line="240" w:lineRule="auto"/>
        <w:jc w:val="center"/>
        <w:rPr>
          <w:rFonts w:ascii="Verdana" w:hAnsi="Verdana" w:cs="Arial"/>
          <w:b/>
          <w:bCs/>
          <w:sz w:val="20"/>
          <w:szCs w:val="20"/>
        </w:rPr>
      </w:pPr>
      <w:r w:rsidRPr="00C80B33">
        <w:rPr>
          <w:rFonts w:ascii="Verdana" w:hAnsi="Verdana" w:cs="Arial"/>
          <w:b/>
          <w:bCs/>
          <w:sz w:val="20"/>
          <w:szCs w:val="20"/>
        </w:rPr>
        <w:t xml:space="preserve">Lic. Sergio Eduardo </w:t>
      </w:r>
      <w:proofErr w:type="spellStart"/>
      <w:r w:rsidRPr="00C80B33">
        <w:rPr>
          <w:rFonts w:ascii="Verdana" w:hAnsi="Verdana" w:cs="Arial"/>
          <w:b/>
          <w:bCs/>
          <w:sz w:val="20"/>
          <w:szCs w:val="20"/>
        </w:rPr>
        <w:t>Huacuja</w:t>
      </w:r>
      <w:proofErr w:type="spellEnd"/>
      <w:r w:rsidRPr="00C80B33">
        <w:rPr>
          <w:rFonts w:ascii="Verdana" w:hAnsi="Verdana" w:cs="Arial"/>
          <w:b/>
          <w:bCs/>
          <w:sz w:val="20"/>
          <w:szCs w:val="20"/>
        </w:rPr>
        <w:t xml:space="preserve"> </w:t>
      </w:r>
      <w:proofErr w:type="spellStart"/>
      <w:r w:rsidRPr="00C80B33">
        <w:rPr>
          <w:rFonts w:ascii="Verdana" w:hAnsi="Verdana" w:cs="Arial"/>
          <w:b/>
          <w:bCs/>
          <w:sz w:val="20"/>
          <w:szCs w:val="20"/>
        </w:rPr>
        <w:t>Betancurt</w:t>
      </w:r>
      <w:proofErr w:type="spellEnd"/>
    </w:p>
    <w:p w:rsidR="00FA7105" w:rsidRPr="00FA7105" w:rsidRDefault="00FA7105" w:rsidP="00FA7105">
      <w:pPr>
        <w:jc w:val="center"/>
        <w:rPr>
          <w:rFonts w:ascii="Verdana" w:hAnsi="Verdana"/>
          <w:sz w:val="20"/>
          <w:szCs w:val="20"/>
        </w:rPr>
      </w:pPr>
      <w:r w:rsidRPr="00C80B33">
        <w:rPr>
          <w:rFonts w:ascii="Verdana" w:hAnsi="Verdana" w:cs="Arial"/>
          <w:sz w:val="20"/>
          <w:szCs w:val="20"/>
        </w:rPr>
        <w:t>Rúbrica.</w:t>
      </w:r>
    </w:p>
    <w:p w:rsidR="00213476" w:rsidRDefault="00213476" w:rsidP="008D701D">
      <w:pPr>
        <w:jc w:val="both"/>
      </w:pPr>
    </w:p>
    <w:sectPr w:rsidR="002134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701D"/>
    <w:rsid w:val="000F2958"/>
    <w:rsid w:val="00213476"/>
    <w:rsid w:val="00860938"/>
    <w:rsid w:val="008D701D"/>
    <w:rsid w:val="0090136C"/>
    <w:rsid w:val="00932947"/>
    <w:rsid w:val="00975197"/>
    <w:rsid w:val="00A201B1"/>
    <w:rsid w:val="00D90322"/>
    <w:rsid w:val="00DF58D8"/>
    <w:rsid w:val="00FA710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D701D"/>
    <w:rPr>
      <w:color w:val="006666"/>
      <w:u w:val="single"/>
    </w:rPr>
  </w:style>
  <w:style w:type="character" w:styleId="Textoennegrita">
    <w:name w:val="Strong"/>
    <w:basedOn w:val="Fuentedeprrafopredeter"/>
    <w:uiPriority w:val="22"/>
    <w:qFormat/>
    <w:rsid w:val="008D701D"/>
    <w:rPr>
      <w:b/>
      <w:bCs/>
    </w:rPr>
  </w:style>
  <w:style w:type="paragraph" w:styleId="NormalWeb">
    <w:name w:val="Normal (Web)"/>
    <w:basedOn w:val="Normal"/>
    <w:uiPriority w:val="99"/>
    <w:unhideWhenUsed/>
    <w:rsid w:val="008D701D"/>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8D701D"/>
    <w:rPr>
      <w:color w:val="006666"/>
      <w:u w:val="single"/>
    </w:rPr>
  </w:style>
  <w:style w:type="character" w:styleId="Textoennegrita">
    <w:name w:val="Strong"/>
    <w:basedOn w:val="Fuentedeprrafopredeter"/>
    <w:uiPriority w:val="22"/>
    <w:qFormat/>
    <w:rsid w:val="008D701D"/>
    <w:rPr>
      <w:b/>
      <w:bCs/>
    </w:rPr>
  </w:style>
  <w:style w:type="paragraph" w:styleId="NormalWeb">
    <w:name w:val="Normal (Web)"/>
    <w:basedOn w:val="Normal"/>
    <w:uiPriority w:val="99"/>
    <w:unhideWhenUsed/>
    <w:rsid w:val="008D701D"/>
    <w:pPr>
      <w:spacing w:before="100" w:beforeAutospacing="1" w:after="100" w:afterAutospacing="1" w:line="240" w:lineRule="auto"/>
    </w:pPr>
    <w:rPr>
      <w:rFonts w:ascii="Times New Roman" w:eastAsia="Times New Roman" w:hAnsi="Times New Roman" w:cs="Times New Roman"/>
      <w:color w:val="333333"/>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11183">
      <w:bodyDiv w:val="1"/>
      <w:marLeft w:val="0"/>
      <w:marRight w:val="0"/>
      <w:marTop w:val="0"/>
      <w:marBottom w:val="0"/>
      <w:divBdr>
        <w:top w:val="none" w:sz="0" w:space="0" w:color="auto"/>
        <w:left w:val="none" w:sz="0" w:space="0" w:color="auto"/>
        <w:bottom w:val="none" w:sz="0" w:space="0" w:color="auto"/>
        <w:right w:val="none" w:sz="0" w:space="0" w:color="auto"/>
      </w:divBdr>
      <w:divsChild>
        <w:div w:id="1628926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200.57.138.116/transparencia/MarcoNormativoPAP/rchispazo-m.htm" TargetMode="External"/><Relationship Id="rId18" Type="http://schemas.openxmlformats.org/officeDocument/2006/relationships/hyperlink" Target="http://200.57.138.116/transparencia/MarcoNormativoPAP/rchispazo-m.htm" TargetMode="External"/><Relationship Id="rId26" Type="http://schemas.openxmlformats.org/officeDocument/2006/relationships/hyperlink" Target="http://200.57.138.116/transparencia/MarcoNormativoPAP/rchispazo-m.htm" TargetMode="External"/><Relationship Id="rId39" Type="http://schemas.openxmlformats.org/officeDocument/2006/relationships/hyperlink" Target="http://200.57.138.116/transparencia/MarcoNormativoPAP/rchispazo-m.htm" TargetMode="External"/><Relationship Id="rId21" Type="http://schemas.openxmlformats.org/officeDocument/2006/relationships/hyperlink" Target="http://200.57.138.116/transparencia/MarcoNormativoPAP/rchispazo-m.htm" TargetMode="External"/><Relationship Id="rId34" Type="http://schemas.openxmlformats.org/officeDocument/2006/relationships/hyperlink" Target="http://200.57.138.116/transparencia/MarcoNormativoPAP/rchispazo-m.htm" TargetMode="External"/><Relationship Id="rId42" Type="http://schemas.openxmlformats.org/officeDocument/2006/relationships/hyperlink" Target="http://200.57.138.116/transparencia/MarcoNormativoPAP/rchispazo-m.htm" TargetMode="External"/><Relationship Id="rId47" Type="http://schemas.openxmlformats.org/officeDocument/2006/relationships/hyperlink" Target="http://200.57.138.116/transparencia/MarcoNormativoPAP/rchispazo-m.htm" TargetMode="External"/><Relationship Id="rId50" Type="http://schemas.openxmlformats.org/officeDocument/2006/relationships/hyperlink" Target="http://200.57.138.116/transparencia/MarcoNormativoPAP/rchispazo-m.htm" TargetMode="External"/><Relationship Id="rId55" Type="http://schemas.openxmlformats.org/officeDocument/2006/relationships/hyperlink" Target="http://200.57.138.116/transparencia/MarcoNormativoPAP/rchispazo-m.htm" TargetMode="External"/><Relationship Id="rId7" Type="http://schemas.openxmlformats.org/officeDocument/2006/relationships/hyperlink" Target="http://200.57.138.116/transparencia/MarcoNormativoPAP/rchispazo-m.htm" TargetMode="External"/><Relationship Id="rId2" Type="http://schemas.openxmlformats.org/officeDocument/2006/relationships/styles" Target="styles.xml"/><Relationship Id="rId16" Type="http://schemas.openxmlformats.org/officeDocument/2006/relationships/hyperlink" Target="http://200.57.138.116/transparencia/MarcoNormativoPAP/rchispazo-m.htm" TargetMode="External"/><Relationship Id="rId20" Type="http://schemas.openxmlformats.org/officeDocument/2006/relationships/hyperlink" Target="http://200.57.138.116/transparencia/MarcoNormativoPAP/rchispazo-m.htm" TargetMode="External"/><Relationship Id="rId29" Type="http://schemas.openxmlformats.org/officeDocument/2006/relationships/hyperlink" Target="http://200.57.138.116/transparencia/MarcoNormativoPAP/rchispazo-m.htm" TargetMode="External"/><Relationship Id="rId41" Type="http://schemas.openxmlformats.org/officeDocument/2006/relationships/hyperlink" Target="http://200.57.138.116/transparencia/MarcoNormativoPAP/rchispazo-m.htm" TargetMode="External"/><Relationship Id="rId54" Type="http://schemas.openxmlformats.org/officeDocument/2006/relationships/hyperlink" Target="http://200.57.138.116/transparencia/MarcoNormativoPAP/rchispazo-m.ht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200.57.138.116/transparencia/MarcoNormativoPAP/rchispazo-m.htm" TargetMode="External"/><Relationship Id="rId11" Type="http://schemas.openxmlformats.org/officeDocument/2006/relationships/hyperlink" Target="http://200.57.138.116/transparencia/MarcoNormativoPAP/rchispazo-m.htm" TargetMode="External"/><Relationship Id="rId24" Type="http://schemas.openxmlformats.org/officeDocument/2006/relationships/hyperlink" Target="http://200.57.138.116/transparencia/MarcoNormativoPAP/rchispazo-m.htm" TargetMode="External"/><Relationship Id="rId32" Type="http://schemas.openxmlformats.org/officeDocument/2006/relationships/hyperlink" Target="http://200.57.138.116/transparencia/MarcoNormativoPAP/rchispazo-m.htm" TargetMode="External"/><Relationship Id="rId37" Type="http://schemas.openxmlformats.org/officeDocument/2006/relationships/hyperlink" Target="http://200.57.138.116/transparencia/MarcoNormativoPAP/rchispazo-m.htm" TargetMode="External"/><Relationship Id="rId40" Type="http://schemas.openxmlformats.org/officeDocument/2006/relationships/hyperlink" Target="http://200.57.138.116/transparencia/MarcoNormativoPAP/rchispazo-m.htm" TargetMode="External"/><Relationship Id="rId45" Type="http://schemas.openxmlformats.org/officeDocument/2006/relationships/hyperlink" Target="http://200.57.138.116/transparencia/MarcoNormativoPAP/rchispazo-m.htm" TargetMode="External"/><Relationship Id="rId53" Type="http://schemas.openxmlformats.org/officeDocument/2006/relationships/hyperlink" Target="http://200.57.138.116/transparencia/MarcoNormativoPAP/rchispazo-m.htm" TargetMode="External"/><Relationship Id="rId58" Type="http://schemas.openxmlformats.org/officeDocument/2006/relationships/hyperlink" Target="http://200.57.138.116/transparencia/MarcoNormativoPAP/rchispazo-m.htm" TargetMode="External"/><Relationship Id="rId5" Type="http://schemas.openxmlformats.org/officeDocument/2006/relationships/webSettings" Target="webSettings.xml"/><Relationship Id="rId15" Type="http://schemas.openxmlformats.org/officeDocument/2006/relationships/hyperlink" Target="http://200.57.138.116/transparencia/MarcoNormativoPAP/rchispazo-m.htm" TargetMode="External"/><Relationship Id="rId23" Type="http://schemas.openxmlformats.org/officeDocument/2006/relationships/hyperlink" Target="http://200.57.138.116/transparencia/MarcoNormativoPAP/rchispazo-m.htm" TargetMode="External"/><Relationship Id="rId28" Type="http://schemas.openxmlformats.org/officeDocument/2006/relationships/hyperlink" Target="http://200.57.138.116/transparencia/MarcoNormativoPAP/rchispazo-m.htm" TargetMode="External"/><Relationship Id="rId36" Type="http://schemas.openxmlformats.org/officeDocument/2006/relationships/hyperlink" Target="http://200.57.138.116/transparencia/MarcoNormativoPAP/rchispazo-m.htm" TargetMode="External"/><Relationship Id="rId49" Type="http://schemas.openxmlformats.org/officeDocument/2006/relationships/hyperlink" Target="http://200.57.138.116/transparencia/MarcoNormativoPAP/rchispazo-m.htm" TargetMode="External"/><Relationship Id="rId57" Type="http://schemas.openxmlformats.org/officeDocument/2006/relationships/hyperlink" Target="http://200.57.138.116/transparencia/MarcoNormativoPAP/rchispazo-m.htm" TargetMode="External"/><Relationship Id="rId61" Type="http://schemas.openxmlformats.org/officeDocument/2006/relationships/fontTable" Target="fontTable.xml"/><Relationship Id="rId10" Type="http://schemas.openxmlformats.org/officeDocument/2006/relationships/hyperlink" Target="http://200.57.138.116/transparencia/MarcoNormativoPAP/rchispazo-m.htm" TargetMode="External"/><Relationship Id="rId19" Type="http://schemas.openxmlformats.org/officeDocument/2006/relationships/hyperlink" Target="http://200.57.138.116/transparencia/MarcoNormativoPAP/rchispazo-m.htm" TargetMode="External"/><Relationship Id="rId31" Type="http://schemas.openxmlformats.org/officeDocument/2006/relationships/hyperlink" Target="http://200.57.138.116/transparencia/MarcoNormativoPAP/rchispazo-m.htm" TargetMode="External"/><Relationship Id="rId44" Type="http://schemas.openxmlformats.org/officeDocument/2006/relationships/hyperlink" Target="http://200.57.138.116/transparencia/MarcoNormativoPAP/rchispazo-m.htm" TargetMode="External"/><Relationship Id="rId52" Type="http://schemas.openxmlformats.org/officeDocument/2006/relationships/hyperlink" Target="http://200.57.138.116/transparencia/MarcoNormativoPAP/rchispazo-m.htm" TargetMode="External"/><Relationship Id="rId60" Type="http://schemas.openxmlformats.org/officeDocument/2006/relationships/hyperlink" Target="http://200.57.138.116/transparencia/MarcoNormativoPAP/rchispazo-m.htm" TargetMode="External"/><Relationship Id="rId4" Type="http://schemas.openxmlformats.org/officeDocument/2006/relationships/settings" Target="settings.xml"/><Relationship Id="rId9" Type="http://schemas.openxmlformats.org/officeDocument/2006/relationships/hyperlink" Target="http://200.57.138.116/transparencia/MarcoNormativoPAP/rchispazo-m.htm" TargetMode="External"/><Relationship Id="rId14" Type="http://schemas.openxmlformats.org/officeDocument/2006/relationships/hyperlink" Target="http://200.57.138.116/transparencia/MarcoNormativoPAP/rchispazo-m.htm" TargetMode="External"/><Relationship Id="rId22" Type="http://schemas.openxmlformats.org/officeDocument/2006/relationships/hyperlink" Target="http://200.57.138.116/transparencia/MarcoNormativoPAP/rchispazo-m.htm" TargetMode="External"/><Relationship Id="rId27" Type="http://schemas.openxmlformats.org/officeDocument/2006/relationships/hyperlink" Target="http://200.57.138.116/transparencia/MarcoNormativoPAP/rchispazo-m.htm" TargetMode="External"/><Relationship Id="rId30" Type="http://schemas.openxmlformats.org/officeDocument/2006/relationships/hyperlink" Target="http://200.57.138.116/transparencia/MarcoNormativoPAP/rchispazo-m.htm" TargetMode="External"/><Relationship Id="rId35" Type="http://schemas.openxmlformats.org/officeDocument/2006/relationships/hyperlink" Target="http://200.57.138.116/transparencia/MarcoNormativoPAP/rchispazo-m.htm" TargetMode="External"/><Relationship Id="rId43" Type="http://schemas.openxmlformats.org/officeDocument/2006/relationships/hyperlink" Target="http://200.57.138.116/transparencia/MarcoNormativoPAP/rchispazo-m.htm" TargetMode="External"/><Relationship Id="rId48" Type="http://schemas.openxmlformats.org/officeDocument/2006/relationships/hyperlink" Target="http://200.57.138.116/transparencia/MarcoNormativoPAP/rchispazo-m.htm" TargetMode="External"/><Relationship Id="rId56" Type="http://schemas.openxmlformats.org/officeDocument/2006/relationships/hyperlink" Target="http://200.57.138.116/transparencia/MarcoNormativoPAP/rchispazo-m.htm" TargetMode="External"/><Relationship Id="rId8" Type="http://schemas.openxmlformats.org/officeDocument/2006/relationships/hyperlink" Target="http://200.57.138.116/transparencia/MarcoNormativoPAP/rchispazo-m.htm" TargetMode="External"/><Relationship Id="rId51" Type="http://schemas.openxmlformats.org/officeDocument/2006/relationships/hyperlink" Target="http://200.57.138.116/transparencia/MarcoNormativoPAP/rchispazo-m.htm" TargetMode="External"/><Relationship Id="rId3" Type="http://schemas.microsoft.com/office/2007/relationships/stylesWithEffects" Target="stylesWithEffects.xml"/><Relationship Id="rId12" Type="http://schemas.openxmlformats.org/officeDocument/2006/relationships/hyperlink" Target="http://200.57.138.116/transparencia/MarcoNormativoPAP/rchispazo-m.htm" TargetMode="External"/><Relationship Id="rId17" Type="http://schemas.openxmlformats.org/officeDocument/2006/relationships/hyperlink" Target="http://200.57.138.116/transparencia/MarcoNormativoPAP/rchispazo-m.htm" TargetMode="External"/><Relationship Id="rId25" Type="http://schemas.openxmlformats.org/officeDocument/2006/relationships/hyperlink" Target="http://200.57.138.116/transparencia/MarcoNormativoPAP/rchispazo-m.htm" TargetMode="External"/><Relationship Id="rId33" Type="http://schemas.openxmlformats.org/officeDocument/2006/relationships/hyperlink" Target="http://200.57.138.116/transparencia/MarcoNormativoPAP/rchispazo-m.htm" TargetMode="External"/><Relationship Id="rId38" Type="http://schemas.openxmlformats.org/officeDocument/2006/relationships/hyperlink" Target="http://200.57.138.116/transparencia/MarcoNormativoPAP/rchispazo-m.htm" TargetMode="External"/><Relationship Id="rId46" Type="http://schemas.openxmlformats.org/officeDocument/2006/relationships/hyperlink" Target="http://200.57.138.116/transparencia/MarcoNormativoPAP/rchispazo-m.htm" TargetMode="External"/><Relationship Id="rId59" Type="http://schemas.openxmlformats.org/officeDocument/2006/relationships/hyperlink" Target="http://200.57.138.116/transparencia/MarcoNormativoPAP/rchispazo-m.h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84CFDE-750D-4CE7-958A-93C92CA1F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8058</Words>
  <Characters>44320</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Jonathan Retana Perez</dc:creator>
  <cp:lastModifiedBy>Jonathan Retana Perez</cp:lastModifiedBy>
  <cp:revision>4</cp:revision>
  <dcterms:created xsi:type="dcterms:W3CDTF">2012-03-07T22:42:00Z</dcterms:created>
  <dcterms:modified xsi:type="dcterms:W3CDTF">2012-07-26T21:13:00Z</dcterms:modified>
</cp:coreProperties>
</file>