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136C" w:rsidRPr="00AB10DF" w:rsidRDefault="00AB10DF" w:rsidP="00AB10DF">
      <w:pPr>
        <w:jc w:val="both"/>
        <w:rPr>
          <w:rStyle w:val="Textoennegrita"/>
          <w:rFonts w:ascii="Verdana" w:hAnsi="Verdana"/>
          <w:sz w:val="20"/>
          <w:szCs w:val="20"/>
        </w:rPr>
      </w:pPr>
      <w:r w:rsidRPr="00AB10DF">
        <w:rPr>
          <w:rStyle w:val="Textoennegrita"/>
          <w:rFonts w:ascii="Verdana" w:hAnsi="Verdana"/>
          <w:sz w:val="20"/>
          <w:szCs w:val="20"/>
        </w:rPr>
        <w:t xml:space="preserve">Texto Compilado (última reforma publicada en el Diario Oficial de la Federación el </w:t>
      </w:r>
      <w:r w:rsidR="00C31C4B">
        <w:rPr>
          <w:rStyle w:val="Textoennegrita"/>
          <w:rFonts w:ascii="Verdana" w:hAnsi="Verdana"/>
          <w:sz w:val="20"/>
          <w:szCs w:val="20"/>
        </w:rPr>
        <w:t>30</w:t>
      </w:r>
      <w:r w:rsidRPr="00AB10DF">
        <w:rPr>
          <w:rStyle w:val="Textoennegrita"/>
          <w:rFonts w:ascii="Verdana" w:hAnsi="Verdana"/>
          <w:sz w:val="20"/>
          <w:szCs w:val="20"/>
        </w:rPr>
        <w:t xml:space="preserve"> de </w:t>
      </w:r>
      <w:r w:rsidR="00C31C4B">
        <w:rPr>
          <w:rStyle w:val="Textoennegrita"/>
          <w:rFonts w:ascii="Verdana" w:hAnsi="Verdana"/>
          <w:sz w:val="20"/>
          <w:szCs w:val="20"/>
        </w:rPr>
        <w:t>septiembre</w:t>
      </w:r>
      <w:r w:rsidRPr="00AB10DF">
        <w:rPr>
          <w:rStyle w:val="Textoennegrita"/>
          <w:rFonts w:ascii="Verdana" w:hAnsi="Verdana"/>
          <w:sz w:val="20"/>
          <w:szCs w:val="20"/>
        </w:rPr>
        <w:t xml:space="preserve"> </w:t>
      </w:r>
      <w:proofErr w:type="spellStart"/>
      <w:r w:rsidRPr="00AB10DF">
        <w:rPr>
          <w:rStyle w:val="Textoennegrita"/>
          <w:rFonts w:ascii="Verdana" w:hAnsi="Verdana"/>
          <w:sz w:val="20"/>
          <w:szCs w:val="20"/>
        </w:rPr>
        <w:t>de</w:t>
      </w:r>
      <w:proofErr w:type="spellEnd"/>
      <w:r w:rsidRPr="00AB10DF">
        <w:rPr>
          <w:rStyle w:val="Textoennegrita"/>
          <w:rFonts w:ascii="Verdana" w:hAnsi="Verdana"/>
          <w:sz w:val="20"/>
          <w:szCs w:val="20"/>
        </w:rPr>
        <w:t xml:space="preserve"> 201</w:t>
      </w:r>
      <w:r w:rsidR="00C31C4B">
        <w:rPr>
          <w:rStyle w:val="Textoennegrita"/>
          <w:rFonts w:ascii="Verdana" w:hAnsi="Verdana"/>
          <w:sz w:val="20"/>
          <w:szCs w:val="20"/>
        </w:rPr>
        <w:t>1</w:t>
      </w:r>
      <w:bookmarkStart w:id="0" w:name="_GoBack"/>
      <w:bookmarkEnd w:id="0"/>
      <w:r w:rsidRPr="00AB10DF">
        <w:rPr>
          <w:rStyle w:val="Textoennegrita"/>
          <w:rFonts w:ascii="Verdana" w:hAnsi="Verdana"/>
          <w:sz w:val="20"/>
          <w:szCs w:val="20"/>
        </w:rPr>
        <w:t>)</w:t>
      </w:r>
    </w:p>
    <w:tbl>
      <w:tblPr>
        <w:tblW w:w="5001" w:type="pct"/>
        <w:jc w:val="center"/>
        <w:tblCellSpacing w:w="0" w:type="dxa"/>
        <w:tblCellMar>
          <w:left w:w="0" w:type="dxa"/>
          <w:right w:w="0" w:type="dxa"/>
        </w:tblCellMar>
        <w:tblLook w:val="04A0" w:firstRow="1" w:lastRow="0" w:firstColumn="1" w:lastColumn="0" w:noHBand="0" w:noVBand="1"/>
      </w:tblPr>
      <w:tblGrid>
        <w:gridCol w:w="8826"/>
        <w:gridCol w:w="7"/>
        <w:gridCol w:w="7"/>
      </w:tblGrid>
      <w:tr w:rsidR="00AB10DF" w:rsidRPr="00AB10DF" w:rsidTr="00AB10DF">
        <w:trPr>
          <w:gridAfter w:val="2"/>
          <w:wAfter w:w="8" w:type="pct"/>
          <w:tblCellSpacing w:w="0" w:type="dxa"/>
          <w:jc w:val="center"/>
        </w:trPr>
        <w:tc>
          <w:tcPr>
            <w:tcW w:w="4992" w:type="pct"/>
            <w:vAlign w:val="center"/>
            <w:hideMark/>
          </w:tcPr>
          <w:p w:rsidR="00AB10DF" w:rsidRPr="00AB10DF" w:rsidRDefault="00AB10DF" w:rsidP="00AB10DF">
            <w:pPr>
              <w:spacing w:after="0" w:line="240" w:lineRule="auto"/>
              <w:jc w:val="center"/>
              <w:rPr>
                <w:rFonts w:ascii="Verdana" w:eastAsia="Times New Roman" w:hAnsi="Verdana" w:cs="Times New Roman"/>
                <w:color w:val="333333"/>
                <w:sz w:val="20"/>
                <w:szCs w:val="20"/>
                <w:lang w:eastAsia="es-MX"/>
              </w:rPr>
            </w:pPr>
            <w:bookmarkStart w:id="1" w:name="pr1"/>
            <w:bookmarkEnd w:id="1"/>
            <w:r w:rsidRPr="00AB10DF">
              <w:rPr>
                <w:rFonts w:ascii="Verdana" w:eastAsia="Times New Roman" w:hAnsi="Verdana" w:cs="Times New Roman"/>
                <w:b/>
                <w:bCs/>
                <w:color w:val="333333"/>
                <w:sz w:val="20"/>
                <w:szCs w:val="20"/>
                <w:lang w:eastAsia="es-MX"/>
              </w:rPr>
              <w:t xml:space="preserve">Capítulo I </w:t>
            </w:r>
            <w:r w:rsidRPr="00AB10DF">
              <w:rPr>
                <w:rFonts w:ascii="Verdana" w:eastAsia="Times New Roman" w:hAnsi="Verdana" w:cs="Times New Roman"/>
                <w:b/>
                <w:bCs/>
                <w:color w:val="333333"/>
                <w:sz w:val="20"/>
                <w:szCs w:val="20"/>
                <w:lang w:eastAsia="es-MX"/>
              </w:rPr>
              <w:br/>
              <w:t>Disposiciones Generales</w:t>
            </w:r>
          </w:p>
        </w:tc>
      </w:tr>
      <w:tr w:rsidR="00AB10DF" w:rsidRPr="00AB10DF" w:rsidTr="00AB10DF">
        <w:trPr>
          <w:gridAfter w:val="2"/>
          <w:wAfter w:w="8" w:type="pct"/>
          <w:tblCellSpacing w:w="0" w:type="dxa"/>
          <w:jc w:val="center"/>
        </w:trPr>
        <w:tc>
          <w:tcPr>
            <w:tcW w:w="4992" w:type="pct"/>
            <w:vAlign w:val="center"/>
            <w:hideMark/>
          </w:tcPr>
          <w:p w:rsidR="00AB10DF" w:rsidRPr="00AB10DF" w:rsidRDefault="00AB10DF" w:rsidP="00AB10DF">
            <w:pPr>
              <w:spacing w:after="0" w:line="240" w:lineRule="auto"/>
              <w:jc w:val="both"/>
              <w:rPr>
                <w:rFonts w:ascii="Verdana" w:eastAsia="Times New Roman" w:hAnsi="Verdana" w:cs="Times New Roman"/>
                <w:color w:val="333333"/>
                <w:sz w:val="20"/>
                <w:szCs w:val="20"/>
                <w:lang w:eastAsia="es-MX"/>
              </w:rPr>
            </w:pPr>
          </w:p>
        </w:tc>
      </w:tr>
      <w:tr w:rsidR="00AB10DF" w:rsidRPr="00AB10DF" w:rsidTr="00AB10DF">
        <w:trPr>
          <w:gridAfter w:val="2"/>
          <w:wAfter w:w="8" w:type="pct"/>
          <w:tblCellSpacing w:w="0" w:type="dxa"/>
          <w:jc w:val="center"/>
        </w:trPr>
        <w:tc>
          <w:tcPr>
            <w:tcW w:w="4992" w:type="pct"/>
            <w:vAlign w:val="center"/>
            <w:hideMark/>
          </w:tcPr>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b/>
                <w:color w:val="333333"/>
                <w:sz w:val="20"/>
                <w:szCs w:val="20"/>
                <w:lang w:eastAsia="es-MX"/>
              </w:rPr>
              <w:t>ARTÍCULO PRIMERO</w:t>
            </w:r>
            <w:r w:rsidRPr="00AB10DF">
              <w:rPr>
                <w:rFonts w:ascii="Verdana" w:eastAsia="Times New Roman" w:hAnsi="Verdana" w:cs="Times New Roman"/>
                <w:color w:val="333333"/>
                <w:sz w:val="20"/>
                <w:szCs w:val="20"/>
                <w:lang w:eastAsia="es-MX"/>
              </w:rPr>
              <w:t xml:space="preserve">.- El presente Reglamento tiene por objeto regular el Sorteo Pronósticos Rápidos de conformidad con el Decreto de fecha 16 de agosto de 1984 publicado en el Diario Oficial de la Federación , el 17 de agosto de 1984 que reformó y adicionó el de fecha 14 de febrero de 1998 publicado en el Diario Oficial de la Federación el 24 del mismo mes, mismo que creó el Organismo Público Descentralizado Pronósticos para la Asistencia Pública , al que en lo sucesivo se le designará en este Reglamento como Pronósticos, </w:t>
            </w:r>
            <w:r w:rsidRPr="00AB10DF">
              <w:rPr>
                <w:rFonts w:ascii="Verdana" w:eastAsia="Times New Roman" w:hAnsi="Verdana" w:cs="Times New Roman"/>
                <w:b/>
                <w:bCs/>
                <w:color w:val="333333"/>
                <w:sz w:val="20"/>
                <w:szCs w:val="20"/>
                <w:lang w:eastAsia="es-MX"/>
              </w:rPr>
              <w:t>así como la reforma publicada en el Decreto de Creación, publicada en el Diario Oficial de la Federación el 23 de febrero de 2006.</w:t>
            </w:r>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color w:val="333333"/>
                <w:sz w:val="20"/>
                <w:szCs w:val="20"/>
                <w:lang w:eastAsia="es-MX"/>
              </w:rPr>
              <w:t>Pronósticos llevará a cabo diversos Sorteos denominados Pronósticos Rápidos o “Raspaditos”, en los cuales el participante podrá conocer de inmediato si ha obtenido algún premio.</w:t>
            </w:r>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Pr>
                <w:rFonts w:ascii="Verdana" w:eastAsia="Times New Roman" w:hAnsi="Verdana" w:cs="Times New Roman"/>
                <w:color w:val="333333"/>
                <w:sz w:val="20"/>
                <w:szCs w:val="20"/>
                <w:lang w:eastAsia="es-MX"/>
              </w:rPr>
              <w:t>(</w:t>
            </w:r>
            <w:hyperlink r:id="rId5" w:anchor="prm6" w:history="1">
              <w:r w:rsidRPr="00AB10DF">
                <w:rPr>
                  <w:rFonts w:ascii="Verdana" w:eastAsia="Times New Roman" w:hAnsi="Verdana" w:cs="Times New Roman"/>
                  <w:color w:val="006666"/>
                  <w:sz w:val="20"/>
                  <w:szCs w:val="20"/>
                  <w:u w:val="single"/>
                  <w:lang w:eastAsia="es-MX"/>
                </w:rPr>
                <w:t>Modificado mediante reforma publicado en el Diario Oficial de la Federación el día 20 de mayo de 2009)</w:t>
              </w:r>
            </w:hyperlink>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b/>
                <w:color w:val="333333"/>
                <w:sz w:val="20"/>
                <w:szCs w:val="20"/>
                <w:lang w:eastAsia="es-MX"/>
              </w:rPr>
              <w:t>ARTÍC</w:t>
            </w:r>
            <w:r>
              <w:rPr>
                <w:rFonts w:ascii="Verdana" w:eastAsia="Times New Roman" w:hAnsi="Verdana" w:cs="Times New Roman"/>
                <w:b/>
                <w:color w:val="333333"/>
                <w:sz w:val="20"/>
                <w:szCs w:val="20"/>
                <w:lang w:eastAsia="es-MX"/>
              </w:rPr>
              <w:t>ULO SEGUNDO</w:t>
            </w:r>
            <w:r w:rsidRPr="00AB10DF">
              <w:rPr>
                <w:rFonts w:ascii="Verdana" w:eastAsia="Times New Roman" w:hAnsi="Verdana" w:cs="Times New Roman"/>
                <w:color w:val="333333"/>
                <w:sz w:val="20"/>
                <w:szCs w:val="20"/>
                <w:lang w:eastAsia="es-MX"/>
              </w:rPr>
              <w:t xml:space="preserve">.- Se denomina Pronósticos Rápidos </w:t>
            </w:r>
            <w:r w:rsidRPr="00AB10DF">
              <w:rPr>
                <w:rFonts w:ascii="Verdana" w:eastAsia="Times New Roman" w:hAnsi="Verdana" w:cs="Times New Roman"/>
                <w:b/>
                <w:bCs/>
                <w:color w:val="333333"/>
                <w:sz w:val="20"/>
                <w:szCs w:val="20"/>
                <w:lang w:eastAsia="es-MX"/>
              </w:rPr>
              <w:t xml:space="preserve">o “Raspaditos” al boleto </w:t>
            </w:r>
            <w:proofErr w:type="spellStart"/>
            <w:r w:rsidRPr="00AB10DF">
              <w:rPr>
                <w:rFonts w:ascii="Verdana" w:eastAsia="Times New Roman" w:hAnsi="Verdana" w:cs="Times New Roman"/>
                <w:b/>
                <w:bCs/>
                <w:color w:val="333333"/>
                <w:sz w:val="20"/>
                <w:szCs w:val="20"/>
                <w:lang w:eastAsia="es-MX"/>
              </w:rPr>
              <w:t>preimpreso</w:t>
            </w:r>
            <w:proofErr w:type="spellEnd"/>
            <w:r w:rsidRPr="00AB10DF">
              <w:rPr>
                <w:rFonts w:ascii="Verdana" w:eastAsia="Times New Roman" w:hAnsi="Verdana" w:cs="Times New Roman"/>
                <w:b/>
                <w:bCs/>
                <w:color w:val="333333"/>
                <w:sz w:val="20"/>
                <w:szCs w:val="20"/>
                <w:lang w:eastAsia="es-MX"/>
              </w:rPr>
              <w:t xml:space="preserve"> o boleto virtual en el que se encuentren registrados, pero ocultos mediante una película de seguridad, una combinación o pronóstico (deportivo, numérico, de símbolos o de figuras), así como el monto del premio que corresponda a dicha combinación o pronóstico. </w:t>
            </w:r>
          </w:p>
          <w:p w:rsidR="00AB10DF" w:rsidRPr="00AB10DF" w:rsidRDefault="00C31C4B"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6" w:anchor="prm7" w:history="1">
              <w:r w:rsidR="00AB10DF" w:rsidRPr="00AB10DF">
                <w:rPr>
                  <w:rFonts w:ascii="Verdana" w:eastAsia="Times New Roman" w:hAnsi="Verdana" w:cs="Times New Roman"/>
                  <w:color w:val="006666"/>
                  <w:sz w:val="20"/>
                  <w:szCs w:val="20"/>
                  <w:u w:val="single"/>
                  <w:lang w:eastAsia="es-MX"/>
                </w:rPr>
                <w:t>Modificado mediante reforma publicado en el Diario Oficial de la Federación el día 20 de mayo de 2009)</w:t>
              </w:r>
            </w:hyperlink>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b/>
                <w:bCs/>
                <w:color w:val="333333"/>
                <w:sz w:val="20"/>
                <w:szCs w:val="20"/>
                <w:lang w:eastAsia="es-MX"/>
              </w:rPr>
              <w:t>ARTÍCULO TERCERO.-</w:t>
            </w:r>
            <w:r w:rsidRPr="00AB10DF">
              <w:rPr>
                <w:rFonts w:ascii="Verdana" w:eastAsia="Times New Roman" w:hAnsi="Verdana" w:cs="Times New Roman"/>
                <w:color w:val="333333"/>
                <w:sz w:val="20"/>
                <w:szCs w:val="20"/>
                <w:lang w:eastAsia="es-MX"/>
              </w:rPr>
              <w:t xml:space="preserve"> El sorteo consiste en que el participante desprenda de manera física o virtual la película de seguridad que cubre una combinación o pronóstico (deportivo, numérico, de símbolos o de figuras), lo que le permitirá al participante conocer inmediatamente si dicha combinación cumple con las condiciones o reglas estipuladas en el propio boleto y, consecuentemente, si es ganador de algún premio, así como el monto del mismo.</w:t>
            </w:r>
          </w:p>
          <w:p w:rsidR="00AB10DF" w:rsidRDefault="00AB10DF" w:rsidP="00AB10DF">
            <w:pPr>
              <w:spacing w:before="100" w:beforeAutospacing="1" w:after="240"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color w:val="333333"/>
                <w:sz w:val="20"/>
                <w:szCs w:val="20"/>
                <w:lang w:eastAsia="es-MX"/>
              </w:rPr>
              <w:t>El número de serie y/o el código de barras de cada boleto permitirá a las agencias de Pronósticos su validación, mediante el uso de la terminal o dispositivo electrónico que tienen asignado, contra la información registrada electrónicamente en el sistema central de computo, con el propósito de comprobar la autenticidad de cada boleto y el monto del premio que en su caso le corresponda a fin de que se pague el premio en efectivo en los términos de este Reglamento.</w:t>
            </w:r>
          </w:p>
          <w:p w:rsidR="00AB10DF" w:rsidRPr="00AB10DF" w:rsidRDefault="00C31C4B" w:rsidP="00AB10DF">
            <w:pPr>
              <w:spacing w:before="100" w:beforeAutospacing="1" w:after="240" w:line="240" w:lineRule="auto"/>
              <w:jc w:val="both"/>
              <w:rPr>
                <w:rFonts w:ascii="Verdana" w:eastAsia="Times New Roman" w:hAnsi="Verdana" w:cs="Times New Roman"/>
                <w:color w:val="333333"/>
                <w:sz w:val="20"/>
                <w:szCs w:val="20"/>
                <w:lang w:eastAsia="es-MX"/>
              </w:rPr>
            </w:pPr>
            <w:hyperlink r:id="rId7" w:anchor="prm8" w:history="1">
              <w:r w:rsidR="00AB10DF" w:rsidRPr="00AB10DF">
                <w:rPr>
                  <w:rFonts w:ascii="Verdana" w:eastAsia="Times New Roman" w:hAnsi="Verdana" w:cs="Times New Roman"/>
                  <w:color w:val="006666"/>
                  <w:sz w:val="20"/>
                  <w:szCs w:val="20"/>
                  <w:u w:val="single"/>
                  <w:lang w:eastAsia="es-MX"/>
                </w:rPr>
                <w:t>Modificado mediante reforma publicado en el Diario Oficial de la Federación el día 20 de mayo de 2009)</w:t>
              </w:r>
            </w:hyperlink>
            <w:r w:rsidR="00AB10DF" w:rsidRPr="00AB10DF">
              <w:rPr>
                <w:rFonts w:ascii="Verdana" w:eastAsia="Times New Roman" w:hAnsi="Verdana" w:cs="Times New Roman"/>
                <w:color w:val="333333"/>
                <w:sz w:val="20"/>
                <w:szCs w:val="20"/>
                <w:lang w:eastAsia="es-MX"/>
              </w:rPr>
              <w:t xml:space="preserve"> </w:t>
            </w:r>
          </w:p>
        </w:tc>
      </w:tr>
      <w:tr w:rsidR="00AB10DF" w:rsidRPr="00AB10DF" w:rsidTr="00AB10DF">
        <w:trPr>
          <w:gridAfter w:val="2"/>
          <w:wAfter w:w="8" w:type="pct"/>
          <w:tblCellSpacing w:w="0" w:type="dxa"/>
          <w:jc w:val="center"/>
        </w:trPr>
        <w:tc>
          <w:tcPr>
            <w:tcW w:w="4992" w:type="pct"/>
            <w:vAlign w:val="center"/>
            <w:hideMark/>
          </w:tcPr>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p>
        </w:tc>
      </w:tr>
      <w:tr w:rsidR="00AB10DF" w:rsidRPr="00AB10DF" w:rsidTr="00AB10DF">
        <w:trPr>
          <w:gridAfter w:val="2"/>
          <w:wAfter w:w="8" w:type="pct"/>
          <w:tblCellSpacing w:w="0" w:type="dxa"/>
          <w:jc w:val="center"/>
        </w:trPr>
        <w:tc>
          <w:tcPr>
            <w:tcW w:w="4992" w:type="pct"/>
            <w:vAlign w:val="center"/>
            <w:hideMark/>
          </w:tcPr>
          <w:p w:rsidR="00AB10DF" w:rsidRPr="00AB10DF" w:rsidRDefault="00AB10DF" w:rsidP="00AB10DF">
            <w:pPr>
              <w:spacing w:before="100" w:beforeAutospacing="1" w:after="100" w:afterAutospacing="1" w:line="240" w:lineRule="auto"/>
              <w:jc w:val="center"/>
              <w:rPr>
                <w:rFonts w:ascii="Verdana" w:eastAsia="Times New Roman" w:hAnsi="Verdana" w:cs="Times New Roman"/>
                <w:color w:val="333333"/>
                <w:sz w:val="20"/>
                <w:szCs w:val="20"/>
                <w:lang w:eastAsia="es-MX"/>
              </w:rPr>
            </w:pPr>
            <w:bookmarkStart w:id="2" w:name="pr2"/>
            <w:bookmarkEnd w:id="2"/>
            <w:r w:rsidRPr="00AB10DF">
              <w:rPr>
                <w:rFonts w:ascii="Verdana" w:eastAsia="Times New Roman" w:hAnsi="Verdana" w:cs="Times New Roman"/>
                <w:b/>
                <w:bCs/>
                <w:color w:val="333333"/>
                <w:sz w:val="20"/>
                <w:szCs w:val="20"/>
                <w:lang w:eastAsia="es-MX"/>
              </w:rPr>
              <w:t>Capítulo II</w:t>
            </w:r>
            <w:r w:rsidRPr="00AB10DF">
              <w:rPr>
                <w:rFonts w:ascii="Verdana" w:eastAsia="Times New Roman" w:hAnsi="Verdana" w:cs="Times New Roman"/>
                <w:b/>
                <w:bCs/>
                <w:color w:val="333333"/>
                <w:sz w:val="20"/>
                <w:szCs w:val="20"/>
                <w:lang w:eastAsia="es-MX"/>
              </w:rPr>
              <w:br/>
              <w:t>Procedimiento para Concursar</w:t>
            </w:r>
          </w:p>
        </w:tc>
      </w:tr>
      <w:tr w:rsidR="00AB10DF" w:rsidRPr="00AB10DF" w:rsidTr="00AB10DF">
        <w:trPr>
          <w:gridAfter w:val="2"/>
          <w:wAfter w:w="8" w:type="pct"/>
          <w:tblCellSpacing w:w="0" w:type="dxa"/>
          <w:jc w:val="center"/>
        </w:trPr>
        <w:tc>
          <w:tcPr>
            <w:tcW w:w="4992" w:type="pct"/>
            <w:vAlign w:val="center"/>
            <w:hideMark/>
          </w:tcPr>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b/>
                <w:bCs/>
                <w:color w:val="333333"/>
                <w:sz w:val="20"/>
                <w:szCs w:val="20"/>
                <w:lang w:eastAsia="es-MX"/>
              </w:rPr>
              <w:t>ARTÍCULO CUARTO.-</w:t>
            </w:r>
            <w:r w:rsidRPr="00AB10DF">
              <w:rPr>
                <w:rFonts w:ascii="Verdana" w:eastAsia="Times New Roman" w:hAnsi="Verdana" w:cs="Times New Roman"/>
                <w:color w:val="333333"/>
                <w:sz w:val="20"/>
                <w:szCs w:val="20"/>
                <w:lang w:eastAsia="es-MX"/>
              </w:rPr>
              <w:t xml:space="preserve"> Sólo se podrá participar en el sorteo mediante la adquisición de </w:t>
            </w:r>
            <w:r w:rsidRPr="00AB10DF">
              <w:rPr>
                <w:rFonts w:ascii="Verdana" w:eastAsia="Times New Roman" w:hAnsi="Verdana" w:cs="Times New Roman"/>
                <w:color w:val="333333"/>
                <w:sz w:val="20"/>
                <w:szCs w:val="20"/>
                <w:lang w:eastAsia="es-MX"/>
              </w:rPr>
              <w:lastRenderedPageBreak/>
              <w:t xml:space="preserve">los boletos oficiales </w:t>
            </w:r>
            <w:proofErr w:type="spellStart"/>
            <w:r w:rsidRPr="00AB10DF">
              <w:rPr>
                <w:rFonts w:ascii="Verdana" w:eastAsia="Times New Roman" w:hAnsi="Verdana" w:cs="Times New Roman"/>
                <w:color w:val="333333"/>
                <w:sz w:val="20"/>
                <w:szCs w:val="20"/>
                <w:lang w:eastAsia="es-MX"/>
              </w:rPr>
              <w:t>preimpresos</w:t>
            </w:r>
            <w:proofErr w:type="spellEnd"/>
            <w:r w:rsidRPr="00AB10DF">
              <w:rPr>
                <w:rFonts w:ascii="Verdana" w:eastAsia="Times New Roman" w:hAnsi="Verdana" w:cs="Times New Roman"/>
                <w:color w:val="333333"/>
                <w:sz w:val="20"/>
                <w:szCs w:val="20"/>
                <w:lang w:eastAsia="es-MX"/>
              </w:rPr>
              <w:t xml:space="preserve"> o virtuales emitidos por Pronósticos.</w:t>
            </w:r>
          </w:p>
          <w:p w:rsidR="00AB10DF" w:rsidRDefault="009B36BB"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11572A">
              <w:rPr>
                <w:rStyle w:val="Textoennegrita"/>
                <w:rFonts w:ascii="Verdana" w:hAnsi="Verdana" w:cs="Arial"/>
                <w:b w:val="0"/>
                <w:sz w:val="20"/>
                <w:szCs w:val="20"/>
                <w:lang w:eastAsia="es-MX"/>
              </w:rPr>
              <w:t xml:space="preserve">Dichos boletos serán puestos a disposición del público mayor a 18 (dieciocho) años previo pago del precio correspondiente a través de los Comercializadores de Pronósticos para la Asistencia Pública o de la página web de la Entidad, cuya dirección es: </w:t>
            </w:r>
            <w:hyperlink r:id="rId8" w:history="1">
              <w:r w:rsidRPr="00A2210D">
                <w:rPr>
                  <w:rStyle w:val="Hipervnculo"/>
                  <w:rFonts w:ascii="Verdana" w:hAnsi="Verdana" w:cs="Arial"/>
                  <w:sz w:val="20"/>
                  <w:szCs w:val="20"/>
                  <w:lang w:eastAsia="es-MX"/>
                </w:rPr>
                <w:t>www.pronosticos.gob.mx</w:t>
              </w:r>
            </w:hyperlink>
            <w:r>
              <w:rPr>
                <w:rStyle w:val="Textoennegrita"/>
                <w:rFonts w:ascii="Verdana" w:hAnsi="Verdana" w:cs="Arial"/>
                <w:b w:val="0"/>
                <w:sz w:val="20"/>
                <w:szCs w:val="20"/>
                <w:lang w:eastAsia="es-MX"/>
              </w:rPr>
              <w:t xml:space="preserve"> </w:t>
            </w:r>
          </w:p>
          <w:p w:rsid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Pr>
                <w:rFonts w:ascii="Verdana" w:eastAsia="Times New Roman" w:hAnsi="Verdana" w:cs="Times New Roman"/>
                <w:color w:val="333333"/>
                <w:sz w:val="20"/>
                <w:szCs w:val="20"/>
                <w:lang w:eastAsia="es-MX"/>
              </w:rPr>
              <w:t>(</w:t>
            </w:r>
            <w:hyperlink r:id="rId9" w:anchor="prm9" w:history="1">
              <w:r w:rsidRPr="00AB10DF">
                <w:rPr>
                  <w:rFonts w:ascii="Verdana" w:eastAsia="Times New Roman" w:hAnsi="Verdana" w:cs="Times New Roman"/>
                  <w:color w:val="006666"/>
                  <w:sz w:val="20"/>
                  <w:szCs w:val="20"/>
                  <w:u w:val="single"/>
                  <w:lang w:eastAsia="es-MX"/>
                </w:rPr>
                <w:t>Modificado mediante reforma publicado en el Diario Oficial de la Federación el día 20 de mayo de 2009)</w:t>
              </w:r>
            </w:hyperlink>
          </w:p>
          <w:p w:rsidR="009B36BB" w:rsidRPr="00AB10DF" w:rsidRDefault="00C31C4B"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10" w:anchor="cm24" w:history="1">
              <w:r w:rsidR="009B36BB" w:rsidRPr="008D701D">
                <w:rPr>
                  <w:rFonts w:ascii="Verdana" w:eastAsia="Times New Roman" w:hAnsi="Verdana" w:cs="Times New Roman"/>
                  <w:color w:val="006666"/>
                  <w:sz w:val="20"/>
                  <w:szCs w:val="20"/>
                  <w:u w:val="single"/>
                  <w:lang w:eastAsia="es-MX"/>
                </w:rPr>
                <w:t>(Modificado mediante reforma publicado en el Diario Oficial de la Federación</w:t>
              </w:r>
              <w:r w:rsidR="009B36BB">
                <w:rPr>
                  <w:rFonts w:ascii="Verdana" w:eastAsia="Times New Roman" w:hAnsi="Verdana" w:cs="Times New Roman"/>
                  <w:color w:val="006666"/>
                  <w:sz w:val="20"/>
                  <w:szCs w:val="20"/>
                  <w:u w:val="single"/>
                  <w:lang w:eastAsia="es-MX"/>
                </w:rPr>
                <w:t xml:space="preserve"> el día 30 de septiembre de 2011</w:t>
              </w:r>
              <w:r w:rsidR="009B36BB" w:rsidRPr="008D701D">
                <w:rPr>
                  <w:rFonts w:ascii="Verdana" w:eastAsia="Times New Roman" w:hAnsi="Verdana" w:cs="Times New Roman"/>
                  <w:color w:val="006666"/>
                  <w:sz w:val="20"/>
                  <w:szCs w:val="20"/>
                  <w:u w:val="single"/>
                  <w:lang w:eastAsia="es-MX"/>
                </w:rPr>
                <w:t>)</w:t>
              </w:r>
            </w:hyperlink>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b/>
                <w:bCs/>
                <w:color w:val="333333"/>
                <w:sz w:val="20"/>
                <w:szCs w:val="20"/>
                <w:lang w:eastAsia="es-MX"/>
              </w:rPr>
              <w:t>ARTÍCULO QUINTO.-</w:t>
            </w:r>
            <w:r w:rsidRPr="00AB10DF">
              <w:rPr>
                <w:rFonts w:ascii="Verdana" w:eastAsia="Times New Roman" w:hAnsi="Verdana" w:cs="Times New Roman"/>
                <w:color w:val="333333"/>
                <w:sz w:val="20"/>
                <w:szCs w:val="20"/>
                <w:lang w:eastAsia="es-MX"/>
              </w:rPr>
              <w:t xml:space="preserve"> Pronósticos emitirá boletos (</w:t>
            </w:r>
            <w:proofErr w:type="spellStart"/>
            <w:r w:rsidRPr="00AB10DF">
              <w:rPr>
                <w:rFonts w:ascii="Verdana" w:eastAsia="Times New Roman" w:hAnsi="Verdana" w:cs="Times New Roman"/>
                <w:color w:val="333333"/>
                <w:sz w:val="20"/>
                <w:szCs w:val="20"/>
                <w:lang w:eastAsia="es-MX"/>
              </w:rPr>
              <w:t>preimpresos</w:t>
            </w:r>
            <w:proofErr w:type="spellEnd"/>
            <w:r w:rsidRPr="00AB10DF">
              <w:rPr>
                <w:rFonts w:ascii="Verdana" w:eastAsia="Times New Roman" w:hAnsi="Verdana" w:cs="Times New Roman"/>
                <w:color w:val="333333"/>
                <w:sz w:val="20"/>
                <w:szCs w:val="20"/>
                <w:lang w:eastAsia="es-MX"/>
              </w:rPr>
              <w:t xml:space="preserve"> o virtuales) como títulos representativos o constancias de la participación de los concursantes o participantes en los sorteos de Pronósticos Rápidos o “Raspaditos” y los mismos tendrán el carácter de documentos al portador. Su adquisición entraña la celebración de un contrato de adhesión, el cual sólo genera los derechos y obligaciones que se establecen en el presente Reglamento. </w:t>
            </w:r>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Pr>
                <w:rFonts w:ascii="Verdana" w:eastAsia="Times New Roman" w:hAnsi="Verdana" w:cs="Times New Roman"/>
                <w:color w:val="333333"/>
                <w:sz w:val="20"/>
                <w:szCs w:val="20"/>
                <w:lang w:eastAsia="es-MX"/>
              </w:rPr>
              <w:t>(</w:t>
            </w:r>
            <w:hyperlink r:id="rId11" w:anchor="prm10" w:history="1">
              <w:r w:rsidRPr="00AB10DF">
                <w:rPr>
                  <w:rFonts w:ascii="Verdana" w:eastAsia="Times New Roman" w:hAnsi="Verdana" w:cs="Times New Roman"/>
                  <w:color w:val="006666"/>
                  <w:sz w:val="20"/>
                  <w:szCs w:val="20"/>
                  <w:u w:val="single"/>
                  <w:lang w:eastAsia="es-MX"/>
                </w:rPr>
                <w:t>Modificado mediante reforma publicado en el Diario Oficial de la Federación el día 20 de mayo de 2009)</w:t>
              </w:r>
            </w:hyperlink>
            <w:r w:rsidRPr="00AB10DF">
              <w:rPr>
                <w:rFonts w:ascii="Verdana" w:eastAsia="Times New Roman" w:hAnsi="Verdana" w:cs="Times New Roman"/>
                <w:color w:val="333333"/>
                <w:sz w:val="20"/>
                <w:szCs w:val="20"/>
                <w:lang w:eastAsia="es-MX"/>
              </w:rPr>
              <w:t xml:space="preserve"> </w:t>
            </w:r>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b/>
                <w:bCs/>
                <w:color w:val="333333"/>
                <w:sz w:val="20"/>
                <w:szCs w:val="20"/>
                <w:lang w:eastAsia="es-MX"/>
              </w:rPr>
              <w:t>ARTÍCULO SEXTO.-</w:t>
            </w:r>
            <w:r w:rsidRPr="00AB10DF">
              <w:rPr>
                <w:rFonts w:ascii="Verdana" w:eastAsia="Times New Roman" w:hAnsi="Verdana" w:cs="Times New Roman"/>
                <w:color w:val="333333"/>
                <w:sz w:val="20"/>
                <w:szCs w:val="20"/>
                <w:lang w:eastAsia="es-MX"/>
              </w:rPr>
              <w:t xml:space="preserve"> Los boletos impresos o virtuales, deberán contener los siguientes datos:</w:t>
            </w:r>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color w:val="333333"/>
                <w:sz w:val="20"/>
                <w:szCs w:val="20"/>
                <w:lang w:eastAsia="es-MX"/>
              </w:rPr>
              <w:t>Boleto Impreso:</w:t>
            </w:r>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color w:val="333333"/>
                <w:sz w:val="20"/>
                <w:szCs w:val="20"/>
                <w:lang w:eastAsia="es-MX"/>
              </w:rPr>
              <w:t xml:space="preserve">1.- Mención de que se trata del Sorteo de </w:t>
            </w:r>
            <w:proofErr w:type="spellStart"/>
            <w:r w:rsidRPr="00AB10DF">
              <w:rPr>
                <w:rFonts w:ascii="Verdana" w:eastAsia="Times New Roman" w:hAnsi="Verdana" w:cs="Times New Roman"/>
                <w:color w:val="333333"/>
                <w:sz w:val="20"/>
                <w:szCs w:val="20"/>
                <w:lang w:eastAsia="es-MX"/>
              </w:rPr>
              <w:t>Pronosticos</w:t>
            </w:r>
            <w:proofErr w:type="spellEnd"/>
            <w:r w:rsidRPr="00AB10DF">
              <w:rPr>
                <w:rFonts w:ascii="Verdana" w:eastAsia="Times New Roman" w:hAnsi="Verdana" w:cs="Times New Roman"/>
                <w:color w:val="333333"/>
                <w:sz w:val="20"/>
                <w:szCs w:val="20"/>
                <w:lang w:eastAsia="es-MX"/>
              </w:rPr>
              <w:t xml:space="preserve"> Rápidos o “Raspaditos”.</w:t>
            </w:r>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color w:val="333333"/>
                <w:sz w:val="20"/>
                <w:szCs w:val="20"/>
                <w:lang w:eastAsia="es-MX"/>
              </w:rPr>
              <w:t>2.-Clave de identificación del boleto y el precio pagado por el mismo.</w:t>
            </w:r>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color w:val="333333"/>
                <w:sz w:val="20"/>
                <w:szCs w:val="20"/>
                <w:lang w:eastAsia="es-MX"/>
              </w:rPr>
              <w:t xml:space="preserve">3.-Registro de la combinación o pronóstico (deportivo, numérico, de símbolos o de figuras) </w:t>
            </w:r>
            <w:proofErr w:type="spellStart"/>
            <w:r w:rsidRPr="00AB10DF">
              <w:rPr>
                <w:rFonts w:ascii="Verdana" w:eastAsia="Times New Roman" w:hAnsi="Verdana" w:cs="Times New Roman"/>
                <w:color w:val="333333"/>
                <w:sz w:val="20"/>
                <w:szCs w:val="20"/>
                <w:lang w:eastAsia="es-MX"/>
              </w:rPr>
              <w:t>preimpreso</w:t>
            </w:r>
            <w:proofErr w:type="spellEnd"/>
            <w:r w:rsidRPr="00AB10DF">
              <w:rPr>
                <w:rFonts w:ascii="Verdana" w:eastAsia="Times New Roman" w:hAnsi="Verdana" w:cs="Times New Roman"/>
                <w:color w:val="333333"/>
                <w:sz w:val="20"/>
                <w:szCs w:val="20"/>
                <w:lang w:eastAsia="es-MX"/>
              </w:rPr>
              <w:t xml:space="preserve"> y oculto bajo la película de seguridad desprendible.</w:t>
            </w:r>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Pr>
                <w:rFonts w:ascii="Verdana" w:eastAsia="Times New Roman" w:hAnsi="Verdana" w:cs="Times New Roman"/>
                <w:color w:val="333333"/>
                <w:sz w:val="20"/>
                <w:szCs w:val="20"/>
                <w:lang w:eastAsia="es-MX"/>
              </w:rPr>
              <w:t>4</w:t>
            </w:r>
            <w:r w:rsidRPr="00AB10DF">
              <w:rPr>
                <w:rFonts w:ascii="Verdana" w:eastAsia="Times New Roman" w:hAnsi="Verdana" w:cs="Times New Roman"/>
                <w:color w:val="333333"/>
                <w:sz w:val="20"/>
                <w:szCs w:val="20"/>
                <w:lang w:eastAsia="es-MX"/>
              </w:rPr>
              <w:t>.- Monto del premio a que se hace acreedor el concursante, en caso de que la combinación o pronóstico que tenga impreso el boleto debajo de la película de seguridad, cumpla con las reglas o condiciones impresas.</w:t>
            </w:r>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color w:val="333333"/>
                <w:sz w:val="20"/>
                <w:szCs w:val="20"/>
                <w:lang w:eastAsia="es-MX"/>
              </w:rPr>
              <w:t>5.- Claves y códigos de seguridad.</w:t>
            </w:r>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color w:val="333333"/>
                <w:sz w:val="20"/>
                <w:szCs w:val="20"/>
                <w:lang w:eastAsia="es-MX"/>
              </w:rPr>
              <w:t>6.- Nombre del sorteo de que se trata.</w:t>
            </w:r>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color w:val="333333"/>
                <w:sz w:val="20"/>
                <w:szCs w:val="20"/>
                <w:lang w:eastAsia="es-MX"/>
              </w:rPr>
              <w:t>7.- La mención de que es un documento al portador, que se deriva de un contrato de adhesión con los derechos y obligaciones que se señalan en este reglamento, el cual declara el participante conocer, sujetándose al mismo y a las condiciones especiales de su oferta al pública, y</w:t>
            </w:r>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color w:val="333333"/>
                <w:sz w:val="20"/>
                <w:szCs w:val="20"/>
                <w:lang w:eastAsia="es-MX"/>
              </w:rPr>
              <w:t xml:space="preserve">8.- El periodo de caducidad del derecho para cobrar el premio correspondiente, el cual es de 60 (sesenta) días naturales, contados a partir de la fecha en que se dé por </w:t>
            </w:r>
            <w:r w:rsidRPr="00AB10DF">
              <w:rPr>
                <w:rFonts w:ascii="Verdana" w:eastAsia="Times New Roman" w:hAnsi="Verdana" w:cs="Times New Roman"/>
                <w:color w:val="333333"/>
                <w:sz w:val="20"/>
                <w:szCs w:val="20"/>
                <w:lang w:eastAsia="es-MX"/>
              </w:rPr>
              <w:lastRenderedPageBreak/>
              <w:t>concluido el sorteo.</w:t>
            </w:r>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color w:val="333333"/>
                <w:sz w:val="20"/>
                <w:szCs w:val="20"/>
                <w:lang w:eastAsia="es-MX"/>
              </w:rPr>
              <w:t>9.- Boleto virtual:</w:t>
            </w:r>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color w:val="333333"/>
                <w:sz w:val="20"/>
                <w:szCs w:val="20"/>
                <w:lang w:eastAsia="es-MX"/>
              </w:rPr>
              <w:t xml:space="preserve">1.- Mención de que se trata del Sorteo de </w:t>
            </w:r>
            <w:proofErr w:type="spellStart"/>
            <w:r w:rsidRPr="00AB10DF">
              <w:rPr>
                <w:rFonts w:ascii="Verdana" w:eastAsia="Times New Roman" w:hAnsi="Verdana" w:cs="Times New Roman"/>
                <w:color w:val="333333"/>
                <w:sz w:val="20"/>
                <w:szCs w:val="20"/>
                <w:lang w:eastAsia="es-MX"/>
              </w:rPr>
              <w:t>Pronosticos</w:t>
            </w:r>
            <w:proofErr w:type="spellEnd"/>
            <w:r w:rsidRPr="00AB10DF">
              <w:rPr>
                <w:rFonts w:ascii="Verdana" w:eastAsia="Times New Roman" w:hAnsi="Verdana" w:cs="Times New Roman"/>
                <w:color w:val="333333"/>
                <w:sz w:val="20"/>
                <w:szCs w:val="20"/>
                <w:lang w:eastAsia="es-MX"/>
              </w:rPr>
              <w:t xml:space="preserve"> Rápidos o “Raspaditos”.</w:t>
            </w:r>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color w:val="333333"/>
                <w:sz w:val="20"/>
                <w:szCs w:val="20"/>
                <w:lang w:eastAsia="es-MX"/>
              </w:rPr>
              <w:t>2.-Clave de identificación del boleto y el precio pagado por el mismo.</w:t>
            </w:r>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color w:val="333333"/>
                <w:sz w:val="20"/>
                <w:szCs w:val="20"/>
                <w:lang w:eastAsia="es-MX"/>
              </w:rPr>
              <w:t>3.- Monto del premio a que se hace acreedor el concursante, en caso de que la combinación o pronóstico con el que se esté participando, una vez desprendida la película de seguridad que cubre dicha combinación o pronóstico, cumpla con las reglas o condiciones establecidas para el sorteo.</w:t>
            </w:r>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color w:val="333333"/>
                <w:sz w:val="20"/>
                <w:szCs w:val="20"/>
                <w:lang w:eastAsia="es-MX"/>
              </w:rPr>
              <w:t>4.- Claves y códigos de seguridad.</w:t>
            </w:r>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color w:val="333333"/>
                <w:sz w:val="20"/>
                <w:szCs w:val="20"/>
                <w:lang w:eastAsia="es-MX"/>
              </w:rPr>
              <w:t>5.- Nombre del sorteo de que se trata.</w:t>
            </w:r>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color w:val="333333"/>
                <w:sz w:val="20"/>
                <w:szCs w:val="20"/>
                <w:lang w:eastAsia="es-MX"/>
              </w:rPr>
              <w:t xml:space="preserve">6.- El periodo de caducidad del derecho para cobrar el premio correspondiente, el cual es de 60 (sesenta) días naturales, contados a partir de la fecha en que se dé por concluido el sorteo. </w:t>
            </w:r>
            <w:r w:rsidRPr="00AB10DF">
              <w:rPr>
                <w:rFonts w:ascii="Verdana" w:eastAsia="Times New Roman" w:hAnsi="Verdana" w:cs="Times New Roman"/>
                <w:color w:val="333333"/>
                <w:sz w:val="20"/>
                <w:szCs w:val="20"/>
                <w:lang w:eastAsia="es-MX"/>
              </w:rPr>
              <w:br/>
            </w:r>
            <w:r w:rsidRPr="00AB10DF">
              <w:rPr>
                <w:rFonts w:ascii="Verdana" w:eastAsia="Times New Roman" w:hAnsi="Verdana" w:cs="Times New Roman"/>
                <w:color w:val="333333"/>
                <w:sz w:val="20"/>
                <w:szCs w:val="20"/>
                <w:lang w:eastAsia="es-MX"/>
              </w:rPr>
              <w:br/>
            </w:r>
            <w:r>
              <w:rPr>
                <w:rFonts w:ascii="Verdana" w:eastAsia="Times New Roman" w:hAnsi="Verdana" w:cs="Times New Roman"/>
                <w:color w:val="333333"/>
                <w:sz w:val="20"/>
                <w:szCs w:val="20"/>
                <w:lang w:eastAsia="es-MX"/>
              </w:rPr>
              <w:t>(</w:t>
            </w:r>
            <w:hyperlink r:id="rId12" w:anchor="prm11" w:history="1">
              <w:r w:rsidRPr="00AB10DF">
                <w:rPr>
                  <w:rFonts w:ascii="Verdana" w:eastAsia="Times New Roman" w:hAnsi="Verdana" w:cs="Times New Roman"/>
                  <w:color w:val="006666"/>
                  <w:sz w:val="20"/>
                  <w:szCs w:val="20"/>
                  <w:u w:val="single"/>
                  <w:lang w:eastAsia="es-MX"/>
                </w:rPr>
                <w:t>Modificado mediante reforma publicado en el Diario Oficial de la Federación el día 20 de mayo de 2009)</w:t>
              </w:r>
            </w:hyperlink>
            <w:r w:rsidRPr="00AB10DF">
              <w:rPr>
                <w:rFonts w:ascii="Verdana" w:eastAsia="Times New Roman" w:hAnsi="Verdana" w:cs="Times New Roman"/>
                <w:color w:val="333333"/>
                <w:sz w:val="20"/>
                <w:szCs w:val="20"/>
                <w:lang w:eastAsia="es-MX"/>
              </w:rPr>
              <w:t xml:space="preserve"> </w:t>
            </w:r>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color w:val="333333"/>
                <w:sz w:val="20"/>
                <w:szCs w:val="20"/>
                <w:lang w:eastAsia="es-MX"/>
              </w:rPr>
              <w:br/>
            </w:r>
            <w:r w:rsidRPr="00AB10DF">
              <w:rPr>
                <w:rFonts w:ascii="Verdana" w:eastAsia="Times New Roman" w:hAnsi="Verdana" w:cs="Times New Roman"/>
                <w:b/>
                <w:bCs/>
                <w:color w:val="333333"/>
                <w:sz w:val="20"/>
                <w:szCs w:val="20"/>
                <w:lang w:eastAsia="es-MX"/>
              </w:rPr>
              <w:t>ARTÍCULO SÉPTIMO.-</w:t>
            </w:r>
            <w:r w:rsidRPr="00AB10DF">
              <w:rPr>
                <w:rFonts w:ascii="Verdana" w:eastAsia="Times New Roman" w:hAnsi="Verdana" w:cs="Times New Roman"/>
                <w:color w:val="333333"/>
                <w:sz w:val="20"/>
                <w:szCs w:val="20"/>
                <w:lang w:eastAsia="es-MX"/>
              </w:rPr>
              <w:t xml:space="preserve"> Los sorteos se realizarán mediante el uso de sistemas de cómputo que permiten por virtud de proces</w:t>
            </w:r>
            <w:r>
              <w:rPr>
                <w:rFonts w:ascii="Verdana" w:eastAsia="Times New Roman" w:hAnsi="Verdana" w:cs="Times New Roman"/>
                <w:color w:val="333333"/>
                <w:sz w:val="20"/>
                <w:szCs w:val="20"/>
                <w:lang w:eastAsia="es-MX"/>
              </w:rPr>
              <w:t>os aleatorios y de encriptación</w:t>
            </w:r>
            <w:r w:rsidRPr="00AB10DF">
              <w:rPr>
                <w:rFonts w:ascii="Verdana" w:eastAsia="Times New Roman" w:hAnsi="Verdana" w:cs="Times New Roman"/>
                <w:color w:val="333333"/>
                <w:sz w:val="20"/>
                <w:szCs w:val="20"/>
                <w:lang w:eastAsia="es-MX"/>
              </w:rPr>
              <w:t xml:space="preserve">, la emisión de un tiraje de boletos que contienen de manera oculta (detrás de una película de seguridad desprendible) una o varias combinaciones o pronósticos (deportivos, numéricos, de símbolos o de figuras), existiendo dentro de dicho tiraje un cierto número de boletos cuya combinación o pronóstico resulta ser ganador de un determinado premio. </w:t>
            </w:r>
          </w:p>
          <w:p w:rsidR="00AB10DF" w:rsidRPr="00AB10DF" w:rsidRDefault="00C31C4B"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13" w:anchor="prm12" w:history="1">
              <w:r w:rsidR="00AB10DF" w:rsidRPr="00AB10DF">
                <w:rPr>
                  <w:rFonts w:ascii="Verdana" w:eastAsia="Times New Roman" w:hAnsi="Verdana" w:cs="Times New Roman"/>
                  <w:color w:val="006666"/>
                  <w:sz w:val="20"/>
                  <w:szCs w:val="20"/>
                  <w:u w:val="single"/>
                  <w:lang w:eastAsia="es-MX"/>
                </w:rPr>
                <w:t>Modificado mediante reforma publicado en el Diario Oficial de la Federación el día 20 de mayo de 2009)</w:t>
              </w:r>
            </w:hyperlink>
            <w:r w:rsidR="00AB10DF" w:rsidRPr="00AB10DF">
              <w:rPr>
                <w:rFonts w:ascii="Verdana" w:eastAsia="Times New Roman" w:hAnsi="Verdana" w:cs="Times New Roman"/>
                <w:color w:val="333333"/>
                <w:sz w:val="20"/>
                <w:szCs w:val="20"/>
                <w:lang w:eastAsia="es-MX"/>
              </w:rPr>
              <w:t xml:space="preserve"> </w:t>
            </w:r>
          </w:p>
          <w:p w:rsidR="009B36BB" w:rsidRPr="0011572A" w:rsidRDefault="009B36BB" w:rsidP="009B36BB">
            <w:pPr>
              <w:jc w:val="both"/>
              <w:rPr>
                <w:rStyle w:val="Textoennegrita"/>
                <w:rFonts w:ascii="Verdana" w:hAnsi="Verdana" w:cs="Arial"/>
                <w:b w:val="0"/>
                <w:sz w:val="20"/>
                <w:szCs w:val="20"/>
                <w:lang w:eastAsia="es-MX"/>
              </w:rPr>
            </w:pPr>
            <w:r w:rsidRPr="0011572A">
              <w:rPr>
                <w:rStyle w:val="Textoennegrita"/>
                <w:rFonts w:ascii="Verdana" w:hAnsi="Verdana" w:cs="Arial"/>
                <w:sz w:val="20"/>
                <w:szCs w:val="20"/>
                <w:lang w:eastAsia="es-MX"/>
              </w:rPr>
              <w:t>ARTÍCULO OCTAVO.-</w:t>
            </w:r>
            <w:r w:rsidRPr="0011572A">
              <w:rPr>
                <w:rStyle w:val="Textoennegrita"/>
                <w:rFonts w:ascii="Verdana" w:hAnsi="Verdana" w:cs="Arial"/>
                <w:b w:val="0"/>
                <w:sz w:val="20"/>
                <w:szCs w:val="20"/>
                <w:lang w:eastAsia="es-MX"/>
              </w:rPr>
              <w:t xml:space="preserve"> Pronósticos facultará a sus Comercializadores para recibir y captar la comercialización de pronósticos rápidos o “Raspaditos” mediante la venta de boletos impresos, o bien, mediante la venta de boletos virtuales a través de la página web oficial de la Entidad , en combinación con el uso de terminales (dispositivos electrónicos asignados a los Comercializadores) que, por lectura óptica, que reconozcan la validez de cada boleto impreso y activar en el sistema central de cómputo su participación en el sorteo correspondiente.</w:t>
            </w:r>
          </w:p>
          <w:p w:rsidR="00AB10DF" w:rsidRPr="00AB10DF" w:rsidRDefault="009B36BB" w:rsidP="009B36BB">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11572A">
              <w:rPr>
                <w:rStyle w:val="Textoennegrita"/>
                <w:rFonts w:ascii="Verdana" w:hAnsi="Verdana" w:cs="Arial"/>
                <w:b w:val="0"/>
                <w:sz w:val="20"/>
                <w:szCs w:val="20"/>
                <w:lang w:eastAsia="es-MX"/>
              </w:rPr>
              <w:t>Contra el pago del precio respectivo, el boleto impreso, será entregado al concursante como comprobante de participación. Los Comercializadores recibirán de los concursantes el pago del precio correspondiente y lo remitirán a Pronósticos en las condiciones y términos que éste les señale.</w:t>
            </w:r>
            <w:r w:rsidR="00AB10DF" w:rsidRPr="00AB10DF">
              <w:rPr>
                <w:rFonts w:ascii="Verdana" w:eastAsia="Times New Roman" w:hAnsi="Verdana" w:cs="Times New Roman"/>
                <w:color w:val="333333"/>
                <w:sz w:val="20"/>
                <w:szCs w:val="20"/>
                <w:lang w:eastAsia="es-MX"/>
              </w:rPr>
              <w:t xml:space="preserve"> </w:t>
            </w:r>
          </w:p>
          <w:p w:rsid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Pr>
                <w:rFonts w:ascii="Verdana" w:eastAsia="Times New Roman" w:hAnsi="Verdana" w:cs="Times New Roman"/>
                <w:color w:val="333333"/>
                <w:sz w:val="20"/>
                <w:szCs w:val="20"/>
                <w:lang w:eastAsia="es-MX"/>
              </w:rPr>
              <w:t>(</w:t>
            </w:r>
            <w:hyperlink r:id="rId14" w:anchor="prm13" w:history="1">
              <w:r w:rsidRPr="00AB10DF">
                <w:rPr>
                  <w:rFonts w:ascii="Verdana" w:eastAsia="Times New Roman" w:hAnsi="Verdana" w:cs="Times New Roman"/>
                  <w:color w:val="006666"/>
                  <w:sz w:val="20"/>
                  <w:szCs w:val="20"/>
                  <w:u w:val="single"/>
                  <w:lang w:eastAsia="es-MX"/>
                </w:rPr>
                <w:t xml:space="preserve">Modificado mediante reforma publicado en el Diario Oficial de la Federación el día 20 </w:t>
              </w:r>
              <w:r w:rsidRPr="00AB10DF">
                <w:rPr>
                  <w:rFonts w:ascii="Verdana" w:eastAsia="Times New Roman" w:hAnsi="Verdana" w:cs="Times New Roman"/>
                  <w:color w:val="006666"/>
                  <w:sz w:val="20"/>
                  <w:szCs w:val="20"/>
                  <w:u w:val="single"/>
                  <w:lang w:eastAsia="es-MX"/>
                </w:rPr>
                <w:lastRenderedPageBreak/>
                <w:t>de mayo de 2009)</w:t>
              </w:r>
            </w:hyperlink>
            <w:r w:rsidRPr="00AB10DF">
              <w:rPr>
                <w:rFonts w:ascii="Verdana" w:eastAsia="Times New Roman" w:hAnsi="Verdana" w:cs="Times New Roman"/>
                <w:color w:val="333333"/>
                <w:sz w:val="20"/>
                <w:szCs w:val="20"/>
                <w:lang w:eastAsia="es-MX"/>
              </w:rPr>
              <w:t xml:space="preserve"> </w:t>
            </w:r>
          </w:p>
          <w:p w:rsidR="009B36BB" w:rsidRPr="00AB10DF" w:rsidRDefault="00C31C4B"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15" w:anchor="cm24" w:history="1">
              <w:r w:rsidR="009B36BB" w:rsidRPr="008D701D">
                <w:rPr>
                  <w:rFonts w:ascii="Verdana" w:eastAsia="Times New Roman" w:hAnsi="Verdana" w:cs="Times New Roman"/>
                  <w:color w:val="006666"/>
                  <w:sz w:val="20"/>
                  <w:szCs w:val="20"/>
                  <w:u w:val="single"/>
                  <w:lang w:eastAsia="es-MX"/>
                </w:rPr>
                <w:t>(Modificado mediante reforma publicado en el Diario Oficial de la Federación</w:t>
              </w:r>
              <w:r w:rsidR="009B36BB">
                <w:rPr>
                  <w:rFonts w:ascii="Verdana" w:eastAsia="Times New Roman" w:hAnsi="Verdana" w:cs="Times New Roman"/>
                  <w:color w:val="006666"/>
                  <w:sz w:val="20"/>
                  <w:szCs w:val="20"/>
                  <w:u w:val="single"/>
                  <w:lang w:eastAsia="es-MX"/>
                </w:rPr>
                <w:t xml:space="preserve"> el día 30 de septiembre de 2011</w:t>
              </w:r>
              <w:r w:rsidR="009B36BB" w:rsidRPr="008D701D">
                <w:rPr>
                  <w:rFonts w:ascii="Verdana" w:eastAsia="Times New Roman" w:hAnsi="Verdana" w:cs="Times New Roman"/>
                  <w:color w:val="006666"/>
                  <w:sz w:val="20"/>
                  <w:szCs w:val="20"/>
                  <w:u w:val="single"/>
                  <w:lang w:eastAsia="es-MX"/>
                </w:rPr>
                <w:t>)</w:t>
              </w:r>
            </w:hyperlink>
          </w:p>
          <w:p w:rsidR="009B36BB" w:rsidRPr="0011572A" w:rsidRDefault="009B36BB" w:rsidP="009B36BB">
            <w:pPr>
              <w:jc w:val="both"/>
              <w:rPr>
                <w:rStyle w:val="Textoennegrita"/>
                <w:rFonts w:ascii="Verdana" w:hAnsi="Verdana" w:cs="Arial"/>
                <w:b w:val="0"/>
                <w:sz w:val="20"/>
                <w:szCs w:val="20"/>
                <w:lang w:eastAsia="es-MX"/>
              </w:rPr>
            </w:pPr>
            <w:r w:rsidRPr="0011572A">
              <w:rPr>
                <w:rStyle w:val="Textoennegrita"/>
                <w:rFonts w:ascii="Verdana" w:hAnsi="Verdana" w:cs="Arial"/>
                <w:sz w:val="20"/>
                <w:szCs w:val="20"/>
                <w:lang w:eastAsia="es-MX"/>
              </w:rPr>
              <w:t>ARTÍCULO NOVENO.-</w:t>
            </w:r>
            <w:r w:rsidRPr="0011572A">
              <w:rPr>
                <w:rStyle w:val="Textoennegrita"/>
                <w:rFonts w:ascii="Verdana" w:hAnsi="Verdana" w:cs="Arial"/>
                <w:b w:val="0"/>
                <w:sz w:val="20"/>
                <w:szCs w:val="20"/>
                <w:lang w:eastAsia="es-MX"/>
              </w:rPr>
              <w:t xml:space="preserve"> Pronósticos utilizará terminales (dispositivo electrónico asignado a sus Comercializadores) para comprobar la validez de los boletos impresos reportados como vendidos por los Comercializadores. </w:t>
            </w:r>
          </w:p>
          <w:p w:rsidR="00AB10DF" w:rsidRDefault="009B36BB"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Pr>
                <w:rFonts w:ascii="Verdana" w:eastAsia="Times New Roman" w:hAnsi="Verdana" w:cs="Times New Roman"/>
                <w:color w:val="333333"/>
                <w:sz w:val="20"/>
                <w:szCs w:val="20"/>
                <w:lang w:eastAsia="es-MX"/>
              </w:rPr>
              <w:t>(</w:t>
            </w:r>
            <w:hyperlink r:id="rId16" w:anchor="prm14" w:history="1">
              <w:r w:rsidR="00AB10DF" w:rsidRPr="00AB10DF">
                <w:rPr>
                  <w:rFonts w:ascii="Verdana" w:eastAsia="Times New Roman" w:hAnsi="Verdana" w:cs="Times New Roman"/>
                  <w:color w:val="006666"/>
                  <w:sz w:val="20"/>
                  <w:szCs w:val="20"/>
                  <w:u w:val="single"/>
                  <w:lang w:eastAsia="es-MX"/>
                </w:rPr>
                <w:t>Modificado mediante reforma publicado en el Diario Oficial de la Federación el día 20 de mayo de 2009)</w:t>
              </w:r>
            </w:hyperlink>
            <w:r w:rsidR="00AB10DF" w:rsidRPr="00AB10DF">
              <w:rPr>
                <w:rFonts w:ascii="Verdana" w:eastAsia="Times New Roman" w:hAnsi="Verdana" w:cs="Times New Roman"/>
                <w:color w:val="333333"/>
                <w:sz w:val="20"/>
                <w:szCs w:val="20"/>
                <w:lang w:eastAsia="es-MX"/>
              </w:rPr>
              <w:t xml:space="preserve"> </w:t>
            </w:r>
          </w:p>
          <w:p w:rsidR="009B36BB" w:rsidRPr="00AB10DF" w:rsidRDefault="00C31C4B"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17" w:anchor="cm24" w:history="1">
              <w:r w:rsidR="009B36BB" w:rsidRPr="008D701D">
                <w:rPr>
                  <w:rFonts w:ascii="Verdana" w:eastAsia="Times New Roman" w:hAnsi="Verdana" w:cs="Times New Roman"/>
                  <w:color w:val="006666"/>
                  <w:sz w:val="20"/>
                  <w:szCs w:val="20"/>
                  <w:u w:val="single"/>
                  <w:lang w:eastAsia="es-MX"/>
                </w:rPr>
                <w:t>(Modificado mediante reforma publicado en el Diario Oficial de la Federación</w:t>
              </w:r>
              <w:r w:rsidR="009B36BB">
                <w:rPr>
                  <w:rFonts w:ascii="Verdana" w:eastAsia="Times New Roman" w:hAnsi="Verdana" w:cs="Times New Roman"/>
                  <w:color w:val="006666"/>
                  <w:sz w:val="20"/>
                  <w:szCs w:val="20"/>
                  <w:u w:val="single"/>
                  <w:lang w:eastAsia="es-MX"/>
                </w:rPr>
                <w:t xml:space="preserve"> el día 30 de septiembre de 2011</w:t>
              </w:r>
              <w:r w:rsidR="009B36BB" w:rsidRPr="008D701D">
                <w:rPr>
                  <w:rFonts w:ascii="Verdana" w:eastAsia="Times New Roman" w:hAnsi="Verdana" w:cs="Times New Roman"/>
                  <w:color w:val="006666"/>
                  <w:sz w:val="20"/>
                  <w:szCs w:val="20"/>
                  <w:u w:val="single"/>
                  <w:lang w:eastAsia="es-MX"/>
                </w:rPr>
                <w:t>)</w:t>
              </w:r>
            </w:hyperlink>
          </w:p>
          <w:p w:rsidR="00AB10DF" w:rsidRPr="00AB10DF" w:rsidRDefault="009B36BB"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11572A">
              <w:rPr>
                <w:rStyle w:val="Textoennegrita"/>
                <w:rFonts w:ascii="Verdana" w:hAnsi="Verdana" w:cs="Arial"/>
                <w:sz w:val="20"/>
                <w:szCs w:val="20"/>
                <w:lang w:eastAsia="es-MX"/>
              </w:rPr>
              <w:t>ARTÍCULO DÉCIMO.-</w:t>
            </w:r>
            <w:r w:rsidRPr="0011572A">
              <w:rPr>
                <w:rStyle w:val="Textoennegrita"/>
                <w:rFonts w:ascii="Verdana" w:hAnsi="Verdana" w:cs="Arial"/>
                <w:b w:val="0"/>
                <w:sz w:val="20"/>
                <w:szCs w:val="20"/>
                <w:lang w:eastAsia="es-MX"/>
              </w:rPr>
              <w:t xml:space="preserve"> Para los efectos de estas disposiciones se entenderá por terminal (dispositivo electrónico) el aparato electrónico que la Entidad asigna a sus Comercializadores, y cuya función consiste en captar los datos para la activación de los boletos </w:t>
            </w:r>
            <w:proofErr w:type="spellStart"/>
            <w:r w:rsidRPr="0011572A">
              <w:rPr>
                <w:rStyle w:val="Textoennegrita"/>
                <w:rFonts w:ascii="Verdana" w:hAnsi="Verdana" w:cs="Arial"/>
                <w:b w:val="0"/>
                <w:sz w:val="20"/>
                <w:szCs w:val="20"/>
                <w:lang w:eastAsia="es-MX"/>
              </w:rPr>
              <w:t>preimpresos</w:t>
            </w:r>
            <w:proofErr w:type="spellEnd"/>
            <w:r w:rsidRPr="0011572A">
              <w:rPr>
                <w:rStyle w:val="Textoennegrita"/>
                <w:rFonts w:ascii="Verdana" w:hAnsi="Verdana" w:cs="Arial"/>
                <w:b w:val="0"/>
                <w:sz w:val="20"/>
                <w:szCs w:val="20"/>
                <w:lang w:eastAsia="es-MX"/>
              </w:rPr>
              <w:t xml:space="preserve"> participantes y para validar los boletos </w:t>
            </w:r>
            <w:proofErr w:type="spellStart"/>
            <w:r w:rsidRPr="0011572A">
              <w:rPr>
                <w:rStyle w:val="Textoennegrita"/>
                <w:rFonts w:ascii="Verdana" w:hAnsi="Verdana" w:cs="Arial"/>
                <w:b w:val="0"/>
                <w:sz w:val="20"/>
                <w:szCs w:val="20"/>
                <w:lang w:eastAsia="es-MX"/>
              </w:rPr>
              <w:t>preimpresos</w:t>
            </w:r>
            <w:proofErr w:type="spellEnd"/>
            <w:r w:rsidRPr="0011572A">
              <w:rPr>
                <w:rStyle w:val="Textoennegrita"/>
                <w:rFonts w:ascii="Verdana" w:hAnsi="Verdana" w:cs="Arial"/>
                <w:b w:val="0"/>
                <w:sz w:val="20"/>
                <w:szCs w:val="20"/>
                <w:lang w:eastAsia="es-MX"/>
              </w:rPr>
              <w:t xml:space="preserve"> adquiridos por los concursantes y que resulten ser ganadores de algún premio, mediante la lectura óptica de los respectivos códigos de barras.</w:t>
            </w:r>
            <w:r w:rsidR="00AB10DF" w:rsidRPr="00AB10DF">
              <w:rPr>
                <w:rFonts w:ascii="Verdana" w:eastAsia="Times New Roman" w:hAnsi="Verdana" w:cs="Times New Roman"/>
                <w:color w:val="333333"/>
                <w:sz w:val="20"/>
                <w:szCs w:val="20"/>
                <w:lang w:eastAsia="es-MX"/>
              </w:rPr>
              <w:t xml:space="preserve"> </w:t>
            </w:r>
          </w:p>
          <w:p w:rsid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Pr>
                <w:rFonts w:ascii="Verdana" w:eastAsia="Times New Roman" w:hAnsi="Verdana" w:cs="Times New Roman"/>
                <w:color w:val="333333"/>
                <w:sz w:val="20"/>
                <w:szCs w:val="20"/>
                <w:lang w:eastAsia="es-MX"/>
              </w:rPr>
              <w:t>(</w:t>
            </w:r>
            <w:hyperlink r:id="rId18" w:anchor="prm15" w:history="1">
              <w:r w:rsidRPr="00AB10DF">
                <w:rPr>
                  <w:rFonts w:ascii="Verdana" w:eastAsia="Times New Roman" w:hAnsi="Verdana" w:cs="Times New Roman"/>
                  <w:color w:val="006666"/>
                  <w:sz w:val="20"/>
                  <w:szCs w:val="20"/>
                  <w:u w:val="single"/>
                  <w:lang w:eastAsia="es-MX"/>
                </w:rPr>
                <w:t>Modificado mediante reforma publicado en el Diario Oficial de la Federación el día 20 de mayo de 2009)</w:t>
              </w:r>
            </w:hyperlink>
            <w:r w:rsidRPr="00AB10DF">
              <w:rPr>
                <w:rFonts w:ascii="Verdana" w:eastAsia="Times New Roman" w:hAnsi="Verdana" w:cs="Times New Roman"/>
                <w:color w:val="333333"/>
                <w:sz w:val="20"/>
                <w:szCs w:val="20"/>
                <w:lang w:eastAsia="es-MX"/>
              </w:rPr>
              <w:t xml:space="preserve"> </w:t>
            </w:r>
          </w:p>
          <w:p w:rsidR="009B36BB" w:rsidRPr="00AB10DF" w:rsidRDefault="00C31C4B"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19" w:anchor="cm24" w:history="1">
              <w:r w:rsidR="009B36BB" w:rsidRPr="008D701D">
                <w:rPr>
                  <w:rFonts w:ascii="Verdana" w:eastAsia="Times New Roman" w:hAnsi="Verdana" w:cs="Times New Roman"/>
                  <w:color w:val="006666"/>
                  <w:sz w:val="20"/>
                  <w:szCs w:val="20"/>
                  <w:u w:val="single"/>
                  <w:lang w:eastAsia="es-MX"/>
                </w:rPr>
                <w:t>(Modificado mediante reforma publicado en el Diario Oficial de la Federación</w:t>
              </w:r>
              <w:r w:rsidR="009B36BB">
                <w:rPr>
                  <w:rFonts w:ascii="Verdana" w:eastAsia="Times New Roman" w:hAnsi="Verdana" w:cs="Times New Roman"/>
                  <w:color w:val="006666"/>
                  <w:sz w:val="20"/>
                  <w:szCs w:val="20"/>
                  <w:u w:val="single"/>
                  <w:lang w:eastAsia="es-MX"/>
                </w:rPr>
                <w:t xml:space="preserve"> el día 30 de septiembre de 2011</w:t>
              </w:r>
              <w:r w:rsidR="009B36BB" w:rsidRPr="008D701D">
                <w:rPr>
                  <w:rFonts w:ascii="Verdana" w:eastAsia="Times New Roman" w:hAnsi="Verdana" w:cs="Times New Roman"/>
                  <w:color w:val="006666"/>
                  <w:sz w:val="20"/>
                  <w:szCs w:val="20"/>
                  <w:u w:val="single"/>
                  <w:lang w:eastAsia="es-MX"/>
                </w:rPr>
                <w:t>)</w:t>
              </w:r>
            </w:hyperlink>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b/>
                <w:bCs/>
                <w:color w:val="333333"/>
                <w:sz w:val="20"/>
                <w:szCs w:val="20"/>
                <w:lang w:eastAsia="es-MX"/>
              </w:rPr>
              <w:t>ARTÍCULO DÉCIMO PRIMERO.-</w:t>
            </w:r>
            <w:r w:rsidRPr="00AB10DF">
              <w:rPr>
                <w:rFonts w:ascii="Verdana" w:eastAsia="Times New Roman" w:hAnsi="Verdana" w:cs="Times New Roman"/>
                <w:color w:val="333333"/>
                <w:sz w:val="20"/>
                <w:szCs w:val="20"/>
                <w:lang w:eastAsia="es-MX"/>
              </w:rPr>
              <w:t xml:space="preserve"> Sólo tendrán validez para efectos del sorteo y pago de premios, los boletos </w:t>
            </w:r>
            <w:proofErr w:type="spellStart"/>
            <w:r w:rsidRPr="00AB10DF">
              <w:rPr>
                <w:rFonts w:ascii="Verdana" w:eastAsia="Times New Roman" w:hAnsi="Verdana" w:cs="Times New Roman"/>
                <w:color w:val="333333"/>
                <w:sz w:val="20"/>
                <w:szCs w:val="20"/>
                <w:lang w:eastAsia="es-MX"/>
              </w:rPr>
              <w:t>preimpresos</w:t>
            </w:r>
            <w:proofErr w:type="spellEnd"/>
            <w:r w:rsidRPr="00AB10DF">
              <w:rPr>
                <w:rFonts w:ascii="Verdana" w:eastAsia="Times New Roman" w:hAnsi="Verdana" w:cs="Times New Roman"/>
                <w:color w:val="333333"/>
                <w:sz w:val="20"/>
                <w:szCs w:val="20"/>
                <w:lang w:eastAsia="es-MX"/>
              </w:rPr>
              <w:t xml:space="preserve"> validados por las terminales (dispositivo electrónico) y no serán reconocidos por Pronósticos aquellos boletos que:</w:t>
            </w:r>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color w:val="333333"/>
                <w:sz w:val="20"/>
                <w:szCs w:val="20"/>
                <w:lang w:eastAsia="es-MX"/>
              </w:rPr>
              <w:t>a) No hayan sido adquiridos en Agencia autorizada con terminal (dispositivo electrónico) conectada al sistema central de cómputo.</w:t>
            </w:r>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color w:val="333333"/>
                <w:sz w:val="20"/>
                <w:szCs w:val="20"/>
                <w:lang w:eastAsia="es-MX"/>
              </w:rPr>
              <w:t xml:space="preserve">b) Presenten alteraciones en sus dispositivos de seguridad. </w:t>
            </w:r>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color w:val="333333"/>
                <w:sz w:val="20"/>
                <w:szCs w:val="20"/>
                <w:lang w:eastAsia="es-MX"/>
              </w:rPr>
              <w:t>c) Cuando los módulos de almacenamiento no identifiquen la información requerida para su registro.</w:t>
            </w:r>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Pr>
                <w:rFonts w:ascii="Verdana" w:eastAsia="Times New Roman" w:hAnsi="Verdana" w:cs="Times New Roman"/>
                <w:color w:val="333333"/>
                <w:sz w:val="20"/>
                <w:szCs w:val="20"/>
                <w:lang w:eastAsia="es-MX"/>
              </w:rPr>
              <w:t>(</w:t>
            </w:r>
            <w:hyperlink r:id="rId20" w:anchor="prm16" w:history="1">
              <w:r w:rsidRPr="00AB10DF">
                <w:rPr>
                  <w:rFonts w:ascii="Verdana" w:eastAsia="Times New Roman" w:hAnsi="Verdana" w:cs="Times New Roman"/>
                  <w:color w:val="006666"/>
                  <w:sz w:val="20"/>
                  <w:szCs w:val="20"/>
                  <w:u w:val="single"/>
                  <w:lang w:eastAsia="es-MX"/>
                </w:rPr>
                <w:t>Modificado mediante reforma publicado en el Diario Oficial de la Federación el día 20 de mayo de 2009)</w:t>
              </w:r>
            </w:hyperlink>
            <w:r w:rsidRPr="00AB10DF">
              <w:rPr>
                <w:rFonts w:ascii="Verdana" w:eastAsia="Times New Roman" w:hAnsi="Verdana" w:cs="Times New Roman"/>
                <w:color w:val="333333"/>
                <w:sz w:val="20"/>
                <w:szCs w:val="20"/>
                <w:lang w:eastAsia="es-MX"/>
              </w:rPr>
              <w:t xml:space="preserve"> </w:t>
            </w:r>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b/>
                <w:bCs/>
                <w:color w:val="333333"/>
                <w:sz w:val="20"/>
                <w:szCs w:val="20"/>
                <w:lang w:eastAsia="es-MX"/>
              </w:rPr>
              <w:t>ARTÍCULO DÉCIMO SEGUNDO.</w:t>
            </w:r>
            <w:r w:rsidRPr="00AB10DF">
              <w:rPr>
                <w:rFonts w:ascii="Verdana" w:eastAsia="Times New Roman" w:hAnsi="Verdana" w:cs="Times New Roman"/>
                <w:color w:val="333333"/>
                <w:sz w:val="20"/>
                <w:szCs w:val="20"/>
                <w:lang w:eastAsia="es-MX"/>
              </w:rPr>
              <w:t xml:space="preserve">- Las ventas captadas se distribuirán de la siguiente forma: </w:t>
            </w:r>
          </w:p>
          <w:p w:rsidR="00AB10DF" w:rsidRPr="00AB10DF" w:rsidRDefault="009B36BB"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11572A">
              <w:rPr>
                <w:rFonts w:ascii="Verdana" w:hAnsi="Verdana" w:cs="Arial"/>
                <w:sz w:val="20"/>
                <w:szCs w:val="20"/>
              </w:rPr>
              <w:t>Un 10% (diez por ciento) a los Comercializadores como comisión por las ventas que realicen.</w:t>
            </w:r>
            <w:r w:rsidR="00AB10DF" w:rsidRPr="00AB10DF">
              <w:rPr>
                <w:rFonts w:ascii="Verdana" w:eastAsia="Times New Roman" w:hAnsi="Verdana" w:cs="Times New Roman"/>
                <w:color w:val="333333"/>
                <w:sz w:val="20"/>
                <w:szCs w:val="20"/>
                <w:lang w:eastAsia="es-MX"/>
              </w:rPr>
              <w:t xml:space="preserve"> </w:t>
            </w:r>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color w:val="333333"/>
                <w:sz w:val="20"/>
                <w:szCs w:val="20"/>
                <w:lang w:eastAsia="es-MX"/>
              </w:rPr>
              <w:t xml:space="preserve">Un mínimo del 50% destinado a premiación de los participantes ganadores. </w:t>
            </w:r>
            <w:r w:rsidRPr="00AB10DF">
              <w:rPr>
                <w:rFonts w:ascii="Verdana" w:eastAsia="Times New Roman" w:hAnsi="Verdana" w:cs="Times New Roman"/>
                <w:color w:val="333333"/>
                <w:sz w:val="20"/>
                <w:szCs w:val="20"/>
                <w:lang w:eastAsia="es-MX"/>
              </w:rPr>
              <w:br/>
            </w:r>
            <w:r w:rsidRPr="00AB10DF">
              <w:rPr>
                <w:rFonts w:ascii="Verdana" w:eastAsia="Times New Roman" w:hAnsi="Verdana" w:cs="Times New Roman"/>
                <w:color w:val="333333"/>
                <w:sz w:val="20"/>
                <w:szCs w:val="20"/>
                <w:lang w:eastAsia="es-MX"/>
              </w:rPr>
              <w:lastRenderedPageBreak/>
              <w:br/>
              <w:t xml:space="preserve">De la cantidad restante, así como de las demás que se determinen al efecto, </w:t>
            </w:r>
            <w:r w:rsidRPr="00AB10DF">
              <w:rPr>
                <w:rFonts w:ascii="Verdana" w:eastAsia="Times New Roman" w:hAnsi="Verdana" w:cs="Times New Roman"/>
                <w:b/>
                <w:bCs/>
                <w:color w:val="333333"/>
                <w:sz w:val="20"/>
                <w:szCs w:val="20"/>
                <w:lang w:eastAsia="es-MX"/>
              </w:rPr>
              <w:t xml:space="preserve">provenientes </w:t>
            </w:r>
            <w:r w:rsidRPr="00AB10DF">
              <w:rPr>
                <w:rFonts w:ascii="Verdana" w:eastAsia="Times New Roman" w:hAnsi="Verdana" w:cs="Times New Roman"/>
                <w:color w:val="333333"/>
                <w:sz w:val="20"/>
                <w:szCs w:val="20"/>
                <w:lang w:eastAsia="es-MX"/>
              </w:rPr>
              <w:t xml:space="preserve">de otros productos e ingresos de la Entidad , se cubrirán las erogaciones e inversiones contenidas en el presupuesto anual autorizado </w:t>
            </w:r>
            <w:r w:rsidRPr="00AB10DF">
              <w:rPr>
                <w:rFonts w:ascii="Verdana" w:eastAsia="Times New Roman" w:hAnsi="Verdana" w:cs="Times New Roman"/>
                <w:b/>
                <w:bCs/>
                <w:color w:val="333333"/>
                <w:sz w:val="20"/>
                <w:szCs w:val="20"/>
                <w:lang w:eastAsia="es-MX"/>
              </w:rPr>
              <w:t xml:space="preserve">a la Entidad </w:t>
            </w:r>
            <w:r w:rsidRPr="00AB10DF">
              <w:rPr>
                <w:rFonts w:ascii="Verdana" w:eastAsia="Times New Roman" w:hAnsi="Verdana" w:cs="Times New Roman"/>
                <w:color w:val="333333"/>
                <w:sz w:val="20"/>
                <w:szCs w:val="20"/>
                <w:lang w:eastAsia="es-MX"/>
              </w:rPr>
              <w:t xml:space="preserve">por la Secretaría de Hacienda y Crédito Público, así como las cantidades que se destinen a formar la Reserva de Contingencia, y las demás que acuerde constituir su Consejo Directivo, y el saldo se entregará a la Tesorería de la Federación para que se destine a la asistencia pública, a través de las partidas del Presupuesto de Egresos de la Federación , que correspondan a programas de desarrollo social. </w:t>
            </w:r>
          </w:p>
          <w:p w:rsidR="00AB10DF" w:rsidRPr="00AB10DF" w:rsidRDefault="00C31C4B"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21" w:anchor="prm17" w:history="1">
              <w:r w:rsidR="00AB10DF" w:rsidRPr="00AB10DF">
                <w:rPr>
                  <w:rFonts w:ascii="Verdana" w:eastAsia="Times New Roman" w:hAnsi="Verdana" w:cs="Times New Roman"/>
                  <w:color w:val="006666"/>
                  <w:sz w:val="20"/>
                  <w:szCs w:val="20"/>
                  <w:u w:val="single"/>
                  <w:lang w:eastAsia="es-MX"/>
                </w:rPr>
                <w:t>Modificado mediante reforma publicado en el Diario Oficial de la Federación el día 20 de mayo de 2009)</w:t>
              </w:r>
            </w:hyperlink>
            <w:r w:rsidR="00AB10DF" w:rsidRPr="00AB10DF">
              <w:rPr>
                <w:rFonts w:ascii="Verdana" w:eastAsia="Times New Roman" w:hAnsi="Verdana" w:cs="Times New Roman"/>
                <w:color w:val="333333"/>
                <w:sz w:val="20"/>
                <w:szCs w:val="20"/>
                <w:lang w:eastAsia="es-MX"/>
              </w:rPr>
              <w:t xml:space="preserve"> </w:t>
            </w:r>
          </w:p>
          <w:p w:rsidR="00AB10DF" w:rsidRDefault="00C31C4B"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22" w:anchor="prm4" w:history="1">
              <w:r w:rsidR="00AB10DF" w:rsidRPr="00AB10DF">
                <w:rPr>
                  <w:rFonts w:ascii="Verdana" w:eastAsia="Times New Roman" w:hAnsi="Verdana" w:cs="Times New Roman"/>
                  <w:color w:val="006666"/>
                  <w:sz w:val="20"/>
                  <w:szCs w:val="20"/>
                  <w:u w:val="single"/>
                  <w:lang w:eastAsia="es-MX"/>
                </w:rPr>
                <w:t>Modificado mediante reforma publicado en el Diario Oficial de la Federación el día 22 de septiembre de 2005)</w:t>
              </w:r>
            </w:hyperlink>
          </w:p>
          <w:p w:rsidR="00AB10DF" w:rsidRDefault="00C31C4B"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23" w:anchor="prm3" w:history="1">
              <w:r w:rsidR="00AB10DF" w:rsidRPr="00AB10DF">
                <w:rPr>
                  <w:rFonts w:ascii="Verdana" w:eastAsia="Times New Roman" w:hAnsi="Verdana" w:cs="Times New Roman"/>
                  <w:color w:val="006666"/>
                  <w:sz w:val="20"/>
                  <w:szCs w:val="20"/>
                  <w:u w:val="single"/>
                  <w:lang w:eastAsia="es-MX"/>
                </w:rPr>
                <w:t>(Modificado mediante reforma publicada en el Diario Oficial de la Federación el día 11 de junio de 2004)</w:t>
              </w:r>
            </w:hyperlink>
          </w:p>
          <w:p w:rsidR="009B36BB" w:rsidRPr="00AB10DF" w:rsidRDefault="00C31C4B"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24" w:anchor="cm24" w:history="1">
              <w:r w:rsidR="009B36BB" w:rsidRPr="008D701D">
                <w:rPr>
                  <w:rFonts w:ascii="Verdana" w:eastAsia="Times New Roman" w:hAnsi="Verdana" w:cs="Times New Roman"/>
                  <w:color w:val="006666"/>
                  <w:sz w:val="20"/>
                  <w:szCs w:val="20"/>
                  <w:u w:val="single"/>
                  <w:lang w:eastAsia="es-MX"/>
                </w:rPr>
                <w:t>(Modificado mediante reforma publicado en el Diario Oficial de la Federación</w:t>
              </w:r>
              <w:r w:rsidR="009B36BB">
                <w:rPr>
                  <w:rFonts w:ascii="Verdana" w:eastAsia="Times New Roman" w:hAnsi="Verdana" w:cs="Times New Roman"/>
                  <w:color w:val="006666"/>
                  <w:sz w:val="20"/>
                  <w:szCs w:val="20"/>
                  <w:u w:val="single"/>
                  <w:lang w:eastAsia="es-MX"/>
                </w:rPr>
                <w:t xml:space="preserve"> el día 30 de septiembre de 2011</w:t>
              </w:r>
              <w:r w:rsidR="009B36BB" w:rsidRPr="008D701D">
                <w:rPr>
                  <w:rFonts w:ascii="Verdana" w:eastAsia="Times New Roman" w:hAnsi="Verdana" w:cs="Times New Roman"/>
                  <w:color w:val="006666"/>
                  <w:sz w:val="20"/>
                  <w:szCs w:val="20"/>
                  <w:u w:val="single"/>
                  <w:lang w:eastAsia="es-MX"/>
                </w:rPr>
                <w:t>)</w:t>
              </w:r>
            </w:hyperlink>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b/>
                <w:bCs/>
                <w:color w:val="333333"/>
                <w:sz w:val="20"/>
                <w:szCs w:val="20"/>
                <w:lang w:eastAsia="es-MX"/>
              </w:rPr>
              <w:t>ARTÍCULO DÉCIMO TERCERO.-</w:t>
            </w:r>
            <w:r w:rsidRPr="00AB10DF">
              <w:rPr>
                <w:rFonts w:ascii="Verdana" w:eastAsia="Times New Roman" w:hAnsi="Verdana" w:cs="Times New Roman"/>
                <w:color w:val="333333"/>
                <w:sz w:val="20"/>
                <w:szCs w:val="20"/>
                <w:lang w:eastAsia="es-MX"/>
              </w:rPr>
              <w:t xml:space="preserve"> La cantidad de boletos </w:t>
            </w:r>
            <w:proofErr w:type="spellStart"/>
            <w:r w:rsidRPr="00AB10DF">
              <w:rPr>
                <w:rFonts w:ascii="Verdana" w:eastAsia="Times New Roman" w:hAnsi="Verdana" w:cs="Times New Roman"/>
                <w:b/>
                <w:bCs/>
                <w:color w:val="333333"/>
                <w:sz w:val="20"/>
                <w:szCs w:val="20"/>
                <w:lang w:eastAsia="es-MX"/>
              </w:rPr>
              <w:t>preimpresos</w:t>
            </w:r>
            <w:proofErr w:type="spellEnd"/>
            <w:r w:rsidRPr="00AB10DF">
              <w:rPr>
                <w:rFonts w:ascii="Verdana" w:eastAsia="Times New Roman" w:hAnsi="Verdana" w:cs="Times New Roman"/>
                <w:b/>
                <w:bCs/>
                <w:color w:val="333333"/>
                <w:sz w:val="20"/>
                <w:szCs w:val="20"/>
                <w:lang w:eastAsia="es-MX"/>
              </w:rPr>
              <w:t xml:space="preserve"> y virtuales emitidos, la pirámide o estructura de premiación, </w:t>
            </w:r>
            <w:r w:rsidRPr="00AB10DF">
              <w:rPr>
                <w:rFonts w:ascii="Verdana" w:eastAsia="Times New Roman" w:hAnsi="Verdana" w:cs="Times New Roman"/>
                <w:color w:val="333333"/>
                <w:sz w:val="20"/>
                <w:szCs w:val="20"/>
                <w:lang w:eastAsia="es-MX"/>
              </w:rPr>
              <w:t xml:space="preserve">y las Reglas </w:t>
            </w:r>
            <w:r w:rsidRPr="00AB10DF">
              <w:rPr>
                <w:rFonts w:ascii="Verdana" w:eastAsia="Times New Roman" w:hAnsi="Verdana" w:cs="Times New Roman"/>
                <w:b/>
                <w:bCs/>
                <w:color w:val="333333"/>
                <w:sz w:val="20"/>
                <w:szCs w:val="20"/>
                <w:lang w:eastAsia="es-MX"/>
              </w:rPr>
              <w:t xml:space="preserve">correspondientes </w:t>
            </w:r>
            <w:r w:rsidRPr="00AB10DF">
              <w:rPr>
                <w:rFonts w:ascii="Verdana" w:eastAsia="Times New Roman" w:hAnsi="Verdana" w:cs="Times New Roman"/>
                <w:color w:val="333333"/>
                <w:sz w:val="20"/>
                <w:szCs w:val="20"/>
                <w:lang w:eastAsia="es-MX"/>
              </w:rPr>
              <w:t xml:space="preserve">podrán ser variables según el Sorteo y deberán darse a conocer para que los concursantes estén debidamente informados. </w:t>
            </w:r>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Pr>
                <w:rFonts w:ascii="Verdana" w:eastAsia="Times New Roman" w:hAnsi="Verdana" w:cs="Times New Roman"/>
                <w:color w:val="333333"/>
                <w:sz w:val="20"/>
                <w:szCs w:val="20"/>
                <w:lang w:eastAsia="es-MX"/>
              </w:rPr>
              <w:t>(</w:t>
            </w:r>
            <w:hyperlink r:id="rId25" w:anchor="prm18" w:history="1">
              <w:r w:rsidRPr="00AB10DF">
                <w:rPr>
                  <w:rFonts w:ascii="Verdana" w:eastAsia="Times New Roman" w:hAnsi="Verdana" w:cs="Times New Roman"/>
                  <w:color w:val="006666"/>
                  <w:sz w:val="20"/>
                  <w:szCs w:val="20"/>
                  <w:u w:val="single"/>
                  <w:lang w:eastAsia="es-MX"/>
                </w:rPr>
                <w:t>Modificado mediante reforma publicado en el Diario Oficial de la Federación el día 20 de mayo de 2009)</w:t>
              </w:r>
            </w:hyperlink>
            <w:r w:rsidRPr="00AB10DF">
              <w:rPr>
                <w:rFonts w:ascii="Verdana" w:eastAsia="Times New Roman" w:hAnsi="Verdana" w:cs="Times New Roman"/>
                <w:color w:val="333333"/>
                <w:sz w:val="20"/>
                <w:szCs w:val="20"/>
                <w:lang w:eastAsia="es-MX"/>
              </w:rPr>
              <w:t xml:space="preserve"> </w:t>
            </w:r>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Pr>
                <w:rFonts w:ascii="Verdana" w:eastAsia="Times New Roman" w:hAnsi="Verdana" w:cs="Times New Roman"/>
                <w:color w:val="333333"/>
                <w:sz w:val="20"/>
                <w:szCs w:val="20"/>
                <w:lang w:eastAsia="es-MX"/>
              </w:rPr>
              <w:t>(</w:t>
            </w:r>
            <w:hyperlink r:id="rId26" w:anchor="prm5" w:history="1">
              <w:r w:rsidRPr="00AB10DF">
                <w:rPr>
                  <w:rFonts w:ascii="Verdana" w:eastAsia="Times New Roman" w:hAnsi="Verdana" w:cs="Times New Roman"/>
                  <w:color w:val="006666"/>
                  <w:sz w:val="20"/>
                  <w:szCs w:val="20"/>
                  <w:u w:val="single"/>
                  <w:lang w:eastAsia="es-MX"/>
                </w:rPr>
                <w:t>Modificado mediante reforma publicado en el Diario Oficial de la Federación el día 22 de septiembre de 2005)</w:t>
              </w:r>
            </w:hyperlink>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b/>
                <w:bCs/>
                <w:color w:val="333333"/>
                <w:sz w:val="20"/>
                <w:szCs w:val="20"/>
                <w:lang w:eastAsia="es-MX"/>
              </w:rPr>
              <w:t>ARTÍCULO DÉCIMO CUARTO.-</w:t>
            </w:r>
            <w:r w:rsidRPr="00AB10DF">
              <w:rPr>
                <w:rFonts w:ascii="Verdana" w:eastAsia="Times New Roman" w:hAnsi="Verdana" w:cs="Times New Roman"/>
                <w:color w:val="333333"/>
                <w:sz w:val="20"/>
                <w:szCs w:val="20"/>
                <w:lang w:eastAsia="es-MX"/>
              </w:rPr>
              <w:t xml:space="preserve"> </w:t>
            </w:r>
            <w:r w:rsidRPr="00AB10DF">
              <w:rPr>
                <w:rFonts w:ascii="Verdana" w:eastAsia="Times New Roman" w:hAnsi="Verdana" w:cs="Times New Roman"/>
                <w:b/>
                <w:bCs/>
                <w:color w:val="333333"/>
                <w:sz w:val="20"/>
                <w:szCs w:val="20"/>
                <w:lang w:eastAsia="es-MX"/>
              </w:rPr>
              <w:t xml:space="preserve">La pirámide o estructura </w:t>
            </w:r>
            <w:r w:rsidRPr="00AB10DF">
              <w:rPr>
                <w:rFonts w:ascii="Verdana" w:eastAsia="Times New Roman" w:hAnsi="Verdana" w:cs="Times New Roman"/>
                <w:color w:val="333333"/>
                <w:sz w:val="20"/>
                <w:szCs w:val="20"/>
                <w:lang w:eastAsia="es-MX"/>
              </w:rPr>
              <w:t xml:space="preserve">de premios </w:t>
            </w:r>
            <w:r w:rsidRPr="00AB10DF">
              <w:rPr>
                <w:rFonts w:ascii="Verdana" w:eastAsia="Times New Roman" w:hAnsi="Verdana" w:cs="Times New Roman"/>
                <w:b/>
                <w:bCs/>
                <w:color w:val="333333"/>
                <w:sz w:val="20"/>
                <w:szCs w:val="20"/>
                <w:lang w:eastAsia="es-MX"/>
              </w:rPr>
              <w:t xml:space="preserve">asignada </w:t>
            </w:r>
            <w:r w:rsidRPr="00AB10DF">
              <w:rPr>
                <w:rFonts w:ascii="Verdana" w:eastAsia="Times New Roman" w:hAnsi="Verdana" w:cs="Times New Roman"/>
                <w:color w:val="333333"/>
                <w:sz w:val="20"/>
                <w:szCs w:val="20"/>
                <w:lang w:eastAsia="es-MX"/>
              </w:rPr>
              <w:t xml:space="preserve">para cada sorteo, será de absoluta seguridad y </w:t>
            </w:r>
            <w:r w:rsidRPr="00AB10DF">
              <w:rPr>
                <w:rFonts w:ascii="Verdana" w:eastAsia="Times New Roman" w:hAnsi="Verdana" w:cs="Times New Roman"/>
                <w:b/>
                <w:bCs/>
                <w:color w:val="333333"/>
                <w:sz w:val="20"/>
                <w:szCs w:val="20"/>
                <w:lang w:eastAsia="es-MX"/>
              </w:rPr>
              <w:t xml:space="preserve">basada </w:t>
            </w:r>
            <w:r w:rsidRPr="00AB10DF">
              <w:rPr>
                <w:rFonts w:ascii="Verdana" w:eastAsia="Times New Roman" w:hAnsi="Verdana" w:cs="Times New Roman"/>
                <w:color w:val="333333"/>
                <w:sz w:val="20"/>
                <w:szCs w:val="20"/>
                <w:lang w:eastAsia="es-MX"/>
              </w:rPr>
              <w:t xml:space="preserve">siempre en procesos aleatorios. </w:t>
            </w:r>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Pr>
                <w:rFonts w:ascii="Verdana" w:eastAsia="Times New Roman" w:hAnsi="Verdana" w:cs="Times New Roman"/>
                <w:color w:val="333333"/>
                <w:sz w:val="20"/>
                <w:szCs w:val="20"/>
                <w:lang w:eastAsia="es-MX"/>
              </w:rPr>
              <w:t>(</w:t>
            </w:r>
            <w:hyperlink r:id="rId27" w:anchor="prm19" w:history="1">
              <w:r w:rsidRPr="00AB10DF">
                <w:rPr>
                  <w:rFonts w:ascii="Verdana" w:eastAsia="Times New Roman" w:hAnsi="Verdana" w:cs="Times New Roman"/>
                  <w:color w:val="006666"/>
                  <w:sz w:val="20"/>
                  <w:szCs w:val="20"/>
                  <w:u w:val="single"/>
                  <w:lang w:eastAsia="es-MX"/>
                </w:rPr>
                <w:t>Modificado mediante reforma publicado en el Diario Oficial de la Federación el día 20 de mayo de 2009)</w:t>
              </w:r>
            </w:hyperlink>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b/>
                <w:bCs/>
                <w:color w:val="333333"/>
                <w:sz w:val="20"/>
                <w:szCs w:val="20"/>
                <w:lang w:eastAsia="es-MX"/>
              </w:rPr>
              <w:t>ARTÍCULO DÉCIMO QUINTO.</w:t>
            </w:r>
            <w:r w:rsidRPr="00AB10DF">
              <w:rPr>
                <w:rFonts w:ascii="Verdana" w:eastAsia="Times New Roman" w:hAnsi="Verdana" w:cs="Times New Roman"/>
                <w:color w:val="333333"/>
                <w:sz w:val="20"/>
                <w:szCs w:val="20"/>
                <w:lang w:eastAsia="es-MX"/>
              </w:rPr>
              <w:t xml:space="preserve">- Los </w:t>
            </w:r>
            <w:r w:rsidRPr="00AB10DF">
              <w:rPr>
                <w:rFonts w:ascii="Verdana" w:eastAsia="Times New Roman" w:hAnsi="Verdana" w:cs="Times New Roman"/>
                <w:b/>
                <w:bCs/>
                <w:color w:val="333333"/>
                <w:sz w:val="20"/>
                <w:szCs w:val="20"/>
                <w:lang w:eastAsia="es-MX"/>
              </w:rPr>
              <w:t xml:space="preserve">boletos impresos </w:t>
            </w:r>
            <w:r w:rsidRPr="00AB10DF">
              <w:rPr>
                <w:rFonts w:ascii="Verdana" w:eastAsia="Times New Roman" w:hAnsi="Verdana" w:cs="Times New Roman"/>
                <w:color w:val="333333"/>
                <w:sz w:val="20"/>
                <w:szCs w:val="20"/>
                <w:lang w:eastAsia="es-MX"/>
              </w:rPr>
              <w:t xml:space="preserve">de Pronósticos Rápidos o </w:t>
            </w:r>
            <w:r>
              <w:rPr>
                <w:rFonts w:ascii="Verdana" w:eastAsia="Times New Roman" w:hAnsi="Verdana" w:cs="Times New Roman"/>
                <w:color w:val="333333"/>
                <w:sz w:val="20"/>
                <w:szCs w:val="20"/>
                <w:lang w:eastAsia="es-MX"/>
              </w:rPr>
              <w:t>“</w:t>
            </w:r>
            <w:r w:rsidRPr="00AB10DF">
              <w:rPr>
                <w:rFonts w:ascii="Verdana" w:eastAsia="Times New Roman" w:hAnsi="Verdana" w:cs="Times New Roman"/>
                <w:b/>
                <w:bCs/>
                <w:color w:val="333333"/>
                <w:sz w:val="20"/>
                <w:szCs w:val="20"/>
                <w:lang w:eastAsia="es-MX"/>
              </w:rPr>
              <w:t xml:space="preserve">Raspaditos” </w:t>
            </w:r>
            <w:r w:rsidRPr="00AB10DF">
              <w:rPr>
                <w:rFonts w:ascii="Verdana" w:eastAsia="Times New Roman" w:hAnsi="Verdana" w:cs="Times New Roman"/>
                <w:color w:val="333333"/>
                <w:sz w:val="20"/>
                <w:szCs w:val="20"/>
                <w:lang w:eastAsia="es-MX"/>
              </w:rPr>
              <w:t xml:space="preserve">serán fabricados con garantía de seguridad y claves de identificación a efecto de que las terminales de las agencias autorizadas de Pronósticos, a través de los lectores ópticos, den validez que garantice su autenticidad, la veracidad del ganador y la categoría </w:t>
            </w:r>
            <w:r w:rsidRPr="00AB10DF">
              <w:rPr>
                <w:rFonts w:ascii="Verdana" w:eastAsia="Times New Roman" w:hAnsi="Verdana" w:cs="Times New Roman"/>
                <w:b/>
                <w:bCs/>
                <w:color w:val="333333"/>
                <w:sz w:val="20"/>
                <w:szCs w:val="20"/>
                <w:lang w:eastAsia="es-MX"/>
              </w:rPr>
              <w:t xml:space="preserve">e importe del premio que, en su caso, les corresponda. </w:t>
            </w:r>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Pr>
                <w:rFonts w:ascii="Verdana" w:eastAsia="Times New Roman" w:hAnsi="Verdana" w:cs="Times New Roman"/>
                <w:color w:val="333333"/>
                <w:sz w:val="20"/>
                <w:szCs w:val="20"/>
                <w:lang w:eastAsia="es-MX"/>
              </w:rPr>
              <w:t>(</w:t>
            </w:r>
            <w:hyperlink r:id="rId28" w:anchor="prm20" w:history="1">
              <w:r w:rsidRPr="00AB10DF">
                <w:rPr>
                  <w:rFonts w:ascii="Verdana" w:eastAsia="Times New Roman" w:hAnsi="Verdana" w:cs="Times New Roman"/>
                  <w:color w:val="006666"/>
                  <w:sz w:val="20"/>
                  <w:szCs w:val="20"/>
                  <w:u w:val="single"/>
                  <w:lang w:eastAsia="es-MX"/>
                </w:rPr>
                <w:t>Modificado mediante reforma publicado en el Diario Oficial de la Federación el día 20 de mayo de 2009)</w:t>
              </w:r>
            </w:hyperlink>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b/>
                <w:color w:val="333333"/>
                <w:sz w:val="20"/>
                <w:szCs w:val="20"/>
                <w:lang w:eastAsia="es-MX"/>
              </w:rPr>
              <w:t>ARTÍCULO DÉCIMO SEXTO</w:t>
            </w:r>
            <w:r w:rsidRPr="00AB10DF">
              <w:rPr>
                <w:rFonts w:ascii="Verdana" w:eastAsia="Times New Roman" w:hAnsi="Verdana" w:cs="Times New Roman"/>
                <w:color w:val="333333"/>
                <w:sz w:val="20"/>
                <w:szCs w:val="20"/>
                <w:lang w:eastAsia="es-MX"/>
              </w:rPr>
              <w:t xml:space="preserve">.- </w:t>
            </w:r>
            <w:r w:rsidRPr="00AB10DF">
              <w:rPr>
                <w:rFonts w:ascii="Verdana" w:eastAsia="Times New Roman" w:hAnsi="Verdana" w:cs="Times New Roman"/>
                <w:b/>
                <w:bCs/>
                <w:color w:val="333333"/>
                <w:sz w:val="20"/>
                <w:szCs w:val="20"/>
                <w:lang w:eastAsia="es-MX"/>
              </w:rPr>
              <w:t xml:space="preserve">Derogado </w:t>
            </w:r>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Pr>
                <w:rFonts w:ascii="Verdana" w:eastAsia="Times New Roman" w:hAnsi="Verdana" w:cs="Times New Roman"/>
                <w:color w:val="333333"/>
                <w:sz w:val="20"/>
                <w:szCs w:val="20"/>
                <w:lang w:eastAsia="es-MX"/>
              </w:rPr>
              <w:lastRenderedPageBreak/>
              <w:t>(</w:t>
            </w:r>
            <w:hyperlink r:id="rId29" w:anchor="prm21" w:history="1">
              <w:r w:rsidRPr="00AB10DF">
                <w:rPr>
                  <w:rFonts w:ascii="Verdana" w:eastAsia="Times New Roman" w:hAnsi="Verdana" w:cs="Times New Roman"/>
                  <w:color w:val="006666"/>
                  <w:sz w:val="20"/>
                  <w:szCs w:val="20"/>
                  <w:u w:val="single"/>
                  <w:lang w:eastAsia="es-MX"/>
                </w:rPr>
                <w:t>Modificado mediante reforma publicado en el Diario Oficial de la Federación el día 20 de mayo de 2009)</w:t>
              </w:r>
            </w:hyperlink>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b/>
                <w:color w:val="333333"/>
                <w:sz w:val="20"/>
                <w:szCs w:val="20"/>
                <w:lang w:eastAsia="es-MX"/>
              </w:rPr>
              <w:t>ARTÍCULO DÉCIMO SÉPTIMO</w:t>
            </w:r>
            <w:r w:rsidRPr="00AB10DF">
              <w:rPr>
                <w:rFonts w:ascii="Verdana" w:eastAsia="Times New Roman" w:hAnsi="Verdana" w:cs="Times New Roman"/>
                <w:color w:val="333333"/>
                <w:sz w:val="20"/>
                <w:szCs w:val="20"/>
                <w:lang w:eastAsia="es-MX"/>
              </w:rPr>
              <w:t xml:space="preserve">.- Antes de cualquier Sorteo el sistema central de cómputo, será alimentado con la estructura de premiación de cada evento, con el objeto de que a través de programas que conforman el sistema, </w:t>
            </w:r>
            <w:r w:rsidRPr="00AB10DF">
              <w:rPr>
                <w:rFonts w:ascii="Verdana" w:eastAsia="Times New Roman" w:hAnsi="Verdana" w:cs="Times New Roman"/>
                <w:b/>
                <w:bCs/>
                <w:color w:val="333333"/>
                <w:sz w:val="20"/>
                <w:szCs w:val="20"/>
                <w:lang w:eastAsia="es-MX"/>
              </w:rPr>
              <w:t xml:space="preserve">las agencias autorizadas de Pronósticos </w:t>
            </w:r>
            <w:proofErr w:type="gramStart"/>
            <w:r w:rsidRPr="00AB10DF">
              <w:rPr>
                <w:rFonts w:ascii="Verdana" w:eastAsia="Times New Roman" w:hAnsi="Verdana" w:cs="Times New Roman"/>
                <w:b/>
                <w:bCs/>
                <w:color w:val="333333"/>
                <w:sz w:val="20"/>
                <w:szCs w:val="20"/>
                <w:lang w:eastAsia="es-MX"/>
              </w:rPr>
              <w:t>pueden</w:t>
            </w:r>
            <w:proofErr w:type="gramEnd"/>
            <w:r w:rsidRPr="00AB10DF">
              <w:rPr>
                <w:rFonts w:ascii="Verdana" w:eastAsia="Times New Roman" w:hAnsi="Verdana" w:cs="Times New Roman"/>
                <w:b/>
                <w:bCs/>
                <w:color w:val="333333"/>
                <w:sz w:val="20"/>
                <w:szCs w:val="20"/>
                <w:lang w:eastAsia="es-MX"/>
              </w:rPr>
              <w:t xml:space="preserve"> llevar a cabo la validación o comprobación de los boletos ganadores. </w:t>
            </w:r>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Pr>
                <w:rFonts w:ascii="Verdana" w:eastAsia="Times New Roman" w:hAnsi="Verdana" w:cs="Times New Roman"/>
                <w:color w:val="333333"/>
                <w:sz w:val="20"/>
                <w:szCs w:val="20"/>
                <w:lang w:eastAsia="es-MX"/>
              </w:rPr>
              <w:t>(</w:t>
            </w:r>
            <w:hyperlink r:id="rId30" w:anchor="prm22" w:history="1">
              <w:r w:rsidRPr="00AB10DF">
                <w:rPr>
                  <w:rFonts w:ascii="Verdana" w:eastAsia="Times New Roman" w:hAnsi="Verdana" w:cs="Times New Roman"/>
                  <w:color w:val="006666"/>
                  <w:sz w:val="20"/>
                  <w:szCs w:val="20"/>
                  <w:u w:val="single"/>
                  <w:lang w:eastAsia="es-MX"/>
                </w:rPr>
                <w:t>Modificado mediante reforma publicado en el Diario Oficial de la Federación el día 20 de mayo de 2009)</w:t>
              </w:r>
            </w:hyperlink>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b/>
                <w:bCs/>
                <w:color w:val="333333"/>
                <w:sz w:val="20"/>
                <w:szCs w:val="20"/>
                <w:lang w:eastAsia="es-MX"/>
              </w:rPr>
              <w:t>ARTÍCULO DÉCIMO OCTAVO.-</w:t>
            </w:r>
            <w:r w:rsidRPr="00AB10DF">
              <w:rPr>
                <w:rFonts w:ascii="Verdana" w:eastAsia="Times New Roman" w:hAnsi="Verdana" w:cs="Times New Roman"/>
                <w:color w:val="333333"/>
                <w:sz w:val="20"/>
                <w:szCs w:val="20"/>
                <w:lang w:eastAsia="es-MX"/>
              </w:rPr>
              <w:t xml:space="preserve"> Los boletos ganadores de Pronósticos Rápidos </w:t>
            </w:r>
            <w:r w:rsidRPr="00AB10DF">
              <w:rPr>
                <w:rFonts w:ascii="Verdana" w:eastAsia="Times New Roman" w:hAnsi="Verdana" w:cs="Times New Roman"/>
                <w:b/>
                <w:bCs/>
                <w:color w:val="333333"/>
                <w:sz w:val="20"/>
                <w:szCs w:val="20"/>
                <w:lang w:eastAsia="es-MX"/>
              </w:rPr>
              <w:t xml:space="preserve">o “Raspaditos” </w:t>
            </w:r>
            <w:r w:rsidRPr="00AB10DF">
              <w:rPr>
                <w:rFonts w:ascii="Verdana" w:eastAsia="Times New Roman" w:hAnsi="Verdana" w:cs="Times New Roman"/>
                <w:color w:val="333333"/>
                <w:sz w:val="20"/>
                <w:szCs w:val="20"/>
                <w:lang w:eastAsia="es-MX"/>
              </w:rPr>
              <w:t xml:space="preserve">serán aquellos que una vez activados en las agencias autorizadas de Pronósticos y desprendida </w:t>
            </w:r>
            <w:r w:rsidRPr="00AB10DF">
              <w:rPr>
                <w:rFonts w:ascii="Verdana" w:eastAsia="Times New Roman" w:hAnsi="Verdana" w:cs="Times New Roman"/>
                <w:b/>
                <w:bCs/>
                <w:color w:val="333333"/>
                <w:sz w:val="20"/>
                <w:szCs w:val="20"/>
                <w:lang w:eastAsia="es-MX"/>
              </w:rPr>
              <w:t xml:space="preserve">por parte del participante </w:t>
            </w:r>
            <w:r w:rsidRPr="00AB10DF">
              <w:rPr>
                <w:rFonts w:ascii="Verdana" w:eastAsia="Times New Roman" w:hAnsi="Verdana" w:cs="Times New Roman"/>
                <w:color w:val="333333"/>
                <w:sz w:val="20"/>
                <w:szCs w:val="20"/>
                <w:lang w:eastAsia="es-MX"/>
              </w:rPr>
              <w:t xml:space="preserve">la película de seguridad que los </w:t>
            </w:r>
            <w:r w:rsidRPr="00AB10DF">
              <w:rPr>
                <w:rFonts w:ascii="Verdana" w:eastAsia="Times New Roman" w:hAnsi="Verdana" w:cs="Times New Roman"/>
                <w:b/>
                <w:bCs/>
                <w:color w:val="333333"/>
                <w:sz w:val="20"/>
                <w:szCs w:val="20"/>
                <w:lang w:eastAsia="es-MX"/>
              </w:rPr>
              <w:t xml:space="preserve">cubría su respectiva combinación o pronóstico (deportivo, numérico, de símbolos o de figuras), correspondan a una combinación </w:t>
            </w:r>
            <w:r w:rsidRPr="00AB10DF">
              <w:rPr>
                <w:rFonts w:ascii="Verdana" w:eastAsia="Times New Roman" w:hAnsi="Verdana" w:cs="Times New Roman"/>
                <w:color w:val="333333"/>
                <w:sz w:val="20"/>
                <w:szCs w:val="20"/>
                <w:lang w:eastAsia="es-MX"/>
              </w:rPr>
              <w:t xml:space="preserve">ganadora en la forma y orden previstos como condición o regla en el propio boleto. </w:t>
            </w:r>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Pr>
                <w:rFonts w:ascii="Verdana" w:eastAsia="Times New Roman" w:hAnsi="Verdana" w:cs="Times New Roman"/>
                <w:color w:val="333333"/>
                <w:sz w:val="20"/>
                <w:szCs w:val="20"/>
                <w:lang w:eastAsia="es-MX"/>
              </w:rPr>
              <w:t>(</w:t>
            </w:r>
            <w:hyperlink r:id="rId31" w:anchor="prm23" w:history="1">
              <w:r w:rsidRPr="00AB10DF">
                <w:rPr>
                  <w:rFonts w:ascii="Verdana" w:eastAsia="Times New Roman" w:hAnsi="Verdana" w:cs="Times New Roman"/>
                  <w:color w:val="006666"/>
                  <w:sz w:val="20"/>
                  <w:szCs w:val="20"/>
                  <w:u w:val="single"/>
                  <w:lang w:eastAsia="es-MX"/>
                </w:rPr>
                <w:t>Modificado mediante reforma publicado en el Diario Oficial de la Federación el día 20 de mayo de 2009)</w:t>
              </w:r>
            </w:hyperlink>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b/>
                <w:bCs/>
                <w:color w:val="333333"/>
                <w:sz w:val="20"/>
                <w:szCs w:val="20"/>
                <w:lang w:eastAsia="es-MX"/>
              </w:rPr>
              <w:t>ARTÍCULO DÉCIMO NOVENO.-</w:t>
            </w:r>
            <w:r w:rsidRPr="00AB10DF">
              <w:rPr>
                <w:rFonts w:ascii="Verdana" w:eastAsia="Times New Roman" w:hAnsi="Verdana" w:cs="Times New Roman"/>
                <w:color w:val="333333"/>
                <w:sz w:val="20"/>
                <w:szCs w:val="20"/>
                <w:lang w:eastAsia="es-MX"/>
              </w:rPr>
              <w:t xml:space="preserve"> Una vez generados </w:t>
            </w:r>
            <w:r w:rsidRPr="00AB10DF">
              <w:rPr>
                <w:rFonts w:ascii="Verdana" w:eastAsia="Times New Roman" w:hAnsi="Verdana" w:cs="Times New Roman"/>
                <w:b/>
                <w:bCs/>
                <w:color w:val="333333"/>
                <w:sz w:val="20"/>
                <w:szCs w:val="20"/>
                <w:lang w:eastAsia="es-MX"/>
              </w:rPr>
              <w:t xml:space="preserve">los boletos </w:t>
            </w:r>
            <w:proofErr w:type="spellStart"/>
            <w:r w:rsidRPr="00AB10DF">
              <w:rPr>
                <w:rFonts w:ascii="Verdana" w:eastAsia="Times New Roman" w:hAnsi="Verdana" w:cs="Times New Roman"/>
                <w:b/>
                <w:bCs/>
                <w:color w:val="333333"/>
                <w:sz w:val="20"/>
                <w:szCs w:val="20"/>
                <w:lang w:eastAsia="es-MX"/>
              </w:rPr>
              <w:t>preimpresos</w:t>
            </w:r>
            <w:proofErr w:type="spellEnd"/>
            <w:r w:rsidRPr="00AB10DF">
              <w:rPr>
                <w:rFonts w:ascii="Verdana" w:eastAsia="Times New Roman" w:hAnsi="Verdana" w:cs="Times New Roman"/>
                <w:b/>
                <w:bCs/>
                <w:color w:val="333333"/>
                <w:sz w:val="20"/>
                <w:szCs w:val="20"/>
                <w:lang w:eastAsia="es-MX"/>
              </w:rPr>
              <w:t xml:space="preserve"> y virtuales</w:t>
            </w:r>
            <w:r w:rsidRPr="00AB10DF">
              <w:rPr>
                <w:rFonts w:ascii="Verdana" w:eastAsia="Times New Roman" w:hAnsi="Verdana" w:cs="Times New Roman"/>
                <w:color w:val="333333"/>
                <w:sz w:val="20"/>
                <w:szCs w:val="20"/>
                <w:lang w:eastAsia="es-MX"/>
              </w:rPr>
              <w:t xml:space="preserve">, Pronósticos custodiará los mismos hasta en tanto se determine la venta al público. Así mismo Pronósticos podrá producir varias emisiones y series, y deberá custodiarlas en tanto se produzca su venta. </w:t>
            </w:r>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Pr>
                <w:rFonts w:ascii="Verdana" w:eastAsia="Times New Roman" w:hAnsi="Verdana" w:cs="Times New Roman"/>
                <w:color w:val="333333"/>
                <w:sz w:val="20"/>
                <w:szCs w:val="20"/>
                <w:lang w:eastAsia="es-MX"/>
              </w:rPr>
              <w:t>(</w:t>
            </w:r>
            <w:hyperlink r:id="rId32" w:anchor="prm24" w:history="1">
              <w:r w:rsidRPr="00AB10DF">
                <w:rPr>
                  <w:rFonts w:ascii="Verdana" w:eastAsia="Times New Roman" w:hAnsi="Verdana" w:cs="Times New Roman"/>
                  <w:color w:val="006666"/>
                  <w:sz w:val="20"/>
                  <w:szCs w:val="20"/>
                  <w:u w:val="single"/>
                  <w:lang w:eastAsia="es-MX"/>
                </w:rPr>
                <w:t>Modificado mediante reforma publicado en el Diario Oficial de la Federación el día 20 de mayo de 2009)</w:t>
              </w:r>
            </w:hyperlink>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b/>
                <w:bCs/>
                <w:color w:val="333333"/>
                <w:sz w:val="20"/>
                <w:szCs w:val="20"/>
                <w:lang w:eastAsia="es-MX"/>
              </w:rPr>
              <w:t>ARTICULO VIGESIMO.-</w:t>
            </w:r>
            <w:r w:rsidRPr="00AB10DF">
              <w:rPr>
                <w:rFonts w:ascii="Verdana" w:eastAsia="Times New Roman" w:hAnsi="Verdana" w:cs="Times New Roman"/>
                <w:color w:val="333333"/>
                <w:sz w:val="20"/>
                <w:szCs w:val="20"/>
                <w:lang w:eastAsia="es-MX"/>
              </w:rPr>
              <w:t xml:space="preserve"> El día y hora fijados en las Reglas a las que se refiere el artículo décimo tercero para el inicio del sorteo, ante la presencia del Inspector designado por la Secretaría de Gobernación, un funcionario que designe el Director General de la Institución, un representante de la Subdirección General de Informática y otro de la Subdirección de Concursos y Sorteos, se procederá a realizar una ceremonia pública en la que se declare iniciado el Sorteo, se dará fe de la legalidad del mismo y de la fecha de inicio de venta de la emisión, lo cual será plasmado en el acta que sea levantada al efecto.</w:t>
            </w:r>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color w:val="333333"/>
                <w:sz w:val="20"/>
                <w:szCs w:val="20"/>
                <w:lang w:eastAsia="es-MX"/>
              </w:rPr>
              <w:t xml:space="preserve">El Director General hará la designación del funcionario a que se hace referencia en el párrafo anterior entre aquellos funcionarios que ocupen hasta el cuarto nivel inferior al del Director General. </w:t>
            </w:r>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color w:val="333333"/>
                <w:sz w:val="20"/>
                <w:szCs w:val="20"/>
                <w:lang w:eastAsia="es-MX"/>
              </w:rPr>
              <w:t xml:space="preserve">Estarán presentes </w:t>
            </w:r>
            <w:r w:rsidRPr="00AB10DF">
              <w:rPr>
                <w:rFonts w:ascii="Verdana" w:eastAsia="Times New Roman" w:hAnsi="Verdana" w:cs="Times New Roman"/>
                <w:b/>
                <w:bCs/>
                <w:color w:val="333333"/>
                <w:sz w:val="20"/>
                <w:szCs w:val="20"/>
                <w:lang w:eastAsia="es-MX"/>
              </w:rPr>
              <w:t xml:space="preserve">también en el acto de inicio del sorteo, un representante de la Coordinación de Tecnologías de la Información y Comunicaciones </w:t>
            </w:r>
            <w:r w:rsidRPr="00AB10DF">
              <w:rPr>
                <w:rFonts w:ascii="Verdana" w:eastAsia="Times New Roman" w:hAnsi="Verdana" w:cs="Times New Roman"/>
                <w:color w:val="333333"/>
                <w:sz w:val="20"/>
                <w:szCs w:val="20"/>
                <w:lang w:eastAsia="es-MX"/>
              </w:rPr>
              <w:t xml:space="preserve">y otro de la Gerencia de Sorteos y Normatividad, quienes también suscribirán el acta mencionada </w:t>
            </w:r>
            <w:r w:rsidRPr="00AB10DF">
              <w:rPr>
                <w:rFonts w:ascii="Verdana" w:eastAsia="Times New Roman" w:hAnsi="Verdana" w:cs="Times New Roman"/>
                <w:b/>
                <w:bCs/>
                <w:color w:val="333333"/>
                <w:sz w:val="20"/>
                <w:szCs w:val="20"/>
                <w:lang w:eastAsia="es-MX"/>
              </w:rPr>
              <w:t xml:space="preserve">en el párrafo primero de este artículo. </w:t>
            </w:r>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color w:val="333333"/>
                <w:sz w:val="20"/>
                <w:szCs w:val="20"/>
                <w:lang w:eastAsia="es-MX"/>
              </w:rPr>
              <w:t xml:space="preserve">Asimismo, se efectuará una ceremonia el día en que, respondiendo al desplazamiento y venta del producto en el mercado, se dé por terminada la vigencia del Sorteo. Dicha fecha marcará el inicio del término de caducidad para el cobro de boletos participantes </w:t>
            </w:r>
            <w:r w:rsidRPr="00AB10DF">
              <w:rPr>
                <w:rFonts w:ascii="Verdana" w:eastAsia="Times New Roman" w:hAnsi="Verdana" w:cs="Times New Roman"/>
                <w:color w:val="333333"/>
                <w:sz w:val="20"/>
                <w:szCs w:val="20"/>
                <w:lang w:eastAsia="es-MX"/>
              </w:rPr>
              <w:lastRenderedPageBreak/>
              <w:t>del sorteo en cuestión, que será de 60 (sesenta) días naturales.</w:t>
            </w:r>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Pr>
                <w:rFonts w:ascii="Verdana" w:eastAsia="Times New Roman" w:hAnsi="Verdana" w:cs="Times New Roman"/>
                <w:color w:val="333333"/>
                <w:sz w:val="20"/>
                <w:szCs w:val="20"/>
                <w:lang w:eastAsia="es-MX"/>
              </w:rPr>
              <w:t>(</w:t>
            </w:r>
            <w:hyperlink r:id="rId33" w:anchor="prm25" w:history="1">
              <w:r w:rsidRPr="00AB10DF">
                <w:rPr>
                  <w:rFonts w:ascii="Verdana" w:eastAsia="Times New Roman" w:hAnsi="Verdana" w:cs="Times New Roman"/>
                  <w:color w:val="006666"/>
                  <w:sz w:val="20"/>
                  <w:szCs w:val="20"/>
                  <w:u w:val="single"/>
                  <w:lang w:eastAsia="es-MX"/>
                </w:rPr>
                <w:t>Modificado mediante reforma publicado en el Diario Oficial de la Federación el día 20 de mayo de 2009)</w:t>
              </w:r>
            </w:hyperlink>
          </w:p>
          <w:p w:rsidR="00AB10DF" w:rsidRDefault="00C31C4B"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34" w:anchor="prm1" w:history="1">
              <w:r w:rsidR="00AB10DF" w:rsidRPr="00AB10DF">
                <w:rPr>
                  <w:rFonts w:ascii="Verdana" w:eastAsia="Times New Roman" w:hAnsi="Verdana" w:cs="Times New Roman"/>
                  <w:color w:val="006666"/>
                  <w:sz w:val="20"/>
                  <w:szCs w:val="20"/>
                  <w:u w:val="single"/>
                  <w:lang w:eastAsia="es-MX"/>
                </w:rPr>
                <w:t>(Modificado mediante reforma publicada en el Diario Oficial de la Federación el día 11 de junio de 2004)</w:t>
              </w:r>
            </w:hyperlink>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u w:val="single"/>
                <w:lang w:eastAsia="es-MX"/>
              </w:rPr>
            </w:pPr>
            <w:r w:rsidRPr="00AB10DF">
              <w:rPr>
                <w:rFonts w:ascii="Verdana" w:eastAsia="Times New Roman" w:hAnsi="Verdana" w:cs="Times New Roman"/>
                <w:color w:val="215868" w:themeColor="accent5" w:themeShade="80"/>
                <w:sz w:val="20"/>
                <w:szCs w:val="20"/>
                <w:u w:val="single"/>
                <w:lang w:eastAsia="es-MX"/>
              </w:rPr>
              <w:t xml:space="preserve">(Modificado mediante reforma publicado en el Diario Oficial de la Federación el </w:t>
            </w:r>
            <w:proofErr w:type="spellStart"/>
            <w:r w:rsidRPr="00AB10DF">
              <w:rPr>
                <w:rFonts w:ascii="Verdana" w:eastAsia="Times New Roman" w:hAnsi="Verdana" w:cs="Times New Roman"/>
                <w:color w:val="215868" w:themeColor="accent5" w:themeShade="80"/>
                <w:sz w:val="20"/>
                <w:szCs w:val="20"/>
                <w:u w:val="single"/>
                <w:lang w:eastAsia="es-MX"/>
              </w:rPr>
              <w:t>dia</w:t>
            </w:r>
            <w:proofErr w:type="spellEnd"/>
            <w:r w:rsidRPr="00AB10DF">
              <w:rPr>
                <w:rFonts w:ascii="Verdana" w:eastAsia="Times New Roman" w:hAnsi="Verdana" w:cs="Times New Roman"/>
                <w:color w:val="215868" w:themeColor="accent5" w:themeShade="80"/>
                <w:sz w:val="20"/>
                <w:szCs w:val="20"/>
                <w:u w:val="single"/>
                <w:lang w:eastAsia="es-MX"/>
              </w:rPr>
              <w:t xml:space="preserve"> 29 de enero de 2010)</w:t>
            </w:r>
            <w:r w:rsidRPr="00AB10DF">
              <w:rPr>
                <w:rFonts w:ascii="Verdana" w:eastAsia="Times New Roman" w:hAnsi="Verdana" w:cs="Times New Roman"/>
                <w:color w:val="333333"/>
                <w:sz w:val="20"/>
                <w:szCs w:val="20"/>
                <w:u w:val="single"/>
                <w:lang w:eastAsia="es-MX"/>
              </w:rPr>
              <w:t xml:space="preserve"> </w:t>
            </w:r>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b/>
                <w:bCs/>
                <w:color w:val="333333"/>
                <w:sz w:val="20"/>
                <w:szCs w:val="20"/>
                <w:lang w:eastAsia="es-MX"/>
              </w:rPr>
              <w:t>ARTÍCULO VIGÉSIMO PRIMERO.-</w:t>
            </w:r>
            <w:r w:rsidRPr="00AB10DF">
              <w:rPr>
                <w:rFonts w:ascii="Verdana" w:eastAsia="Times New Roman" w:hAnsi="Verdana" w:cs="Times New Roman"/>
                <w:color w:val="333333"/>
                <w:sz w:val="20"/>
                <w:szCs w:val="20"/>
                <w:lang w:eastAsia="es-MX"/>
              </w:rPr>
              <w:t xml:space="preserve"> Pronósticos publicará en diarios de circulación nacional, al siguiente día en que se hubiere celebrado el inicio del Sorteo, las reglas, </w:t>
            </w:r>
            <w:r w:rsidRPr="00AB10DF">
              <w:rPr>
                <w:rFonts w:ascii="Verdana" w:eastAsia="Times New Roman" w:hAnsi="Verdana" w:cs="Times New Roman"/>
                <w:b/>
                <w:bCs/>
                <w:color w:val="333333"/>
                <w:sz w:val="20"/>
                <w:szCs w:val="20"/>
                <w:lang w:eastAsia="es-MX"/>
              </w:rPr>
              <w:t xml:space="preserve">a que se refiere el artículo décimo tercero, la pirámide o estructura de premios </w:t>
            </w:r>
            <w:r w:rsidRPr="00AB10DF">
              <w:rPr>
                <w:rFonts w:ascii="Verdana" w:eastAsia="Times New Roman" w:hAnsi="Verdana" w:cs="Times New Roman"/>
                <w:color w:val="333333"/>
                <w:sz w:val="20"/>
                <w:szCs w:val="20"/>
                <w:lang w:eastAsia="es-MX"/>
              </w:rPr>
              <w:t xml:space="preserve">e información general sobre el mismo. </w:t>
            </w:r>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color w:val="333333"/>
                <w:sz w:val="20"/>
                <w:szCs w:val="20"/>
                <w:lang w:eastAsia="es-MX"/>
              </w:rPr>
              <w:t xml:space="preserve">Asimismo, Pronósticos emitirá una publicación de la misma índole, al día siguiente de que se </w:t>
            </w:r>
            <w:r w:rsidRPr="00AB10DF">
              <w:rPr>
                <w:rFonts w:ascii="Verdana" w:eastAsia="Times New Roman" w:hAnsi="Verdana" w:cs="Times New Roman"/>
                <w:b/>
                <w:bCs/>
                <w:color w:val="333333"/>
                <w:sz w:val="20"/>
                <w:szCs w:val="20"/>
                <w:lang w:eastAsia="es-MX"/>
              </w:rPr>
              <w:t xml:space="preserve">efectúe </w:t>
            </w:r>
            <w:r w:rsidRPr="00AB10DF">
              <w:rPr>
                <w:rFonts w:ascii="Verdana" w:eastAsia="Times New Roman" w:hAnsi="Verdana" w:cs="Times New Roman"/>
                <w:color w:val="333333"/>
                <w:sz w:val="20"/>
                <w:szCs w:val="20"/>
                <w:lang w:eastAsia="es-MX"/>
              </w:rPr>
              <w:t xml:space="preserve">la ceremonia en que se </w:t>
            </w:r>
            <w:proofErr w:type="spellStart"/>
            <w:r w:rsidRPr="00AB10DF">
              <w:rPr>
                <w:rFonts w:ascii="Verdana" w:eastAsia="Times New Roman" w:hAnsi="Verdana" w:cs="Times New Roman"/>
                <w:color w:val="333333"/>
                <w:sz w:val="20"/>
                <w:szCs w:val="20"/>
                <w:lang w:eastAsia="es-MX"/>
              </w:rPr>
              <w:t>de</w:t>
            </w:r>
            <w:proofErr w:type="spellEnd"/>
            <w:r w:rsidRPr="00AB10DF">
              <w:rPr>
                <w:rFonts w:ascii="Verdana" w:eastAsia="Times New Roman" w:hAnsi="Verdana" w:cs="Times New Roman"/>
                <w:color w:val="333333"/>
                <w:sz w:val="20"/>
                <w:szCs w:val="20"/>
                <w:lang w:eastAsia="es-MX"/>
              </w:rPr>
              <w:t xml:space="preserve"> por terminado el Sorteo. </w:t>
            </w:r>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color w:val="333333"/>
                <w:sz w:val="20"/>
                <w:szCs w:val="20"/>
                <w:lang w:eastAsia="es-MX"/>
              </w:rPr>
              <w:t xml:space="preserve">Por último, una vez transcurridos los 60 (sesenta) días naturales, contados a partir de la fecha de terminación de la vigencia del sorteo, Pronósticos difundirá por el mismo medio, que los participantes ganadores han perdido su derecho a cobro de premios por caducidad. </w:t>
            </w:r>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Pr>
                <w:rFonts w:ascii="Verdana" w:eastAsia="Times New Roman" w:hAnsi="Verdana" w:cs="Times New Roman"/>
                <w:color w:val="333333"/>
                <w:sz w:val="20"/>
                <w:szCs w:val="20"/>
                <w:lang w:eastAsia="es-MX"/>
              </w:rPr>
              <w:t>(</w:t>
            </w:r>
            <w:hyperlink r:id="rId35" w:anchor="prm26" w:history="1">
              <w:r w:rsidRPr="00AB10DF">
                <w:rPr>
                  <w:rFonts w:ascii="Verdana" w:eastAsia="Times New Roman" w:hAnsi="Verdana" w:cs="Times New Roman"/>
                  <w:color w:val="006666"/>
                  <w:sz w:val="20"/>
                  <w:szCs w:val="20"/>
                  <w:u w:val="single"/>
                  <w:lang w:eastAsia="es-MX"/>
                </w:rPr>
                <w:t>Modificado mediante reforma publicado en el Diario Oficial de la Federación el día 20 de mayo de 2009)</w:t>
              </w:r>
            </w:hyperlink>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b/>
                <w:bCs/>
                <w:color w:val="333333"/>
                <w:sz w:val="20"/>
                <w:szCs w:val="20"/>
                <w:lang w:eastAsia="es-MX"/>
              </w:rPr>
              <w:t>ARTICULO VIGESIMO SEGUNDO.-</w:t>
            </w:r>
            <w:r w:rsidRPr="00AB10DF">
              <w:rPr>
                <w:rFonts w:ascii="Verdana" w:eastAsia="Times New Roman" w:hAnsi="Verdana" w:cs="Times New Roman"/>
                <w:color w:val="333333"/>
                <w:sz w:val="20"/>
                <w:szCs w:val="20"/>
                <w:lang w:eastAsia="es-MX"/>
              </w:rPr>
              <w:t xml:space="preserve"> Concluida la vigencia del Sorteo, ante la presencia del Inspector designado por la Secretaría de Gobernación, de un representante designado por el Director General, un representante de la Subdirección General de Informática y otro de la Subdirección de Concursos y Sorteos, se levantará acta en la que se harán constar los antecedentes de éste, sus resultados y cualquier incidente que hubiese ocurrido durante la vigencia del mismo, misma que será firmada por los Servidores Públicos mencionados.</w:t>
            </w:r>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color w:val="333333"/>
                <w:sz w:val="20"/>
                <w:szCs w:val="20"/>
                <w:lang w:eastAsia="es-MX"/>
              </w:rPr>
              <w:t xml:space="preserve">Dicha acta se elaborará con la participación del Inspector de la Secretaría de Gobernación y de un funcionario que al efecto designe el Director General, </w:t>
            </w:r>
            <w:r w:rsidRPr="00AB10DF">
              <w:rPr>
                <w:rFonts w:ascii="Verdana" w:eastAsia="Times New Roman" w:hAnsi="Verdana" w:cs="Times New Roman"/>
                <w:b/>
                <w:bCs/>
                <w:color w:val="333333"/>
                <w:sz w:val="20"/>
                <w:szCs w:val="20"/>
                <w:lang w:eastAsia="es-MX"/>
              </w:rPr>
              <w:t xml:space="preserve">en los mismo términos que prevé el artículo vigésimo, </w:t>
            </w:r>
            <w:r w:rsidRPr="00AB10DF">
              <w:rPr>
                <w:rFonts w:ascii="Verdana" w:eastAsia="Times New Roman" w:hAnsi="Verdana" w:cs="Times New Roman"/>
                <w:color w:val="333333"/>
                <w:sz w:val="20"/>
                <w:szCs w:val="20"/>
                <w:lang w:eastAsia="es-MX"/>
              </w:rPr>
              <w:t xml:space="preserve">quienes suscribirán el documento, para todos los efectos legales. </w:t>
            </w:r>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color w:val="333333"/>
                <w:sz w:val="20"/>
                <w:szCs w:val="20"/>
                <w:lang w:eastAsia="es-MX"/>
              </w:rPr>
              <w:t xml:space="preserve">Estarán presentes también en el acto a que se refiere el presente artículo, un representante de la </w:t>
            </w:r>
            <w:r w:rsidRPr="00AB10DF">
              <w:rPr>
                <w:rFonts w:ascii="Verdana" w:eastAsia="Times New Roman" w:hAnsi="Verdana" w:cs="Times New Roman"/>
                <w:b/>
                <w:bCs/>
                <w:color w:val="333333"/>
                <w:sz w:val="20"/>
                <w:szCs w:val="20"/>
                <w:lang w:eastAsia="es-MX"/>
              </w:rPr>
              <w:t xml:space="preserve">Coordinación de Tecnologías de la Información y Comunicaciones </w:t>
            </w:r>
            <w:r w:rsidRPr="00AB10DF">
              <w:rPr>
                <w:rFonts w:ascii="Verdana" w:eastAsia="Times New Roman" w:hAnsi="Verdana" w:cs="Times New Roman"/>
                <w:color w:val="333333"/>
                <w:sz w:val="20"/>
                <w:szCs w:val="20"/>
                <w:lang w:eastAsia="es-MX"/>
              </w:rPr>
              <w:t xml:space="preserve">y otro de la Gerencia de Sorteos y Normatividad, quienes también suscribirán el acta mencionada. </w:t>
            </w:r>
          </w:p>
          <w:p w:rsidR="00AB10DF" w:rsidRPr="00AB10DF" w:rsidRDefault="00C31C4B"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36" w:anchor="prm27" w:history="1">
              <w:r w:rsidR="00AB10DF" w:rsidRPr="00AB10DF">
                <w:rPr>
                  <w:rFonts w:ascii="Verdana" w:eastAsia="Times New Roman" w:hAnsi="Verdana" w:cs="Times New Roman"/>
                  <w:color w:val="006666"/>
                  <w:sz w:val="20"/>
                  <w:szCs w:val="20"/>
                  <w:u w:val="single"/>
                  <w:lang w:eastAsia="es-MX"/>
                </w:rPr>
                <w:t>Modificado mediante reforma publicado en el Diario Oficial de la Federación el día 20 de mayo de 2009)</w:t>
              </w:r>
            </w:hyperlink>
          </w:p>
          <w:p w:rsidR="00AB10DF" w:rsidRDefault="00C31C4B"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37" w:anchor="prm2" w:history="1">
              <w:r w:rsidR="00AB10DF" w:rsidRPr="00AB10DF">
                <w:rPr>
                  <w:rFonts w:ascii="Verdana" w:eastAsia="Times New Roman" w:hAnsi="Verdana" w:cs="Times New Roman"/>
                  <w:color w:val="006666"/>
                  <w:sz w:val="20"/>
                  <w:szCs w:val="20"/>
                  <w:u w:val="single"/>
                  <w:lang w:eastAsia="es-MX"/>
                </w:rPr>
                <w:t>(Modificado mediante reforma publicada en el Diario Oficial de la Federación el día 11 de junio de 2004)</w:t>
              </w:r>
            </w:hyperlink>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u w:val="single"/>
                <w:lang w:eastAsia="es-MX"/>
              </w:rPr>
            </w:pPr>
            <w:r w:rsidRPr="00AB10DF">
              <w:rPr>
                <w:rFonts w:ascii="Verdana" w:eastAsia="Times New Roman" w:hAnsi="Verdana" w:cs="Times New Roman"/>
                <w:color w:val="215868" w:themeColor="accent5" w:themeShade="80"/>
                <w:sz w:val="20"/>
                <w:szCs w:val="20"/>
                <w:u w:val="single"/>
                <w:lang w:eastAsia="es-MX"/>
              </w:rPr>
              <w:lastRenderedPageBreak/>
              <w:t xml:space="preserve">(Modificado mediante reforma publicado en el Diario Oficial de la Federación el </w:t>
            </w:r>
            <w:proofErr w:type="spellStart"/>
            <w:r w:rsidRPr="00AB10DF">
              <w:rPr>
                <w:rFonts w:ascii="Verdana" w:eastAsia="Times New Roman" w:hAnsi="Verdana" w:cs="Times New Roman"/>
                <w:color w:val="215868" w:themeColor="accent5" w:themeShade="80"/>
                <w:sz w:val="20"/>
                <w:szCs w:val="20"/>
                <w:u w:val="single"/>
                <w:lang w:eastAsia="es-MX"/>
              </w:rPr>
              <w:t>dia</w:t>
            </w:r>
            <w:proofErr w:type="spellEnd"/>
            <w:r w:rsidRPr="00AB10DF">
              <w:rPr>
                <w:rFonts w:ascii="Verdana" w:eastAsia="Times New Roman" w:hAnsi="Verdana" w:cs="Times New Roman"/>
                <w:color w:val="215868" w:themeColor="accent5" w:themeShade="80"/>
                <w:sz w:val="20"/>
                <w:szCs w:val="20"/>
                <w:u w:val="single"/>
                <w:lang w:eastAsia="es-MX"/>
              </w:rPr>
              <w:t xml:space="preserve"> 29 de enero de 2010)</w:t>
            </w:r>
            <w:r w:rsidRPr="00AB10DF">
              <w:rPr>
                <w:rFonts w:ascii="Verdana" w:eastAsia="Times New Roman" w:hAnsi="Verdana" w:cs="Times New Roman"/>
                <w:color w:val="333333"/>
                <w:sz w:val="20"/>
                <w:szCs w:val="20"/>
                <w:u w:val="single"/>
                <w:lang w:eastAsia="es-MX"/>
              </w:rPr>
              <w:t xml:space="preserve"> </w:t>
            </w:r>
          </w:p>
          <w:p w:rsidR="00AB10DF" w:rsidRDefault="009B36BB" w:rsidP="00AB10DF">
            <w:pPr>
              <w:spacing w:before="100" w:beforeAutospacing="1" w:after="100" w:afterAutospacing="1" w:line="240" w:lineRule="auto"/>
              <w:jc w:val="both"/>
              <w:rPr>
                <w:rFonts w:ascii="Verdana" w:hAnsi="Verdana" w:cs="Arial"/>
                <w:sz w:val="20"/>
                <w:szCs w:val="20"/>
                <w:lang w:val="es-ES"/>
              </w:rPr>
            </w:pPr>
            <w:r w:rsidRPr="0011572A">
              <w:rPr>
                <w:rFonts w:ascii="Verdana" w:hAnsi="Verdana" w:cs="Arial"/>
                <w:b/>
                <w:sz w:val="20"/>
                <w:szCs w:val="20"/>
                <w:lang w:val="es-ES"/>
              </w:rPr>
              <w:t>ARTÍCULO VIGÉSIMO TERCERO.-</w:t>
            </w:r>
            <w:r w:rsidRPr="0011572A">
              <w:rPr>
                <w:rFonts w:ascii="Verdana" w:hAnsi="Verdana" w:cs="Arial"/>
                <w:sz w:val="20"/>
                <w:szCs w:val="20"/>
                <w:lang w:val="es-ES"/>
              </w:rPr>
              <w:t xml:space="preserve"> Los Comercializadores de Pronósticos atenderán fielmente el contenido de este reglamento y demás normatividad emitida por Pronósticos. Las omisiones, errores o faltas imputables a los Comercializadores o a su personal dependiente, por inobservancia o violación de las normas reglamentarias aplicables, no constituirán responsabilidad a cargo de Pronósticos.</w:t>
            </w:r>
          </w:p>
          <w:p w:rsidR="009B36BB" w:rsidRPr="00AB10DF" w:rsidRDefault="00C31C4B"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38" w:anchor="cm24" w:history="1">
              <w:r w:rsidR="009B36BB" w:rsidRPr="008D701D">
                <w:rPr>
                  <w:rFonts w:ascii="Verdana" w:eastAsia="Times New Roman" w:hAnsi="Verdana" w:cs="Times New Roman"/>
                  <w:color w:val="006666"/>
                  <w:sz w:val="20"/>
                  <w:szCs w:val="20"/>
                  <w:u w:val="single"/>
                  <w:lang w:eastAsia="es-MX"/>
                </w:rPr>
                <w:t>(Modificado mediante reforma publicado en el Diario Oficial de la Federación</w:t>
              </w:r>
              <w:r w:rsidR="009B36BB">
                <w:rPr>
                  <w:rFonts w:ascii="Verdana" w:eastAsia="Times New Roman" w:hAnsi="Verdana" w:cs="Times New Roman"/>
                  <w:color w:val="006666"/>
                  <w:sz w:val="20"/>
                  <w:szCs w:val="20"/>
                  <w:u w:val="single"/>
                  <w:lang w:eastAsia="es-MX"/>
                </w:rPr>
                <w:t xml:space="preserve"> el día 30 de septiembre de 2011</w:t>
              </w:r>
              <w:r w:rsidR="009B36BB" w:rsidRPr="008D701D">
                <w:rPr>
                  <w:rFonts w:ascii="Verdana" w:eastAsia="Times New Roman" w:hAnsi="Verdana" w:cs="Times New Roman"/>
                  <w:color w:val="006666"/>
                  <w:sz w:val="20"/>
                  <w:szCs w:val="20"/>
                  <w:u w:val="single"/>
                  <w:lang w:eastAsia="es-MX"/>
                </w:rPr>
                <w:t>)</w:t>
              </w:r>
            </w:hyperlink>
          </w:p>
          <w:p w:rsidR="00AB10DF" w:rsidRPr="00AB10DF" w:rsidRDefault="009B36BB"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11572A">
              <w:rPr>
                <w:rFonts w:ascii="Verdana" w:hAnsi="Verdana" w:cs="Arial"/>
                <w:b/>
                <w:sz w:val="20"/>
                <w:szCs w:val="20"/>
              </w:rPr>
              <w:t>ARTICULO VIGESIMO CUARTO.-</w:t>
            </w:r>
            <w:r w:rsidRPr="0011572A">
              <w:rPr>
                <w:rFonts w:ascii="Verdana" w:hAnsi="Verdana" w:cs="Arial"/>
                <w:sz w:val="20"/>
                <w:szCs w:val="20"/>
              </w:rPr>
              <w:t xml:space="preserve"> Es aplicable a los Comercializadores de Pronósticos para efectuar la venta de los boletos, el Reglamento  de Comercializadores vigente.</w:t>
            </w:r>
            <w:r w:rsidR="00AB10DF" w:rsidRPr="00AB10DF">
              <w:rPr>
                <w:rFonts w:ascii="Verdana" w:eastAsia="Times New Roman" w:hAnsi="Verdana" w:cs="Times New Roman"/>
                <w:color w:val="333333"/>
                <w:sz w:val="20"/>
                <w:szCs w:val="20"/>
                <w:lang w:eastAsia="es-MX"/>
              </w:rPr>
              <w:t xml:space="preserve"> </w:t>
            </w:r>
          </w:p>
          <w:p w:rsid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Pr>
                <w:rFonts w:ascii="Verdana" w:eastAsia="Times New Roman" w:hAnsi="Verdana" w:cs="Times New Roman"/>
                <w:color w:val="333333"/>
                <w:sz w:val="20"/>
                <w:szCs w:val="20"/>
                <w:lang w:eastAsia="es-MX"/>
              </w:rPr>
              <w:t>(</w:t>
            </w:r>
            <w:hyperlink r:id="rId39" w:anchor="prm28" w:history="1">
              <w:r w:rsidRPr="00AB10DF">
                <w:rPr>
                  <w:rFonts w:ascii="Verdana" w:eastAsia="Times New Roman" w:hAnsi="Verdana" w:cs="Times New Roman"/>
                  <w:color w:val="006666"/>
                  <w:sz w:val="20"/>
                  <w:szCs w:val="20"/>
                  <w:u w:val="single"/>
                  <w:lang w:eastAsia="es-MX"/>
                </w:rPr>
                <w:t>Modificado mediante reforma publicado en el Diario Oficial de la Federación el día 20 de mayo de 2009)</w:t>
              </w:r>
            </w:hyperlink>
          </w:p>
          <w:p w:rsidR="009B36BB" w:rsidRPr="00AB10DF" w:rsidRDefault="00C31C4B"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40" w:anchor="cm24" w:history="1">
              <w:r w:rsidR="009B36BB" w:rsidRPr="008D701D">
                <w:rPr>
                  <w:rFonts w:ascii="Verdana" w:eastAsia="Times New Roman" w:hAnsi="Verdana" w:cs="Times New Roman"/>
                  <w:color w:val="006666"/>
                  <w:sz w:val="20"/>
                  <w:szCs w:val="20"/>
                  <w:u w:val="single"/>
                  <w:lang w:eastAsia="es-MX"/>
                </w:rPr>
                <w:t>(Modificado mediante reforma publicado en el Diario Oficial de la Federación</w:t>
              </w:r>
              <w:r w:rsidR="009B36BB">
                <w:rPr>
                  <w:rFonts w:ascii="Verdana" w:eastAsia="Times New Roman" w:hAnsi="Verdana" w:cs="Times New Roman"/>
                  <w:color w:val="006666"/>
                  <w:sz w:val="20"/>
                  <w:szCs w:val="20"/>
                  <w:u w:val="single"/>
                  <w:lang w:eastAsia="es-MX"/>
                </w:rPr>
                <w:t xml:space="preserve"> el día 30 de septiembre de 2011</w:t>
              </w:r>
              <w:r w:rsidR="009B36BB" w:rsidRPr="008D701D">
                <w:rPr>
                  <w:rFonts w:ascii="Verdana" w:eastAsia="Times New Roman" w:hAnsi="Verdana" w:cs="Times New Roman"/>
                  <w:color w:val="006666"/>
                  <w:sz w:val="20"/>
                  <w:szCs w:val="20"/>
                  <w:u w:val="single"/>
                  <w:lang w:eastAsia="es-MX"/>
                </w:rPr>
                <w:t>)</w:t>
              </w:r>
            </w:hyperlink>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b/>
                <w:bCs/>
                <w:color w:val="333333"/>
                <w:sz w:val="20"/>
                <w:szCs w:val="20"/>
                <w:lang w:eastAsia="es-MX"/>
              </w:rPr>
              <w:t>ARTICULO VIGÉSIMO CUARTO bis.-</w:t>
            </w:r>
            <w:r w:rsidRPr="00AB10DF">
              <w:rPr>
                <w:rFonts w:ascii="Verdana" w:eastAsia="Times New Roman" w:hAnsi="Verdana" w:cs="Times New Roman"/>
                <w:color w:val="333333"/>
                <w:sz w:val="20"/>
                <w:szCs w:val="20"/>
                <w:lang w:eastAsia="es-MX"/>
              </w:rPr>
              <w:t xml:space="preserve"> Si por causas de fuerza mayor no acudiera al evento el Inspector designado por la Secretaría de Gobernación, y en virtud del día y hora, no se pudiera contratar un Fedatario Público, el representante de la Dirección General </w:t>
            </w:r>
            <w:r w:rsidRPr="00AB10DF">
              <w:rPr>
                <w:rFonts w:ascii="Verdana" w:eastAsia="Times New Roman" w:hAnsi="Verdana" w:cs="Times New Roman"/>
                <w:b/>
                <w:bCs/>
                <w:color w:val="333333"/>
                <w:sz w:val="20"/>
                <w:szCs w:val="20"/>
                <w:lang w:eastAsia="es-MX"/>
              </w:rPr>
              <w:t>a que se refieren los artícu</w:t>
            </w:r>
            <w:r>
              <w:rPr>
                <w:rFonts w:ascii="Verdana" w:eastAsia="Times New Roman" w:hAnsi="Verdana" w:cs="Times New Roman"/>
                <w:b/>
                <w:bCs/>
                <w:color w:val="333333"/>
                <w:sz w:val="20"/>
                <w:szCs w:val="20"/>
                <w:lang w:eastAsia="es-MX"/>
              </w:rPr>
              <w:t>los vigésimo y vigésimo segundo</w:t>
            </w:r>
            <w:r w:rsidRPr="00AB10DF">
              <w:rPr>
                <w:rFonts w:ascii="Verdana" w:eastAsia="Times New Roman" w:hAnsi="Verdana" w:cs="Times New Roman"/>
                <w:color w:val="333333"/>
                <w:sz w:val="20"/>
                <w:szCs w:val="20"/>
                <w:lang w:eastAsia="es-MX"/>
              </w:rPr>
              <w:t>, será el encargado de llevar a cabo las actividades que a éste correspondían dentro del desarrollo del sorteo.</w:t>
            </w:r>
          </w:p>
          <w:p w:rsid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color w:val="333333"/>
                <w:sz w:val="20"/>
                <w:szCs w:val="20"/>
                <w:lang w:eastAsia="es-MX"/>
              </w:rPr>
              <w:t>En el supuesto a que se refiere el párrafo anterior, se hará entrega del acta correspondiente a la Dirección General Adjunta de Juegos y Sorteos, dentro de los tres días hábiles siguientes.</w:t>
            </w:r>
          </w:p>
          <w:p w:rsid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Pr>
                <w:rFonts w:ascii="Verdana" w:eastAsia="Times New Roman" w:hAnsi="Verdana" w:cs="Times New Roman"/>
                <w:color w:val="333333"/>
                <w:sz w:val="20"/>
                <w:szCs w:val="20"/>
                <w:lang w:eastAsia="es-MX"/>
              </w:rPr>
              <w:t>(</w:t>
            </w:r>
            <w:hyperlink r:id="rId41" w:anchor="prm29" w:history="1">
              <w:r w:rsidRPr="00AB10DF">
                <w:rPr>
                  <w:rFonts w:ascii="Verdana" w:eastAsia="Times New Roman" w:hAnsi="Verdana" w:cs="Times New Roman"/>
                  <w:color w:val="006666"/>
                  <w:sz w:val="20"/>
                  <w:szCs w:val="20"/>
                  <w:u w:val="single"/>
                  <w:lang w:eastAsia="es-MX"/>
                </w:rPr>
                <w:t>Modificado mediante reforma publicado en el Diario Oficial de la Federación el día 20 de mayo de 2009)</w:t>
              </w:r>
            </w:hyperlink>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p>
        </w:tc>
      </w:tr>
      <w:tr w:rsidR="00AB10DF" w:rsidRPr="00AB10DF" w:rsidTr="00AB10DF">
        <w:trPr>
          <w:gridAfter w:val="2"/>
          <w:wAfter w:w="8" w:type="pct"/>
          <w:tblCellSpacing w:w="0" w:type="dxa"/>
          <w:jc w:val="center"/>
        </w:trPr>
        <w:tc>
          <w:tcPr>
            <w:tcW w:w="4992" w:type="pct"/>
            <w:vAlign w:val="center"/>
            <w:hideMark/>
          </w:tcPr>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p>
        </w:tc>
      </w:tr>
      <w:tr w:rsidR="00AB10DF" w:rsidRPr="00AB10DF" w:rsidTr="00AB10DF">
        <w:trPr>
          <w:gridAfter w:val="2"/>
          <w:wAfter w:w="8" w:type="pct"/>
          <w:tblCellSpacing w:w="0" w:type="dxa"/>
          <w:jc w:val="center"/>
        </w:trPr>
        <w:tc>
          <w:tcPr>
            <w:tcW w:w="4992" w:type="pct"/>
            <w:vAlign w:val="center"/>
            <w:hideMark/>
          </w:tcPr>
          <w:p w:rsidR="00AB10DF" w:rsidRPr="00AB10DF" w:rsidRDefault="00AB10DF" w:rsidP="00AB10DF">
            <w:pPr>
              <w:spacing w:after="0" w:line="240" w:lineRule="auto"/>
              <w:jc w:val="center"/>
              <w:rPr>
                <w:rFonts w:ascii="Verdana" w:eastAsia="Times New Roman" w:hAnsi="Verdana" w:cs="Times New Roman"/>
                <w:color w:val="333333"/>
                <w:sz w:val="20"/>
                <w:szCs w:val="20"/>
                <w:lang w:eastAsia="es-MX"/>
              </w:rPr>
            </w:pPr>
            <w:bookmarkStart w:id="3" w:name="pr3"/>
            <w:bookmarkEnd w:id="3"/>
            <w:r w:rsidRPr="00AB10DF">
              <w:rPr>
                <w:rFonts w:ascii="Verdana" w:eastAsia="Times New Roman" w:hAnsi="Verdana" w:cs="Arial"/>
                <w:b/>
                <w:bCs/>
                <w:color w:val="333333"/>
                <w:sz w:val="20"/>
                <w:szCs w:val="20"/>
                <w:lang w:eastAsia="es-MX"/>
              </w:rPr>
              <w:t>Capítulo III</w:t>
            </w:r>
            <w:r w:rsidRPr="00AB10DF">
              <w:rPr>
                <w:rFonts w:ascii="Verdana" w:eastAsia="Times New Roman" w:hAnsi="Verdana" w:cs="Arial"/>
                <w:b/>
                <w:bCs/>
                <w:color w:val="333333"/>
                <w:sz w:val="20"/>
                <w:szCs w:val="20"/>
                <w:lang w:eastAsia="es-MX"/>
              </w:rPr>
              <w:br/>
            </w:r>
            <w:r w:rsidRPr="00AB10DF">
              <w:rPr>
                <w:rFonts w:ascii="Verdana" w:eastAsia="Times New Roman" w:hAnsi="Verdana" w:cs="Times New Roman"/>
                <w:b/>
                <w:bCs/>
                <w:color w:val="333333"/>
                <w:sz w:val="20"/>
                <w:szCs w:val="20"/>
                <w:lang w:eastAsia="es-MX"/>
              </w:rPr>
              <w:t>Distribución de fondos</w:t>
            </w:r>
          </w:p>
        </w:tc>
      </w:tr>
      <w:tr w:rsidR="00AB10DF" w:rsidRPr="00AB10DF" w:rsidTr="00AB10DF">
        <w:trPr>
          <w:tblCellSpacing w:w="0" w:type="dxa"/>
          <w:jc w:val="center"/>
        </w:trPr>
        <w:tc>
          <w:tcPr>
            <w:tcW w:w="4992" w:type="pct"/>
            <w:vAlign w:val="center"/>
            <w:hideMark/>
          </w:tcPr>
          <w:p w:rsidR="00AB10DF" w:rsidRPr="00AB10DF" w:rsidRDefault="00AB10DF" w:rsidP="00AB10DF">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AB10DF" w:rsidRPr="00AB10DF" w:rsidRDefault="00AB10DF" w:rsidP="00AB10DF">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AB10DF" w:rsidRPr="00AB10DF" w:rsidRDefault="00AB10DF" w:rsidP="00AB10DF">
            <w:pPr>
              <w:spacing w:after="0" w:line="240" w:lineRule="auto"/>
              <w:jc w:val="both"/>
              <w:rPr>
                <w:rFonts w:ascii="Verdana" w:eastAsia="Times New Roman" w:hAnsi="Verdana" w:cs="Times New Roman"/>
                <w:color w:val="333333"/>
                <w:sz w:val="20"/>
                <w:szCs w:val="20"/>
                <w:lang w:eastAsia="es-MX"/>
              </w:rPr>
            </w:pPr>
          </w:p>
        </w:tc>
      </w:tr>
      <w:tr w:rsidR="00AB10DF" w:rsidRPr="00AB10DF" w:rsidTr="00AB10DF">
        <w:trPr>
          <w:tblCellSpacing w:w="0" w:type="dxa"/>
          <w:jc w:val="center"/>
        </w:trPr>
        <w:tc>
          <w:tcPr>
            <w:tcW w:w="4992" w:type="pct"/>
            <w:vAlign w:val="center"/>
            <w:hideMark/>
          </w:tcPr>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b/>
                <w:bCs/>
                <w:color w:val="333333"/>
                <w:sz w:val="20"/>
                <w:szCs w:val="20"/>
                <w:lang w:eastAsia="es-MX"/>
              </w:rPr>
              <w:br/>
              <w:t>ARTICULO VIGÉSIMO QUINTO.-</w:t>
            </w:r>
            <w:r w:rsidRPr="00AB10DF">
              <w:rPr>
                <w:rFonts w:ascii="Verdana" w:eastAsia="Times New Roman" w:hAnsi="Verdana" w:cs="Times New Roman"/>
                <w:color w:val="333333"/>
                <w:sz w:val="20"/>
                <w:szCs w:val="20"/>
                <w:lang w:eastAsia="es-MX"/>
              </w:rPr>
              <w:t xml:space="preserve"> A partir del día de inicio de venta del Sorteo, Pronósticos procederá al pago de los premios en moneda nacional.</w:t>
            </w:r>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color w:val="333333"/>
                <w:sz w:val="20"/>
                <w:szCs w:val="20"/>
                <w:lang w:eastAsia="es-MX"/>
              </w:rPr>
              <w:t xml:space="preserve">Los tenedores de boletos </w:t>
            </w:r>
            <w:proofErr w:type="spellStart"/>
            <w:r w:rsidRPr="00AB10DF">
              <w:rPr>
                <w:rFonts w:ascii="Verdana" w:eastAsia="Times New Roman" w:hAnsi="Verdana" w:cs="Times New Roman"/>
                <w:b/>
                <w:bCs/>
                <w:color w:val="333333"/>
                <w:sz w:val="20"/>
                <w:szCs w:val="20"/>
                <w:lang w:eastAsia="es-MX"/>
              </w:rPr>
              <w:t>preimpresos</w:t>
            </w:r>
            <w:proofErr w:type="spellEnd"/>
            <w:r w:rsidRPr="00AB10DF">
              <w:rPr>
                <w:rFonts w:ascii="Verdana" w:eastAsia="Times New Roman" w:hAnsi="Verdana" w:cs="Times New Roman"/>
                <w:b/>
                <w:bCs/>
                <w:color w:val="333333"/>
                <w:sz w:val="20"/>
                <w:szCs w:val="20"/>
                <w:lang w:eastAsia="es-MX"/>
              </w:rPr>
              <w:t xml:space="preserve"> </w:t>
            </w:r>
            <w:r w:rsidRPr="00AB10DF">
              <w:rPr>
                <w:rFonts w:ascii="Verdana" w:eastAsia="Times New Roman" w:hAnsi="Verdana" w:cs="Times New Roman"/>
                <w:color w:val="333333"/>
                <w:sz w:val="20"/>
                <w:szCs w:val="20"/>
                <w:lang w:eastAsia="es-MX"/>
              </w:rPr>
              <w:t xml:space="preserve">premiados podrán cobrar </w:t>
            </w:r>
            <w:r w:rsidRPr="00AB10DF">
              <w:rPr>
                <w:rFonts w:ascii="Verdana" w:eastAsia="Times New Roman" w:hAnsi="Verdana" w:cs="Times New Roman"/>
                <w:b/>
                <w:bCs/>
                <w:color w:val="333333"/>
                <w:sz w:val="20"/>
                <w:szCs w:val="20"/>
                <w:lang w:eastAsia="es-MX"/>
              </w:rPr>
              <w:t xml:space="preserve">el importe del premio correspondiente en cualquier agencia autorizada de Pronósticos, siempre que el monto de dicho premio no exceda la suma que la Entidad les autorice pagar a sus agencias. </w:t>
            </w:r>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b/>
                <w:bCs/>
                <w:color w:val="333333"/>
                <w:sz w:val="20"/>
                <w:szCs w:val="20"/>
                <w:lang w:eastAsia="es-MX"/>
              </w:rPr>
              <w:t xml:space="preserve">El pago del premio correspondiente a un boleto </w:t>
            </w:r>
            <w:proofErr w:type="spellStart"/>
            <w:r w:rsidRPr="00AB10DF">
              <w:rPr>
                <w:rFonts w:ascii="Verdana" w:eastAsia="Times New Roman" w:hAnsi="Verdana" w:cs="Times New Roman"/>
                <w:b/>
                <w:bCs/>
                <w:color w:val="333333"/>
                <w:sz w:val="20"/>
                <w:szCs w:val="20"/>
                <w:lang w:eastAsia="es-MX"/>
              </w:rPr>
              <w:t>preimpreso</w:t>
            </w:r>
            <w:proofErr w:type="spellEnd"/>
            <w:r w:rsidRPr="00AB10DF">
              <w:rPr>
                <w:rFonts w:ascii="Verdana" w:eastAsia="Times New Roman" w:hAnsi="Verdana" w:cs="Times New Roman"/>
                <w:b/>
                <w:bCs/>
                <w:color w:val="333333"/>
                <w:sz w:val="20"/>
                <w:szCs w:val="20"/>
                <w:lang w:eastAsia="es-MX"/>
              </w:rPr>
              <w:t xml:space="preserve">, se efectuará contra la presentación y entrega material del mismo, el cual deberá contener la combinación o pronóstico que hubiere resultado ganadora y previa validación a través de la Terminal (dispositivo electrónico) de la agencia </w:t>
            </w:r>
            <w:r w:rsidRPr="00AB10DF">
              <w:rPr>
                <w:rFonts w:ascii="Verdana" w:eastAsia="Times New Roman" w:hAnsi="Verdana" w:cs="Times New Roman"/>
                <w:b/>
                <w:bCs/>
                <w:color w:val="333333"/>
                <w:sz w:val="20"/>
                <w:szCs w:val="20"/>
                <w:lang w:eastAsia="es-MX"/>
              </w:rPr>
              <w:lastRenderedPageBreak/>
              <w:t xml:space="preserve">autorizada ante la que acuda el participante para efectuar el cobro. </w:t>
            </w:r>
            <w:r w:rsidRPr="00AB10DF">
              <w:rPr>
                <w:rFonts w:ascii="Verdana" w:eastAsia="Times New Roman" w:hAnsi="Verdana" w:cs="Times New Roman"/>
                <w:color w:val="333333"/>
                <w:sz w:val="20"/>
                <w:szCs w:val="20"/>
                <w:lang w:eastAsia="es-MX"/>
              </w:rPr>
              <w:t>Al efectuar el pago se descontará y retendrá el importe de los impuestos que fijen las leyes respectivas.</w:t>
            </w:r>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color w:val="333333"/>
                <w:sz w:val="20"/>
                <w:szCs w:val="20"/>
                <w:lang w:eastAsia="es-MX"/>
              </w:rPr>
              <w:t xml:space="preserve">Cualquiera que sea el importe del premio, </w:t>
            </w:r>
            <w:r w:rsidRPr="00AB10DF">
              <w:rPr>
                <w:rFonts w:ascii="Verdana" w:eastAsia="Times New Roman" w:hAnsi="Verdana" w:cs="Times New Roman"/>
                <w:b/>
                <w:bCs/>
                <w:color w:val="333333"/>
                <w:sz w:val="20"/>
                <w:szCs w:val="20"/>
                <w:lang w:eastAsia="es-MX"/>
              </w:rPr>
              <w:t xml:space="preserve">el tenedor del boleto impreso </w:t>
            </w:r>
            <w:r w:rsidRPr="00AB10DF">
              <w:rPr>
                <w:rFonts w:ascii="Verdana" w:eastAsia="Times New Roman" w:hAnsi="Verdana" w:cs="Times New Roman"/>
                <w:color w:val="333333"/>
                <w:sz w:val="20"/>
                <w:szCs w:val="20"/>
                <w:lang w:eastAsia="es-MX"/>
              </w:rPr>
              <w:t xml:space="preserve">podrá hacerlo efectivo en las oficinas generales de Pronósticos, o en las instituciones </w:t>
            </w:r>
            <w:r w:rsidRPr="00AB10DF">
              <w:rPr>
                <w:rFonts w:ascii="Verdana" w:eastAsia="Times New Roman" w:hAnsi="Verdana" w:cs="Times New Roman"/>
                <w:b/>
                <w:bCs/>
                <w:color w:val="333333"/>
                <w:sz w:val="20"/>
                <w:szCs w:val="20"/>
                <w:lang w:eastAsia="es-MX"/>
              </w:rPr>
              <w:t xml:space="preserve">bancarias </w:t>
            </w:r>
            <w:r w:rsidRPr="00AB10DF">
              <w:rPr>
                <w:rFonts w:ascii="Verdana" w:eastAsia="Times New Roman" w:hAnsi="Verdana" w:cs="Times New Roman"/>
                <w:color w:val="333333"/>
                <w:sz w:val="20"/>
                <w:szCs w:val="20"/>
                <w:lang w:eastAsia="es-MX"/>
              </w:rPr>
              <w:t xml:space="preserve">u organismos </w:t>
            </w:r>
            <w:r w:rsidRPr="00AB10DF">
              <w:rPr>
                <w:rFonts w:ascii="Verdana" w:eastAsia="Times New Roman" w:hAnsi="Verdana" w:cs="Times New Roman"/>
                <w:b/>
                <w:bCs/>
                <w:color w:val="333333"/>
                <w:sz w:val="20"/>
                <w:szCs w:val="20"/>
                <w:lang w:eastAsia="es-MX"/>
              </w:rPr>
              <w:t xml:space="preserve">autorizados por la Entidad </w:t>
            </w:r>
            <w:r w:rsidRPr="00AB10DF">
              <w:rPr>
                <w:rFonts w:ascii="Verdana" w:eastAsia="Times New Roman" w:hAnsi="Verdana" w:cs="Times New Roman"/>
                <w:color w:val="333333"/>
                <w:sz w:val="20"/>
                <w:szCs w:val="20"/>
                <w:lang w:eastAsia="es-MX"/>
              </w:rPr>
              <w:t>y que se harán del conocimiento del público.</w:t>
            </w:r>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b/>
                <w:bCs/>
                <w:color w:val="333333"/>
                <w:sz w:val="20"/>
                <w:szCs w:val="20"/>
                <w:lang w:eastAsia="es-MX"/>
              </w:rPr>
              <w:t xml:space="preserve">El pago de los premios correspondientes a boletos virtuales, se efectuará de la siguiente manera: </w:t>
            </w:r>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b/>
                <w:bCs/>
                <w:color w:val="333333"/>
                <w:sz w:val="20"/>
                <w:szCs w:val="20"/>
                <w:lang w:eastAsia="es-MX"/>
              </w:rPr>
              <w:t>a)</w:t>
            </w:r>
            <w:r w:rsidRPr="00AB10DF">
              <w:rPr>
                <w:rFonts w:ascii="Verdana" w:eastAsia="Times New Roman" w:hAnsi="Verdana" w:cs="Times New Roman"/>
                <w:color w:val="333333"/>
                <w:sz w:val="20"/>
                <w:szCs w:val="20"/>
                <w:lang w:eastAsia="es-MX"/>
              </w:rPr>
              <w:t xml:space="preserve"> </w:t>
            </w:r>
            <w:r w:rsidRPr="00AB10DF">
              <w:rPr>
                <w:rFonts w:ascii="Verdana" w:eastAsia="Times New Roman" w:hAnsi="Verdana" w:cs="Times New Roman"/>
                <w:b/>
                <w:bCs/>
                <w:color w:val="333333"/>
                <w:sz w:val="20"/>
                <w:szCs w:val="20"/>
                <w:lang w:eastAsia="es-MX"/>
              </w:rPr>
              <w:t>Si el importe del premio es hasta de $9,999.99 (NUEVE MIL NOVECIENTOS NOVENTA Y NUEVE PESOS), se realizará a través de la Cuenta Electrónica Pronósticos.</w:t>
            </w:r>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b/>
                <w:bCs/>
                <w:color w:val="333333"/>
                <w:sz w:val="20"/>
                <w:szCs w:val="20"/>
                <w:lang w:eastAsia="es-MX"/>
              </w:rPr>
              <w:t>b)</w:t>
            </w:r>
            <w:r w:rsidRPr="00AB10DF">
              <w:rPr>
                <w:rFonts w:ascii="Verdana" w:eastAsia="Times New Roman" w:hAnsi="Verdana" w:cs="Times New Roman"/>
                <w:color w:val="333333"/>
                <w:sz w:val="20"/>
                <w:szCs w:val="20"/>
                <w:lang w:eastAsia="es-MX"/>
              </w:rPr>
              <w:t xml:space="preserve"> </w:t>
            </w:r>
            <w:r w:rsidRPr="00AB10DF">
              <w:rPr>
                <w:rFonts w:ascii="Verdana" w:eastAsia="Times New Roman" w:hAnsi="Verdana" w:cs="Times New Roman"/>
                <w:b/>
                <w:bCs/>
                <w:color w:val="333333"/>
                <w:sz w:val="20"/>
                <w:szCs w:val="20"/>
                <w:lang w:eastAsia="es-MX"/>
              </w:rPr>
              <w:t xml:space="preserve">Si el importe del premio es de $10,000 (DIEZ MIL PESOS) o mayor, se realizará contra la presentación y entrega material de la constancia emitida por el sistema, la cual tendrá que ser impresa por el participante ganador. </w:t>
            </w:r>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Pr>
                <w:rFonts w:ascii="Verdana" w:eastAsia="Times New Roman" w:hAnsi="Verdana" w:cs="Times New Roman"/>
                <w:color w:val="333333"/>
                <w:sz w:val="20"/>
                <w:szCs w:val="20"/>
                <w:lang w:eastAsia="es-MX"/>
              </w:rPr>
              <w:t>(</w:t>
            </w:r>
            <w:hyperlink r:id="rId42" w:anchor="prm30" w:history="1">
              <w:r w:rsidRPr="00AB10DF">
                <w:rPr>
                  <w:rFonts w:ascii="Verdana" w:eastAsia="Times New Roman" w:hAnsi="Verdana" w:cs="Times New Roman"/>
                  <w:color w:val="006666"/>
                  <w:sz w:val="20"/>
                  <w:szCs w:val="20"/>
                  <w:u w:val="single"/>
                  <w:lang w:eastAsia="es-MX"/>
                </w:rPr>
                <w:t>Modificado mediante reforma publicado en el Diario Oficial de la Federación el día 20 de mayo de 2009)</w:t>
              </w:r>
            </w:hyperlink>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b/>
                <w:bCs/>
                <w:color w:val="333333"/>
                <w:sz w:val="20"/>
                <w:szCs w:val="20"/>
                <w:lang w:eastAsia="es-MX"/>
              </w:rPr>
              <w:t xml:space="preserve">ARTÍCULO VIGÉSIMO SEXTO.- </w:t>
            </w:r>
            <w:r w:rsidRPr="00AB10DF">
              <w:rPr>
                <w:rFonts w:ascii="Verdana" w:eastAsia="Times New Roman" w:hAnsi="Verdana" w:cs="Times New Roman"/>
                <w:color w:val="333333"/>
                <w:sz w:val="20"/>
                <w:szCs w:val="20"/>
                <w:lang w:eastAsia="es-MX"/>
              </w:rPr>
              <w:t xml:space="preserve">El derecho al cobro se podrá ejercer durante la vigencia del Sorteo a la que se hace referencia en los artículos vigésimo y vigésimo primero de este Reglamento y durante 60 (sesenta) días naturales posteriores a la terminación de la vigencia del mismo. Transcurrido ese plazo se pierde el derecho al cobro por caducidad. </w:t>
            </w:r>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b/>
                <w:bCs/>
                <w:color w:val="333333"/>
                <w:sz w:val="20"/>
                <w:szCs w:val="20"/>
                <w:lang w:eastAsia="es-MX"/>
              </w:rPr>
              <w:t xml:space="preserve">ARTÍCULO VIGÉSIMO SÉPTIMO.- </w:t>
            </w:r>
            <w:r w:rsidRPr="00AB10DF">
              <w:rPr>
                <w:rFonts w:ascii="Verdana" w:eastAsia="Times New Roman" w:hAnsi="Verdana" w:cs="Times New Roman"/>
                <w:color w:val="333333"/>
                <w:sz w:val="20"/>
                <w:szCs w:val="20"/>
                <w:lang w:eastAsia="es-MX"/>
              </w:rPr>
              <w:t xml:space="preserve">El pago de los premios sólo podrá suspenderse por orden de la autoridad judicial sin embargo, Pronósticos podrá negarse a cubrir los premios cuando los datos consignados en el boleto de que se trate no coincidan íntegramente con los de sus registros, carezcan de las menciones que señala este Reglamento o se encuentren mutilados, alterados o maltratados de forma que hagan imposible la comprobación de su legitimidad o autenticidad. </w:t>
            </w:r>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b/>
                <w:bCs/>
                <w:color w:val="333333"/>
                <w:sz w:val="20"/>
                <w:szCs w:val="20"/>
                <w:lang w:eastAsia="es-MX"/>
              </w:rPr>
              <w:t>ARTICULO VIGÉSIMO OCTAVO.-</w:t>
            </w:r>
            <w:r w:rsidRPr="00AB10DF">
              <w:rPr>
                <w:rFonts w:ascii="Verdana" w:eastAsia="Times New Roman" w:hAnsi="Verdana" w:cs="Times New Roman"/>
                <w:color w:val="333333"/>
                <w:sz w:val="20"/>
                <w:szCs w:val="20"/>
                <w:lang w:eastAsia="es-MX"/>
              </w:rPr>
              <w:t xml:space="preserve"> Sólo por fuerza mayor o caso fortuito, Pronósticos suspenderá o cancelará un sorteo en vías de realización y quedará obligado a </w:t>
            </w:r>
            <w:r w:rsidRPr="00AB10DF">
              <w:rPr>
                <w:rFonts w:ascii="Verdana" w:eastAsia="Times New Roman" w:hAnsi="Verdana" w:cs="Times New Roman"/>
                <w:b/>
                <w:bCs/>
                <w:color w:val="333333"/>
                <w:sz w:val="20"/>
                <w:szCs w:val="20"/>
                <w:lang w:eastAsia="es-MX"/>
              </w:rPr>
              <w:t xml:space="preserve">reembolsar </w:t>
            </w:r>
            <w:r w:rsidRPr="00AB10DF">
              <w:rPr>
                <w:rFonts w:ascii="Verdana" w:eastAsia="Times New Roman" w:hAnsi="Verdana" w:cs="Times New Roman"/>
                <w:color w:val="333333"/>
                <w:sz w:val="20"/>
                <w:szCs w:val="20"/>
                <w:lang w:eastAsia="es-MX"/>
              </w:rPr>
              <w:t xml:space="preserve">a los concursantes el </w:t>
            </w:r>
            <w:r w:rsidRPr="00AB10DF">
              <w:rPr>
                <w:rFonts w:ascii="Verdana" w:eastAsia="Times New Roman" w:hAnsi="Verdana" w:cs="Times New Roman"/>
                <w:b/>
                <w:bCs/>
                <w:color w:val="333333"/>
                <w:sz w:val="20"/>
                <w:szCs w:val="20"/>
                <w:lang w:eastAsia="es-MX"/>
              </w:rPr>
              <w:t xml:space="preserve">precio </w:t>
            </w:r>
            <w:proofErr w:type="gramStart"/>
            <w:r w:rsidRPr="00AB10DF">
              <w:rPr>
                <w:rFonts w:ascii="Verdana" w:eastAsia="Times New Roman" w:hAnsi="Verdana" w:cs="Times New Roman"/>
                <w:b/>
                <w:bCs/>
                <w:color w:val="333333"/>
                <w:sz w:val="20"/>
                <w:szCs w:val="20"/>
                <w:lang w:eastAsia="es-MX"/>
              </w:rPr>
              <w:t xml:space="preserve">pagado </w:t>
            </w:r>
            <w:r w:rsidRPr="00AB10DF">
              <w:rPr>
                <w:rFonts w:ascii="Verdana" w:eastAsia="Times New Roman" w:hAnsi="Verdana" w:cs="Times New Roman"/>
                <w:color w:val="333333"/>
                <w:sz w:val="20"/>
                <w:szCs w:val="20"/>
                <w:lang w:eastAsia="es-MX"/>
              </w:rPr>
              <w:t>,</w:t>
            </w:r>
            <w:proofErr w:type="gramEnd"/>
            <w:r w:rsidRPr="00AB10DF">
              <w:rPr>
                <w:rFonts w:ascii="Verdana" w:eastAsia="Times New Roman" w:hAnsi="Verdana" w:cs="Times New Roman"/>
                <w:color w:val="333333"/>
                <w:sz w:val="20"/>
                <w:szCs w:val="20"/>
                <w:lang w:eastAsia="es-MX"/>
              </w:rPr>
              <w:t xml:space="preserve"> previa entrega material y cancelación de los boletos adquiridos, sin ulterior responsabilidad. </w:t>
            </w:r>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Pr>
                <w:rFonts w:ascii="Verdana" w:eastAsia="Times New Roman" w:hAnsi="Verdana" w:cs="Times New Roman"/>
                <w:color w:val="333333"/>
                <w:sz w:val="20"/>
                <w:szCs w:val="20"/>
                <w:lang w:eastAsia="es-MX"/>
              </w:rPr>
              <w:t>(</w:t>
            </w:r>
            <w:hyperlink r:id="rId43" w:anchor="prm31" w:history="1">
              <w:r w:rsidRPr="00AB10DF">
                <w:rPr>
                  <w:rFonts w:ascii="Verdana" w:eastAsia="Times New Roman" w:hAnsi="Verdana" w:cs="Times New Roman"/>
                  <w:color w:val="006666"/>
                  <w:sz w:val="20"/>
                  <w:szCs w:val="20"/>
                  <w:u w:val="single"/>
                  <w:lang w:eastAsia="es-MX"/>
                </w:rPr>
                <w:t>Modificado mediante reforma publicado en el Diario Oficial de la Federación el día 20 de mayo de 2009)</w:t>
              </w:r>
            </w:hyperlink>
          </w:p>
          <w:p w:rsidR="00AB10DF" w:rsidRPr="00AB10DF" w:rsidRDefault="00C31C4B" w:rsidP="00AB10DF">
            <w:pPr>
              <w:spacing w:before="100" w:beforeAutospacing="1" w:after="240" w:line="240" w:lineRule="auto"/>
              <w:jc w:val="both"/>
              <w:rPr>
                <w:rFonts w:ascii="Verdana" w:eastAsia="Times New Roman" w:hAnsi="Verdana" w:cs="Times New Roman"/>
                <w:color w:val="333333"/>
                <w:sz w:val="20"/>
                <w:szCs w:val="20"/>
                <w:lang w:eastAsia="es-MX"/>
              </w:rPr>
            </w:pPr>
            <w:hyperlink r:id="rId44" w:anchor="prm3" w:history="1">
              <w:r w:rsidR="00AB10DF" w:rsidRPr="00AB10DF">
                <w:rPr>
                  <w:rFonts w:ascii="Verdana" w:eastAsia="Times New Roman" w:hAnsi="Verdana" w:cs="Times New Roman"/>
                  <w:color w:val="006666"/>
                  <w:sz w:val="20"/>
                  <w:szCs w:val="20"/>
                  <w:u w:val="single"/>
                  <w:lang w:eastAsia="es-MX"/>
                </w:rPr>
                <w:t xml:space="preserve">(Modificado mediante reforma publicada en el Diario Oficial de la Federación el día 11 de junio de 2004) </w:t>
              </w:r>
            </w:hyperlink>
          </w:p>
        </w:tc>
        <w:tc>
          <w:tcPr>
            <w:tcW w:w="4" w:type="pct"/>
            <w:vAlign w:val="center"/>
            <w:hideMark/>
          </w:tcPr>
          <w:p w:rsidR="00AB10DF" w:rsidRPr="00AB10DF" w:rsidRDefault="00AB10DF" w:rsidP="00AB10DF">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AB10DF" w:rsidRPr="00AB10DF" w:rsidRDefault="00AB10DF" w:rsidP="00AB10DF">
            <w:pPr>
              <w:spacing w:after="0" w:line="240" w:lineRule="auto"/>
              <w:jc w:val="both"/>
              <w:rPr>
                <w:rFonts w:ascii="Verdana" w:eastAsia="Times New Roman" w:hAnsi="Verdana" w:cs="Times New Roman"/>
                <w:color w:val="333333"/>
                <w:sz w:val="20"/>
                <w:szCs w:val="20"/>
                <w:lang w:eastAsia="es-MX"/>
              </w:rPr>
            </w:pPr>
          </w:p>
        </w:tc>
      </w:tr>
      <w:tr w:rsidR="00AB10DF" w:rsidRPr="00AB10DF" w:rsidTr="00AB10DF">
        <w:trPr>
          <w:tblCellSpacing w:w="0" w:type="dxa"/>
          <w:jc w:val="center"/>
        </w:trPr>
        <w:tc>
          <w:tcPr>
            <w:tcW w:w="4992" w:type="pct"/>
            <w:vAlign w:val="center"/>
            <w:hideMark/>
          </w:tcPr>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p>
        </w:tc>
        <w:tc>
          <w:tcPr>
            <w:tcW w:w="4" w:type="pct"/>
            <w:vAlign w:val="center"/>
            <w:hideMark/>
          </w:tcPr>
          <w:p w:rsidR="00AB10DF" w:rsidRPr="00AB10DF" w:rsidRDefault="00AB10DF" w:rsidP="00AB10DF">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AB10DF" w:rsidRPr="00AB10DF" w:rsidRDefault="00AB10DF" w:rsidP="00AB10DF">
            <w:pPr>
              <w:spacing w:after="0" w:line="240" w:lineRule="auto"/>
              <w:jc w:val="both"/>
              <w:rPr>
                <w:rFonts w:ascii="Verdana" w:eastAsia="Times New Roman" w:hAnsi="Verdana" w:cs="Times New Roman"/>
                <w:color w:val="333333"/>
                <w:sz w:val="20"/>
                <w:szCs w:val="20"/>
                <w:lang w:eastAsia="es-MX"/>
              </w:rPr>
            </w:pPr>
          </w:p>
        </w:tc>
      </w:tr>
      <w:tr w:rsidR="00AB10DF" w:rsidRPr="00AB10DF" w:rsidTr="00AB10DF">
        <w:trPr>
          <w:tblCellSpacing w:w="0" w:type="dxa"/>
          <w:jc w:val="center"/>
        </w:trPr>
        <w:tc>
          <w:tcPr>
            <w:tcW w:w="4992" w:type="pct"/>
            <w:vAlign w:val="center"/>
            <w:hideMark/>
          </w:tcPr>
          <w:p w:rsidR="00AB10DF" w:rsidRPr="00AB10DF" w:rsidRDefault="00AB10DF" w:rsidP="00AB10DF">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AB10DF" w:rsidRPr="00AB10DF" w:rsidRDefault="00AB10DF" w:rsidP="00AB10DF">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AB10DF" w:rsidRPr="00AB10DF" w:rsidRDefault="00AB10DF" w:rsidP="00AB10DF">
            <w:pPr>
              <w:spacing w:after="0" w:line="240" w:lineRule="auto"/>
              <w:jc w:val="both"/>
              <w:rPr>
                <w:rFonts w:ascii="Verdana" w:eastAsia="Times New Roman" w:hAnsi="Verdana" w:cs="Times New Roman"/>
                <w:color w:val="333333"/>
                <w:sz w:val="20"/>
                <w:szCs w:val="20"/>
                <w:lang w:eastAsia="es-MX"/>
              </w:rPr>
            </w:pPr>
          </w:p>
        </w:tc>
      </w:tr>
      <w:tr w:rsidR="00AB10DF" w:rsidRPr="00AB10DF" w:rsidTr="00AB10DF">
        <w:trPr>
          <w:tblCellSpacing w:w="0" w:type="dxa"/>
          <w:jc w:val="center"/>
        </w:trPr>
        <w:tc>
          <w:tcPr>
            <w:tcW w:w="4992" w:type="pct"/>
            <w:vAlign w:val="center"/>
            <w:hideMark/>
          </w:tcPr>
          <w:p w:rsidR="00AB10DF" w:rsidRPr="00AB10DF" w:rsidRDefault="00AB10DF" w:rsidP="00AB10DF">
            <w:pPr>
              <w:spacing w:before="100" w:beforeAutospacing="1" w:after="100" w:afterAutospacing="1" w:line="240" w:lineRule="auto"/>
              <w:jc w:val="center"/>
              <w:rPr>
                <w:rFonts w:ascii="Verdana" w:eastAsia="Times New Roman" w:hAnsi="Verdana" w:cs="Times New Roman"/>
                <w:b/>
                <w:color w:val="333333"/>
                <w:sz w:val="20"/>
                <w:szCs w:val="20"/>
                <w:lang w:eastAsia="es-MX"/>
              </w:rPr>
            </w:pPr>
            <w:r w:rsidRPr="00AB10DF">
              <w:rPr>
                <w:rFonts w:ascii="Verdana" w:eastAsia="Times New Roman" w:hAnsi="Verdana" w:cs="Times New Roman"/>
                <w:b/>
                <w:color w:val="333333"/>
                <w:sz w:val="20"/>
                <w:szCs w:val="20"/>
                <w:lang w:eastAsia="es-MX"/>
              </w:rPr>
              <w:t>TRANSITORIOS</w:t>
            </w:r>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b/>
                <w:color w:val="333333"/>
                <w:sz w:val="20"/>
                <w:szCs w:val="20"/>
                <w:lang w:eastAsia="es-MX"/>
              </w:rPr>
              <w:t>PRIMERO</w:t>
            </w:r>
            <w:r w:rsidRPr="00AB10DF">
              <w:rPr>
                <w:rFonts w:ascii="Verdana" w:eastAsia="Times New Roman" w:hAnsi="Verdana" w:cs="Times New Roman"/>
                <w:color w:val="333333"/>
                <w:sz w:val="20"/>
                <w:szCs w:val="20"/>
                <w:lang w:eastAsia="es-MX"/>
              </w:rPr>
              <w:t xml:space="preserve">.- El presente acuerdo entrará en vigor al siguiente día de su publicación en </w:t>
            </w:r>
            <w:r w:rsidRPr="00AB10DF">
              <w:rPr>
                <w:rFonts w:ascii="Verdana" w:eastAsia="Times New Roman" w:hAnsi="Verdana" w:cs="Times New Roman"/>
                <w:color w:val="333333"/>
                <w:sz w:val="20"/>
                <w:szCs w:val="20"/>
                <w:lang w:eastAsia="es-MX"/>
              </w:rPr>
              <w:lastRenderedPageBreak/>
              <w:t>el Diario Oficial de la Federación.</w:t>
            </w:r>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b/>
                <w:color w:val="333333"/>
                <w:sz w:val="20"/>
                <w:szCs w:val="20"/>
                <w:lang w:eastAsia="es-MX"/>
              </w:rPr>
              <w:t>SEGUNDO</w:t>
            </w:r>
            <w:r w:rsidRPr="00AB10DF">
              <w:rPr>
                <w:rFonts w:ascii="Verdana" w:eastAsia="Times New Roman" w:hAnsi="Verdana" w:cs="Times New Roman"/>
                <w:color w:val="333333"/>
                <w:sz w:val="20"/>
                <w:szCs w:val="20"/>
                <w:lang w:eastAsia="es-MX"/>
              </w:rPr>
              <w:t xml:space="preserve">.-Se derogan todas las disposiciones que se opongan al presente acuerdo. </w:t>
            </w:r>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b/>
                <w:bCs/>
                <w:color w:val="333333"/>
                <w:sz w:val="20"/>
                <w:szCs w:val="20"/>
                <w:lang w:eastAsia="es-MX"/>
              </w:rPr>
              <w:t xml:space="preserve">TERCERO.- </w:t>
            </w:r>
            <w:r w:rsidRPr="00AB10DF">
              <w:rPr>
                <w:rFonts w:ascii="Verdana" w:eastAsia="Times New Roman" w:hAnsi="Verdana" w:cs="Times New Roman"/>
                <w:color w:val="333333"/>
                <w:sz w:val="20"/>
                <w:szCs w:val="20"/>
                <w:lang w:eastAsia="es-MX"/>
              </w:rPr>
              <w:t xml:space="preserve">Los asuntos que se encuentren en trámite a la fecha de entrada en vigor del presente acuerdo, serán resueltos mediante las disposiciones que se encontraban vigentes al inicio de su trámite. </w:t>
            </w:r>
          </w:p>
          <w:p w:rsidR="00AB10DF" w:rsidRP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color w:val="333333"/>
                <w:sz w:val="20"/>
                <w:szCs w:val="20"/>
                <w:lang w:eastAsia="es-MX"/>
              </w:rPr>
              <w:t xml:space="preserve">El Secretario del Consejo Directivo de Pronósticos para la Asistencia </w:t>
            </w:r>
            <w:proofErr w:type="gramStart"/>
            <w:r w:rsidRPr="00AB10DF">
              <w:rPr>
                <w:rFonts w:ascii="Verdana" w:eastAsia="Times New Roman" w:hAnsi="Verdana" w:cs="Times New Roman"/>
                <w:color w:val="333333"/>
                <w:sz w:val="20"/>
                <w:szCs w:val="20"/>
                <w:lang w:eastAsia="es-MX"/>
              </w:rPr>
              <w:t>Pública ,</w:t>
            </w:r>
            <w:proofErr w:type="gramEnd"/>
            <w:r w:rsidRPr="00AB10DF">
              <w:rPr>
                <w:rFonts w:ascii="Verdana" w:eastAsia="Times New Roman" w:hAnsi="Verdana" w:cs="Times New Roman"/>
                <w:color w:val="333333"/>
                <w:sz w:val="20"/>
                <w:szCs w:val="20"/>
                <w:lang w:eastAsia="es-MX"/>
              </w:rPr>
              <w:t xml:space="preserve"> con fundamento en el artículo 12 fracción IX, certifica que las presentes reformas del Reglamento del Sorteo de Pronósticos Rápidos de Pronósticos para la Asistencia Pública , fueron aprobadas por el Consejo Directivo de Pronósticos para la Asistencia Pública en Sesión Ordinaria </w:t>
            </w:r>
            <w:proofErr w:type="spellStart"/>
            <w:r w:rsidRPr="00AB10DF">
              <w:rPr>
                <w:rFonts w:ascii="Verdana" w:eastAsia="Times New Roman" w:hAnsi="Verdana" w:cs="Times New Roman"/>
                <w:color w:val="333333"/>
                <w:sz w:val="20"/>
                <w:szCs w:val="20"/>
                <w:lang w:eastAsia="es-MX"/>
              </w:rPr>
              <w:t>Num</w:t>
            </w:r>
            <w:proofErr w:type="spellEnd"/>
            <w:r w:rsidRPr="00AB10DF">
              <w:rPr>
                <w:rFonts w:ascii="Verdana" w:eastAsia="Times New Roman" w:hAnsi="Verdana" w:cs="Times New Roman"/>
                <w:color w:val="333333"/>
                <w:sz w:val="20"/>
                <w:szCs w:val="20"/>
                <w:lang w:eastAsia="es-MX"/>
              </w:rPr>
              <w:t xml:space="preserve">. 178, celebrada el pasado 27 de octubre de 2008. </w:t>
            </w:r>
          </w:p>
          <w:p w:rsidR="00AB10DF" w:rsidRPr="00AB10DF" w:rsidRDefault="00AB10DF" w:rsidP="00AB10DF">
            <w:pPr>
              <w:spacing w:before="100" w:beforeAutospacing="1" w:after="100" w:afterAutospacing="1" w:line="240" w:lineRule="auto"/>
              <w:jc w:val="center"/>
              <w:rPr>
                <w:rFonts w:ascii="Verdana" w:eastAsia="Times New Roman" w:hAnsi="Verdana" w:cs="Times New Roman"/>
                <w:color w:val="333333"/>
                <w:sz w:val="20"/>
                <w:szCs w:val="20"/>
                <w:lang w:eastAsia="es-MX"/>
              </w:rPr>
            </w:pPr>
            <w:r w:rsidRPr="00AB10DF">
              <w:rPr>
                <w:rFonts w:ascii="Verdana" w:eastAsia="Times New Roman" w:hAnsi="Verdana" w:cs="Times New Roman"/>
                <w:color w:val="333333"/>
                <w:sz w:val="20"/>
                <w:szCs w:val="20"/>
                <w:lang w:eastAsia="es-MX"/>
              </w:rPr>
              <w:t>México, Distrito Federal a 12 de mayo de 2009</w:t>
            </w:r>
          </w:p>
          <w:p w:rsidR="00AB10DF" w:rsidRPr="00AB10DF" w:rsidRDefault="00AB10DF" w:rsidP="00AB10DF">
            <w:pPr>
              <w:spacing w:before="100" w:beforeAutospacing="1" w:after="100" w:afterAutospacing="1" w:line="240" w:lineRule="auto"/>
              <w:jc w:val="center"/>
              <w:rPr>
                <w:rFonts w:ascii="Verdana" w:eastAsia="Times New Roman" w:hAnsi="Verdana" w:cs="Times New Roman"/>
                <w:color w:val="333333"/>
                <w:sz w:val="20"/>
                <w:szCs w:val="20"/>
                <w:lang w:eastAsia="es-MX"/>
              </w:rPr>
            </w:pPr>
            <w:r w:rsidRPr="00AB10DF">
              <w:rPr>
                <w:rFonts w:ascii="Verdana" w:eastAsia="Times New Roman" w:hAnsi="Verdana" w:cs="Times New Roman"/>
                <w:color w:val="333333"/>
                <w:sz w:val="20"/>
                <w:szCs w:val="20"/>
                <w:lang w:eastAsia="es-MX"/>
              </w:rPr>
              <w:t>Secretario del Consejo Directivo</w:t>
            </w:r>
          </w:p>
          <w:p w:rsidR="00AB10DF" w:rsidRPr="00AB10DF" w:rsidRDefault="00AB10DF" w:rsidP="00AB10DF">
            <w:pPr>
              <w:spacing w:before="100" w:beforeAutospacing="1" w:after="100" w:afterAutospacing="1" w:line="240" w:lineRule="auto"/>
              <w:jc w:val="center"/>
              <w:rPr>
                <w:rFonts w:ascii="Verdana" w:eastAsia="Times New Roman" w:hAnsi="Verdana" w:cs="Times New Roman"/>
                <w:color w:val="333333"/>
                <w:sz w:val="20"/>
                <w:szCs w:val="20"/>
                <w:lang w:eastAsia="es-MX"/>
              </w:rPr>
            </w:pPr>
            <w:r w:rsidRPr="00AB10DF">
              <w:rPr>
                <w:rFonts w:ascii="Verdana" w:eastAsia="Times New Roman" w:hAnsi="Verdana" w:cs="Times New Roman"/>
                <w:color w:val="333333"/>
                <w:sz w:val="20"/>
                <w:szCs w:val="20"/>
                <w:lang w:eastAsia="es-MX"/>
              </w:rPr>
              <w:t xml:space="preserve">Lic. Sergio Eduardo </w:t>
            </w:r>
            <w:proofErr w:type="spellStart"/>
            <w:r w:rsidRPr="00AB10DF">
              <w:rPr>
                <w:rFonts w:ascii="Verdana" w:eastAsia="Times New Roman" w:hAnsi="Verdana" w:cs="Times New Roman"/>
                <w:color w:val="333333"/>
                <w:sz w:val="20"/>
                <w:szCs w:val="20"/>
                <w:lang w:eastAsia="es-MX"/>
              </w:rPr>
              <w:t>Huacuja</w:t>
            </w:r>
            <w:proofErr w:type="spellEnd"/>
            <w:r w:rsidRPr="00AB10DF">
              <w:rPr>
                <w:rFonts w:ascii="Verdana" w:eastAsia="Times New Roman" w:hAnsi="Verdana" w:cs="Times New Roman"/>
                <w:color w:val="333333"/>
                <w:sz w:val="20"/>
                <w:szCs w:val="20"/>
                <w:lang w:eastAsia="es-MX"/>
              </w:rPr>
              <w:t xml:space="preserve"> Betancourt</w:t>
            </w:r>
          </w:p>
          <w:p w:rsidR="00AB10DF" w:rsidRPr="00AB10DF" w:rsidRDefault="00AB10DF" w:rsidP="00AB10DF">
            <w:pPr>
              <w:spacing w:before="100" w:beforeAutospacing="1" w:after="100" w:afterAutospacing="1" w:line="240" w:lineRule="auto"/>
              <w:jc w:val="center"/>
              <w:rPr>
                <w:rFonts w:ascii="Verdana" w:eastAsia="Times New Roman" w:hAnsi="Verdana" w:cs="Times New Roman"/>
                <w:b/>
                <w:bCs/>
                <w:color w:val="333333"/>
                <w:sz w:val="20"/>
                <w:szCs w:val="20"/>
                <w:lang w:eastAsia="es-MX"/>
              </w:rPr>
            </w:pPr>
            <w:r w:rsidRPr="00AB10DF">
              <w:rPr>
                <w:rFonts w:ascii="Verdana" w:eastAsia="Times New Roman" w:hAnsi="Verdana" w:cs="Times New Roman"/>
                <w:b/>
                <w:color w:val="333333"/>
                <w:sz w:val="20"/>
                <w:szCs w:val="20"/>
                <w:lang w:eastAsia="es-MX"/>
              </w:rPr>
              <w:t>TRANSITORIOS</w:t>
            </w:r>
            <w:r w:rsidRPr="00AB10DF">
              <w:rPr>
                <w:rFonts w:ascii="Verdana" w:eastAsia="Times New Roman" w:hAnsi="Verdana" w:cs="Times New Roman"/>
                <w:b/>
                <w:color w:val="333333"/>
                <w:sz w:val="20"/>
                <w:szCs w:val="20"/>
                <w:lang w:eastAsia="es-MX"/>
              </w:rPr>
              <w:br/>
            </w:r>
          </w:p>
          <w:p w:rsidR="009B36BB"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b/>
                <w:bCs/>
                <w:color w:val="333333"/>
                <w:sz w:val="20"/>
                <w:szCs w:val="20"/>
                <w:lang w:eastAsia="es-MX"/>
              </w:rPr>
              <w:t>PRIMERO.-</w:t>
            </w:r>
            <w:r w:rsidRPr="00AB10DF">
              <w:rPr>
                <w:rFonts w:ascii="Verdana" w:eastAsia="Times New Roman" w:hAnsi="Verdana" w:cs="Times New Roman"/>
                <w:color w:val="333333"/>
                <w:sz w:val="20"/>
                <w:szCs w:val="20"/>
                <w:lang w:eastAsia="es-MX"/>
              </w:rPr>
              <w:t xml:space="preserve"> El presente Acuerdo entrará en vigor al día siguiente de su publicación en el Diario Oficial</w:t>
            </w:r>
            <w:r w:rsidR="009B36BB">
              <w:rPr>
                <w:rFonts w:ascii="Verdana" w:eastAsia="Times New Roman" w:hAnsi="Verdana" w:cs="Times New Roman"/>
                <w:color w:val="333333"/>
                <w:sz w:val="20"/>
                <w:szCs w:val="20"/>
                <w:lang w:eastAsia="es-MX"/>
              </w:rPr>
              <w:t xml:space="preserve"> </w:t>
            </w:r>
            <w:r w:rsidRPr="00AB10DF">
              <w:rPr>
                <w:rFonts w:ascii="Verdana" w:eastAsia="Times New Roman" w:hAnsi="Verdana" w:cs="Times New Roman"/>
                <w:color w:val="333333"/>
                <w:sz w:val="20"/>
                <w:szCs w:val="20"/>
                <w:lang w:eastAsia="es-MX"/>
              </w:rPr>
              <w:t>de la Federación.</w:t>
            </w:r>
          </w:p>
          <w:p w:rsidR="00AB10DF" w:rsidRDefault="00AB10DF" w:rsidP="00AB10D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B10DF">
              <w:rPr>
                <w:rFonts w:ascii="Verdana" w:eastAsia="Times New Roman" w:hAnsi="Verdana" w:cs="Times New Roman"/>
                <w:b/>
                <w:bCs/>
                <w:color w:val="333333"/>
                <w:sz w:val="20"/>
                <w:szCs w:val="20"/>
                <w:lang w:eastAsia="es-MX"/>
              </w:rPr>
              <w:t>SEGUNDO.-</w:t>
            </w:r>
            <w:r w:rsidRPr="00AB10DF">
              <w:rPr>
                <w:rFonts w:ascii="Verdana" w:eastAsia="Times New Roman" w:hAnsi="Verdana" w:cs="Times New Roman"/>
                <w:color w:val="333333"/>
                <w:sz w:val="20"/>
                <w:szCs w:val="20"/>
                <w:lang w:eastAsia="es-MX"/>
              </w:rPr>
              <w:t xml:space="preserve"> Se derogan todas aquellas disposiciones que se contrapongan a las establecidas en el presente Decreto.</w:t>
            </w:r>
          </w:p>
          <w:p w:rsidR="00AB10DF" w:rsidRPr="00AB10DF" w:rsidRDefault="00AB10DF" w:rsidP="00AB10DF">
            <w:pPr>
              <w:spacing w:before="100" w:beforeAutospacing="1" w:after="100" w:afterAutospacing="1" w:line="240" w:lineRule="auto"/>
              <w:jc w:val="center"/>
              <w:rPr>
                <w:rFonts w:ascii="Verdana" w:eastAsia="Times New Roman" w:hAnsi="Verdana" w:cs="Times New Roman"/>
                <w:color w:val="333333"/>
                <w:sz w:val="20"/>
                <w:szCs w:val="20"/>
                <w:lang w:eastAsia="es-MX"/>
              </w:rPr>
            </w:pPr>
            <w:r w:rsidRPr="00AB10DF">
              <w:rPr>
                <w:rFonts w:ascii="Verdana" w:eastAsia="Times New Roman" w:hAnsi="Verdana" w:cs="Times New Roman"/>
                <w:color w:val="333333"/>
                <w:sz w:val="20"/>
                <w:szCs w:val="20"/>
                <w:lang w:eastAsia="es-MX"/>
              </w:rPr>
              <w:t>México, D.F., a 11 de enero de 2010.</w:t>
            </w:r>
            <w:r w:rsidRPr="00AB10DF">
              <w:rPr>
                <w:rFonts w:ascii="Verdana" w:eastAsia="Times New Roman" w:hAnsi="Verdana" w:cs="Times New Roman"/>
                <w:color w:val="333333"/>
                <w:sz w:val="20"/>
                <w:szCs w:val="20"/>
                <w:lang w:eastAsia="es-MX"/>
              </w:rPr>
              <w:br/>
              <w:t>Secretario del Consejo Directivo</w:t>
            </w:r>
            <w:r w:rsidRPr="00AB10DF">
              <w:rPr>
                <w:rFonts w:ascii="Verdana" w:eastAsia="Times New Roman" w:hAnsi="Verdana" w:cs="Times New Roman"/>
                <w:color w:val="333333"/>
                <w:sz w:val="20"/>
                <w:szCs w:val="20"/>
                <w:lang w:eastAsia="es-MX"/>
              </w:rPr>
              <w:br/>
            </w:r>
            <w:r w:rsidRPr="00AB10DF">
              <w:rPr>
                <w:rFonts w:ascii="Verdana" w:eastAsia="Times New Roman" w:hAnsi="Verdana" w:cs="Times New Roman"/>
                <w:b/>
                <w:bCs/>
                <w:color w:val="333333"/>
                <w:sz w:val="20"/>
                <w:szCs w:val="20"/>
                <w:lang w:eastAsia="es-MX"/>
              </w:rPr>
              <w:t xml:space="preserve">Lic. Sergio Eduardo </w:t>
            </w:r>
            <w:proofErr w:type="spellStart"/>
            <w:r w:rsidRPr="00AB10DF">
              <w:rPr>
                <w:rFonts w:ascii="Verdana" w:eastAsia="Times New Roman" w:hAnsi="Verdana" w:cs="Times New Roman"/>
                <w:b/>
                <w:bCs/>
                <w:color w:val="333333"/>
                <w:sz w:val="20"/>
                <w:szCs w:val="20"/>
                <w:lang w:eastAsia="es-MX"/>
              </w:rPr>
              <w:t>Huacuja</w:t>
            </w:r>
            <w:proofErr w:type="spellEnd"/>
            <w:r w:rsidRPr="00AB10DF">
              <w:rPr>
                <w:rFonts w:ascii="Verdana" w:eastAsia="Times New Roman" w:hAnsi="Verdana" w:cs="Times New Roman"/>
                <w:b/>
                <w:bCs/>
                <w:color w:val="333333"/>
                <w:sz w:val="20"/>
                <w:szCs w:val="20"/>
                <w:lang w:eastAsia="es-MX"/>
              </w:rPr>
              <w:t xml:space="preserve"> Betancourt</w:t>
            </w:r>
            <w:r w:rsidRPr="00AB10DF">
              <w:rPr>
                <w:rFonts w:ascii="Verdana" w:eastAsia="Times New Roman" w:hAnsi="Verdana" w:cs="Times New Roman"/>
                <w:color w:val="333333"/>
                <w:sz w:val="20"/>
                <w:szCs w:val="20"/>
                <w:lang w:eastAsia="es-MX"/>
              </w:rPr>
              <w:br/>
              <w:t>Rúbrica</w:t>
            </w:r>
          </w:p>
        </w:tc>
        <w:tc>
          <w:tcPr>
            <w:tcW w:w="4" w:type="pct"/>
            <w:vAlign w:val="center"/>
            <w:hideMark/>
          </w:tcPr>
          <w:p w:rsidR="00AB10DF" w:rsidRPr="00AB10DF" w:rsidRDefault="00AB10DF" w:rsidP="00AB10DF">
            <w:pPr>
              <w:spacing w:after="0" w:line="240" w:lineRule="auto"/>
              <w:jc w:val="both"/>
              <w:rPr>
                <w:rFonts w:ascii="Verdana" w:eastAsia="Times New Roman" w:hAnsi="Verdana" w:cs="Times New Roman"/>
                <w:sz w:val="20"/>
                <w:szCs w:val="20"/>
                <w:lang w:eastAsia="es-MX"/>
              </w:rPr>
            </w:pPr>
          </w:p>
        </w:tc>
        <w:tc>
          <w:tcPr>
            <w:tcW w:w="4" w:type="pct"/>
            <w:vAlign w:val="center"/>
            <w:hideMark/>
          </w:tcPr>
          <w:p w:rsidR="00AB10DF" w:rsidRPr="00AB10DF" w:rsidRDefault="00AB10DF" w:rsidP="00AB10DF">
            <w:pPr>
              <w:spacing w:after="0" w:line="240" w:lineRule="auto"/>
              <w:jc w:val="both"/>
              <w:rPr>
                <w:rFonts w:ascii="Verdana" w:eastAsia="Times New Roman" w:hAnsi="Verdana" w:cs="Times New Roman"/>
                <w:sz w:val="20"/>
                <w:szCs w:val="20"/>
                <w:lang w:eastAsia="es-MX"/>
              </w:rPr>
            </w:pPr>
          </w:p>
        </w:tc>
      </w:tr>
    </w:tbl>
    <w:p w:rsidR="00AB10DF" w:rsidRPr="00AB10DF" w:rsidRDefault="00AB10DF" w:rsidP="00AB10DF">
      <w:pPr>
        <w:tabs>
          <w:tab w:val="left" w:pos="3590"/>
          <w:tab w:val="center" w:pos="4535"/>
        </w:tabs>
        <w:spacing w:after="120"/>
        <w:jc w:val="both"/>
        <w:rPr>
          <w:rFonts w:ascii="Verdana" w:hAnsi="Verdana" w:cs="Arial"/>
          <w:b/>
          <w:sz w:val="20"/>
          <w:szCs w:val="20"/>
        </w:rPr>
      </w:pPr>
    </w:p>
    <w:p w:rsidR="00AB10DF" w:rsidRPr="00AB10DF" w:rsidRDefault="00AB10DF" w:rsidP="00AB10DF">
      <w:pPr>
        <w:tabs>
          <w:tab w:val="left" w:pos="3590"/>
          <w:tab w:val="center" w:pos="4535"/>
        </w:tabs>
        <w:spacing w:after="120"/>
        <w:jc w:val="center"/>
        <w:rPr>
          <w:rFonts w:ascii="Verdana" w:hAnsi="Verdana" w:cs="Arial"/>
          <w:b/>
          <w:sz w:val="20"/>
          <w:szCs w:val="20"/>
        </w:rPr>
      </w:pPr>
      <w:r w:rsidRPr="00AB10DF">
        <w:rPr>
          <w:rFonts w:ascii="Verdana" w:hAnsi="Verdana" w:cs="Arial"/>
          <w:b/>
          <w:sz w:val="20"/>
          <w:szCs w:val="20"/>
        </w:rPr>
        <w:t>TRANSITORIOS</w:t>
      </w:r>
    </w:p>
    <w:p w:rsidR="00AB10DF" w:rsidRPr="00AB10DF" w:rsidRDefault="00AB10DF" w:rsidP="00AB10DF">
      <w:pPr>
        <w:spacing w:after="120"/>
        <w:jc w:val="both"/>
        <w:rPr>
          <w:rFonts w:ascii="Verdana" w:hAnsi="Verdana" w:cs="Arial"/>
          <w:sz w:val="20"/>
          <w:szCs w:val="20"/>
        </w:rPr>
      </w:pPr>
      <w:r w:rsidRPr="00AB10DF">
        <w:rPr>
          <w:rFonts w:ascii="Verdana" w:hAnsi="Verdana" w:cs="Arial"/>
          <w:b/>
          <w:sz w:val="20"/>
          <w:szCs w:val="20"/>
        </w:rPr>
        <w:t>PRIMERO.-</w:t>
      </w:r>
      <w:r w:rsidRPr="00AB10DF">
        <w:rPr>
          <w:rFonts w:ascii="Verdana" w:hAnsi="Verdana" w:cs="Arial"/>
          <w:sz w:val="20"/>
          <w:szCs w:val="20"/>
        </w:rPr>
        <w:t xml:space="preserve"> El presente Acuerdo entrará en vigor al día siguiente de su publicación en el Diario Oficial de la Federación.</w:t>
      </w:r>
    </w:p>
    <w:p w:rsidR="00AB10DF" w:rsidRPr="00AB10DF" w:rsidRDefault="00AB10DF" w:rsidP="00AB10DF">
      <w:pPr>
        <w:spacing w:after="120"/>
        <w:jc w:val="both"/>
        <w:rPr>
          <w:rFonts w:ascii="Verdana" w:hAnsi="Verdana" w:cs="Arial"/>
          <w:sz w:val="20"/>
          <w:szCs w:val="20"/>
        </w:rPr>
      </w:pPr>
      <w:r w:rsidRPr="00AB10DF">
        <w:rPr>
          <w:rFonts w:ascii="Verdana" w:hAnsi="Verdana" w:cs="Arial"/>
          <w:b/>
          <w:sz w:val="20"/>
          <w:szCs w:val="20"/>
        </w:rPr>
        <w:t>SEGUNDO.-</w:t>
      </w:r>
      <w:r w:rsidRPr="00AB10DF">
        <w:rPr>
          <w:rFonts w:ascii="Verdana" w:hAnsi="Verdana" w:cs="Arial"/>
          <w:sz w:val="20"/>
          <w:szCs w:val="20"/>
        </w:rPr>
        <w:t xml:space="preserve"> Se derogan todas aquellas disposiciones que se contrapongan a las establecidas en el presente Acuerdo.</w:t>
      </w:r>
    </w:p>
    <w:p w:rsidR="00AB10DF" w:rsidRPr="00AB10DF" w:rsidRDefault="00AB10DF" w:rsidP="00AB10DF">
      <w:pPr>
        <w:spacing w:after="120"/>
        <w:jc w:val="both"/>
        <w:rPr>
          <w:rFonts w:ascii="Verdana" w:eastAsia="Calibri" w:hAnsi="Verdana" w:cs="Arial"/>
          <w:sz w:val="20"/>
          <w:szCs w:val="20"/>
        </w:rPr>
      </w:pPr>
      <w:r w:rsidRPr="00AB10DF">
        <w:rPr>
          <w:rFonts w:ascii="Verdana" w:eastAsia="Calibri" w:hAnsi="Verdana" w:cs="Arial"/>
          <w:sz w:val="20"/>
          <w:szCs w:val="20"/>
        </w:rPr>
        <w:t xml:space="preserve">El Secretario del Consejo Directivo de Pronósticos para la Asistencia Pública, de conformidad con lo dispuesto en el artículo 12, fracción IX, del Estatuto Orgánico de Pronósticos para la Asistencia Pública, certifica que el </w:t>
      </w:r>
      <w:r w:rsidRPr="00AB10DF">
        <w:rPr>
          <w:rFonts w:ascii="Verdana" w:hAnsi="Verdana" w:cs="Arial"/>
          <w:b/>
          <w:sz w:val="20"/>
          <w:szCs w:val="20"/>
        </w:rPr>
        <w:t xml:space="preserve">“ACUERDO POR EL QUE SE REFORMAN DIVERSOS ARTÍCULOS DE LOS REGLAMENTOS DE LOS SORTEOS: CHISPAZO, GANA GATO, MELATE-REVANCHA,  FUNCIONAMIENTO DE LOS SORTEOS INSTANTÁNEOS EN LÍNEA, PRONÓSTICOS RÁPIDOS, TRIS, PRONOS MAS, MELATE RETRO, PRONÓSTICOS INTERACTIVOS Y DE LOS CONCURSOS PROTOUCH Y PROGOL, TODOS DE PRONÓSTICOS PARA LA ASISTENCIA </w:t>
      </w:r>
      <w:r w:rsidRPr="00AB10DF">
        <w:rPr>
          <w:rFonts w:ascii="Verdana" w:hAnsi="Verdana" w:cs="Arial"/>
          <w:b/>
          <w:sz w:val="20"/>
          <w:szCs w:val="20"/>
        </w:rPr>
        <w:lastRenderedPageBreak/>
        <w:t>PÚBLICA”</w:t>
      </w:r>
      <w:r w:rsidRPr="00AB10DF">
        <w:rPr>
          <w:rFonts w:ascii="Verdana" w:eastAsia="Calibri" w:hAnsi="Verdana" w:cs="Arial"/>
          <w:sz w:val="20"/>
          <w:szCs w:val="20"/>
        </w:rPr>
        <w:t>, fue aprobado por el Consejo Directivo de Pronósticos para la Asistencia Pública, en Sesión Ordinaria número 191, celebrada el 14 de septiembre de 2011.</w:t>
      </w:r>
    </w:p>
    <w:p w:rsidR="00AB10DF" w:rsidRPr="00AB10DF" w:rsidRDefault="00AB10DF" w:rsidP="00AB10DF">
      <w:pPr>
        <w:jc w:val="center"/>
        <w:outlineLvl w:val="0"/>
        <w:rPr>
          <w:rFonts w:ascii="Verdana" w:hAnsi="Verdana" w:cs="Arial"/>
          <w:sz w:val="20"/>
          <w:szCs w:val="20"/>
        </w:rPr>
      </w:pPr>
      <w:r w:rsidRPr="00AB10DF">
        <w:rPr>
          <w:rFonts w:ascii="Verdana" w:hAnsi="Verdana" w:cs="Arial"/>
          <w:sz w:val="20"/>
          <w:szCs w:val="20"/>
        </w:rPr>
        <w:t>México, Distrito Federal a 22 de septiembre de 2011</w:t>
      </w:r>
    </w:p>
    <w:p w:rsidR="00AB10DF" w:rsidRPr="00AB10DF" w:rsidRDefault="00AB10DF" w:rsidP="00AB10DF">
      <w:pPr>
        <w:jc w:val="center"/>
        <w:outlineLvl w:val="0"/>
        <w:rPr>
          <w:rFonts w:ascii="Verdana" w:hAnsi="Verdana" w:cs="Arial"/>
          <w:sz w:val="20"/>
          <w:szCs w:val="20"/>
        </w:rPr>
      </w:pPr>
      <w:r w:rsidRPr="00AB10DF">
        <w:rPr>
          <w:rFonts w:ascii="Verdana" w:hAnsi="Verdana" w:cs="Arial"/>
          <w:sz w:val="20"/>
          <w:szCs w:val="20"/>
        </w:rPr>
        <w:t>Secretario del Consejo Directivo</w:t>
      </w:r>
    </w:p>
    <w:p w:rsidR="00AB10DF" w:rsidRPr="00AB10DF" w:rsidRDefault="00AB10DF" w:rsidP="00AB10DF">
      <w:pPr>
        <w:jc w:val="center"/>
        <w:rPr>
          <w:rFonts w:ascii="Verdana" w:hAnsi="Verdana"/>
          <w:sz w:val="20"/>
          <w:szCs w:val="20"/>
        </w:rPr>
      </w:pPr>
      <w:r w:rsidRPr="00AB10DF">
        <w:rPr>
          <w:rFonts w:ascii="Verdana" w:hAnsi="Verdana" w:cs="Arial"/>
          <w:b/>
          <w:sz w:val="20"/>
          <w:szCs w:val="20"/>
        </w:rPr>
        <w:t xml:space="preserve">Lic. Sergio Eduardo </w:t>
      </w:r>
      <w:proofErr w:type="spellStart"/>
      <w:r w:rsidRPr="00AB10DF">
        <w:rPr>
          <w:rFonts w:ascii="Verdana" w:hAnsi="Verdana" w:cs="Arial"/>
          <w:b/>
          <w:sz w:val="20"/>
          <w:szCs w:val="20"/>
        </w:rPr>
        <w:t>Huacuja</w:t>
      </w:r>
      <w:proofErr w:type="spellEnd"/>
      <w:r w:rsidRPr="00AB10DF">
        <w:rPr>
          <w:rFonts w:ascii="Verdana" w:hAnsi="Verdana" w:cs="Arial"/>
          <w:b/>
          <w:sz w:val="20"/>
          <w:szCs w:val="20"/>
        </w:rPr>
        <w:t xml:space="preserve"> Betancourt</w:t>
      </w:r>
    </w:p>
    <w:p w:rsidR="00AB10DF" w:rsidRPr="00AB10DF" w:rsidRDefault="00AB10DF" w:rsidP="00AB10DF">
      <w:pPr>
        <w:jc w:val="both"/>
        <w:rPr>
          <w:rFonts w:ascii="Verdana" w:hAnsi="Verdana"/>
          <w:sz w:val="20"/>
          <w:szCs w:val="20"/>
        </w:rPr>
      </w:pPr>
    </w:p>
    <w:sectPr w:rsidR="00AB10DF" w:rsidRPr="00AB10D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10DF"/>
    <w:rsid w:val="0090136C"/>
    <w:rsid w:val="009B36BB"/>
    <w:rsid w:val="00AB10DF"/>
    <w:rsid w:val="00C31C4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basedOn w:val="Fuentedeprrafopredeter"/>
    <w:qFormat/>
    <w:rsid w:val="00AB10DF"/>
    <w:rPr>
      <w:b/>
      <w:bCs/>
    </w:rPr>
  </w:style>
  <w:style w:type="character" w:styleId="Hipervnculo">
    <w:name w:val="Hyperlink"/>
    <w:basedOn w:val="Fuentedeprrafopredeter"/>
    <w:uiPriority w:val="99"/>
    <w:unhideWhenUsed/>
    <w:rsid w:val="00AB10DF"/>
    <w:rPr>
      <w:color w:val="006666"/>
      <w:u w:val="single"/>
    </w:rPr>
  </w:style>
  <w:style w:type="paragraph" w:styleId="NormalWeb">
    <w:name w:val="Normal (Web)"/>
    <w:basedOn w:val="Normal"/>
    <w:uiPriority w:val="99"/>
    <w:unhideWhenUsed/>
    <w:rsid w:val="00AB10DF"/>
    <w:pPr>
      <w:spacing w:before="100" w:beforeAutospacing="1" w:after="100" w:afterAutospacing="1" w:line="240" w:lineRule="auto"/>
    </w:pPr>
    <w:rPr>
      <w:rFonts w:ascii="Times New Roman" w:eastAsia="Times New Roman" w:hAnsi="Times New Roman" w:cs="Times New Roman"/>
      <w:color w:val="333333"/>
      <w:sz w:val="24"/>
      <w:szCs w:val="24"/>
      <w:lang w:eastAsia="es-MX"/>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basedOn w:val="Fuentedeprrafopredeter"/>
    <w:qFormat/>
    <w:rsid w:val="00AB10DF"/>
    <w:rPr>
      <w:b/>
      <w:bCs/>
    </w:rPr>
  </w:style>
  <w:style w:type="character" w:styleId="Hipervnculo">
    <w:name w:val="Hyperlink"/>
    <w:basedOn w:val="Fuentedeprrafopredeter"/>
    <w:uiPriority w:val="99"/>
    <w:unhideWhenUsed/>
    <w:rsid w:val="00AB10DF"/>
    <w:rPr>
      <w:color w:val="006666"/>
      <w:u w:val="single"/>
    </w:rPr>
  </w:style>
  <w:style w:type="paragraph" w:styleId="NormalWeb">
    <w:name w:val="Normal (Web)"/>
    <w:basedOn w:val="Normal"/>
    <w:uiPriority w:val="99"/>
    <w:unhideWhenUsed/>
    <w:rsid w:val="00AB10DF"/>
    <w:pPr>
      <w:spacing w:before="100" w:beforeAutospacing="1" w:after="100" w:afterAutospacing="1" w:line="240" w:lineRule="auto"/>
    </w:pPr>
    <w:rPr>
      <w:rFonts w:ascii="Times New Roman" w:eastAsia="Times New Roman" w:hAnsi="Times New Roman" w:cs="Times New Roman"/>
      <w:color w:val="333333"/>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3956149">
      <w:bodyDiv w:val="1"/>
      <w:marLeft w:val="0"/>
      <w:marRight w:val="0"/>
      <w:marTop w:val="0"/>
      <w:marBottom w:val="0"/>
      <w:divBdr>
        <w:top w:val="none" w:sz="0" w:space="0" w:color="auto"/>
        <w:left w:val="none" w:sz="0" w:space="0" w:color="auto"/>
        <w:bottom w:val="none" w:sz="0" w:space="0" w:color="auto"/>
        <w:right w:val="none" w:sz="0" w:space="0" w:color="auto"/>
      </w:divBdr>
      <w:divsChild>
        <w:div w:id="7476517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onosticos.gob.mx" TargetMode="External"/><Relationship Id="rId13" Type="http://schemas.openxmlformats.org/officeDocument/2006/relationships/hyperlink" Target="http://www.pronosticos.gob.mx/_layouts/PaginasLegales/rrapidos-m.htm" TargetMode="External"/><Relationship Id="rId18" Type="http://schemas.openxmlformats.org/officeDocument/2006/relationships/hyperlink" Target="http://www.pronosticos.gob.mx/_layouts/PaginasLegales/rrapidos-m.htm" TargetMode="External"/><Relationship Id="rId26" Type="http://schemas.openxmlformats.org/officeDocument/2006/relationships/hyperlink" Target="http://www.pronosticos.gob.mx/_layouts/PaginasLegales/rrapidos-m.htm" TargetMode="External"/><Relationship Id="rId39" Type="http://schemas.openxmlformats.org/officeDocument/2006/relationships/hyperlink" Target="http://www.pronosticos.gob.mx/_layouts/PaginasLegales/rrapidos-m.htm" TargetMode="External"/><Relationship Id="rId3" Type="http://schemas.openxmlformats.org/officeDocument/2006/relationships/settings" Target="settings.xml"/><Relationship Id="rId21" Type="http://schemas.openxmlformats.org/officeDocument/2006/relationships/hyperlink" Target="http://www.pronosticos.gob.mx/_layouts/PaginasLegales/rrapidos-m.htm" TargetMode="External"/><Relationship Id="rId34" Type="http://schemas.openxmlformats.org/officeDocument/2006/relationships/hyperlink" Target="http://www.pronosticos.gob.mx/_layouts/PaginasLegales/rrapidos-m.htm" TargetMode="External"/><Relationship Id="rId42" Type="http://schemas.openxmlformats.org/officeDocument/2006/relationships/hyperlink" Target="http://www.pronosticos.gob.mx/_layouts/PaginasLegales/rrapidos-m.htm" TargetMode="External"/><Relationship Id="rId7" Type="http://schemas.openxmlformats.org/officeDocument/2006/relationships/hyperlink" Target="http://www.pronosticos.gob.mx/_layouts/PaginasLegales/rrapidos-m.htm" TargetMode="External"/><Relationship Id="rId12" Type="http://schemas.openxmlformats.org/officeDocument/2006/relationships/hyperlink" Target="http://www.pronosticos.gob.mx/_layouts/PaginasLegales/rrapidos-m.htm" TargetMode="External"/><Relationship Id="rId17" Type="http://schemas.openxmlformats.org/officeDocument/2006/relationships/hyperlink" Target="http://200.57.138.116/transparencia/MarcoNormativoPAP/rchispazo-m.htm" TargetMode="External"/><Relationship Id="rId25" Type="http://schemas.openxmlformats.org/officeDocument/2006/relationships/hyperlink" Target="http://www.pronosticos.gob.mx/_layouts/PaginasLegales/rrapidos-m.htm" TargetMode="External"/><Relationship Id="rId33" Type="http://schemas.openxmlformats.org/officeDocument/2006/relationships/hyperlink" Target="http://www.pronosticos.gob.mx/_layouts/PaginasLegales/rrapidos-m.htm" TargetMode="External"/><Relationship Id="rId38" Type="http://schemas.openxmlformats.org/officeDocument/2006/relationships/hyperlink" Target="http://200.57.138.116/transparencia/MarcoNormativoPAP/rchispazo-m.htm" TargetMode="External"/><Relationship Id="rId46"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http://www.pronosticos.gob.mx/_layouts/PaginasLegales/rrapidos-m.htm" TargetMode="External"/><Relationship Id="rId20" Type="http://schemas.openxmlformats.org/officeDocument/2006/relationships/hyperlink" Target="http://www.pronosticos.gob.mx/_layouts/PaginasLegales/rrapidos-m.htm" TargetMode="External"/><Relationship Id="rId29" Type="http://schemas.openxmlformats.org/officeDocument/2006/relationships/hyperlink" Target="http://www.pronosticos.gob.mx/_layouts/PaginasLegales/rrapidos-m.htm" TargetMode="External"/><Relationship Id="rId41" Type="http://schemas.openxmlformats.org/officeDocument/2006/relationships/hyperlink" Target="http://www.pronosticos.gob.mx/_layouts/PaginasLegales/rrapidos-m.htm" TargetMode="External"/><Relationship Id="rId1" Type="http://schemas.openxmlformats.org/officeDocument/2006/relationships/styles" Target="styles.xml"/><Relationship Id="rId6" Type="http://schemas.openxmlformats.org/officeDocument/2006/relationships/hyperlink" Target="http://www.pronosticos.gob.mx/_layouts/PaginasLegales/rrapidos-m.htm" TargetMode="External"/><Relationship Id="rId11" Type="http://schemas.openxmlformats.org/officeDocument/2006/relationships/hyperlink" Target="http://www.pronosticos.gob.mx/_layouts/PaginasLegales/rrapidos-m.htm" TargetMode="External"/><Relationship Id="rId24" Type="http://schemas.openxmlformats.org/officeDocument/2006/relationships/hyperlink" Target="http://200.57.138.116/transparencia/MarcoNormativoPAP/rchispazo-m.htm" TargetMode="External"/><Relationship Id="rId32" Type="http://schemas.openxmlformats.org/officeDocument/2006/relationships/hyperlink" Target="http://www.pronosticos.gob.mx/_layouts/PaginasLegales/rrapidos-m.htm" TargetMode="External"/><Relationship Id="rId37" Type="http://schemas.openxmlformats.org/officeDocument/2006/relationships/hyperlink" Target="http://www.pronosticos.gob.mx/_layouts/PaginasLegales/rrapidos-m.htm" TargetMode="External"/><Relationship Id="rId40" Type="http://schemas.openxmlformats.org/officeDocument/2006/relationships/hyperlink" Target="http://200.57.138.116/transparencia/MarcoNormativoPAP/rchispazo-m.htm" TargetMode="External"/><Relationship Id="rId45" Type="http://schemas.openxmlformats.org/officeDocument/2006/relationships/fontTable" Target="fontTable.xml"/><Relationship Id="rId5" Type="http://schemas.openxmlformats.org/officeDocument/2006/relationships/hyperlink" Target="http://www.pronosticos.gob.mx/_layouts/PaginasLegales/rrapidos-m.htm" TargetMode="External"/><Relationship Id="rId15" Type="http://schemas.openxmlformats.org/officeDocument/2006/relationships/hyperlink" Target="http://200.57.138.116/transparencia/MarcoNormativoPAP/rchispazo-m.htm" TargetMode="External"/><Relationship Id="rId23" Type="http://schemas.openxmlformats.org/officeDocument/2006/relationships/hyperlink" Target="http://www.pronosticos.gob.mx/_layouts/PaginasLegales/rrapidos-m.htm" TargetMode="External"/><Relationship Id="rId28" Type="http://schemas.openxmlformats.org/officeDocument/2006/relationships/hyperlink" Target="http://www.pronosticos.gob.mx/_layouts/PaginasLegales/rrapidos-m.htm" TargetMode="External"/><Relationship Id="rId36" Type="http://schemas.openxmlformats.org/officeDocument/2006/relationships/hyperlink" Target="http://www.pronosticos.gob.mx/_layouts/PaginasLegales/rrapidos-m.htm" TargetMode="External"/><Relationship Id="rId10" Type="http://schemas.openxmlformats.org/officeDocument/2006/relationships/hyperlink" Target="http://200.57.138.116/transparencia/MarcoNormativoPAP/rchispazo-m.htm" TargetMode="External"/><Relationship Id="rId19" Type="http://schemas.openxmlformats.org/officeDocument/2006/relationships/hyperlink" Target="http://200.57.138.116/transparencia/MarcoNormativoPAP/rchispazo-m.htm" TargetMode="External"/><Relationship Id="rId31" Type="http://schemas.openxmlformats.org/officeDocument/2006/relationships/hyperlink" Target="http://www.pronosticos.gob.mx/_layouts/PaginasLegales/rrapidos-m.htm" TargetMode="External"/><Relationship Id="rId44" Type="http://schemas.openxmlformats.org/officeDocument/2006/relationships/hyperlink" Target="http://www.pronosticos.gob.mx/_layouts/PaginasLegales/rrapidos-m.htm" TargetMode="External"/><Relationship Id="rId4" Type="http://schemas.openxmlformats.org/officeDocument/2006/relationships/webSettings" Target="webSettings.xml"/><Relationship Id="rId9" Type="http://schemas.openxmlformats.org/officeDocument/2006/relationships/hyperlink" Target="http://www.pronosticos.gob.mx/_layouts/PaginasLegales/rrapidos-m.htm" TargetMode="External"/><Relationship Id="rId14" Type="http://schemas.openxmlformats.org/officeDocument/2006/relationships/hyperlink" Target="http://www.pronosticos.gob.mx/_layouts/PaginasLegales/rrapidos-m.htm" TargetMode="External"/><Relationship Id="rId22" Type="http://schemas.openxmlformats.org/officeDocument/2006/relationships/hyperlink" Target="http://www.pronosticos.gob.mx/_layouts/PaginasLegales/rrapidos-m.htm" TargetMode="External"/><Relationship Id="rId27" Type="http://schemas.openxmlformats.org/officeDocument/2006/relationships/hyperlink" Target="http://www.pronosticos.gob.mx/_layouts/PaginasLegales/rrapidos-m.htm" TargetMode="External"/><Relationship Id="rId30" Type="http://schemas.openxmlformats.org/officeDocument/2006/relationships/hyperlink" Target="http://www.pronosticos.gob.mx/_layouts/PaginasLegales/rrapidos-m.htm" TargetMode="External"/><Relationship Id="rId35" Type="http://schemas.openxmlformats.org/officeDocument/2006/relationships/hyperlink" Target="http://www.pronosticos.gob.mx/_layouts/PaginasLegales/rrapidos-m.htm" TargetMode="External"/><Relationship Id="rId43" Type="http://schemas.openxmlformats.org/officeDocument/2006/relationships/hyperlink" Target="http://www.pronosticos.gob.mx/_layouts/PaginasLegales/rrapidos-m.h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11</Pages>
  <Words>4315</Words>
  <Characters>23733</Characters>
  <Application>Microsoft Office Word</Application>
  <DocSecurity>0</DocSecurity>
  <Lines>197</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Jonathan Retana Perez</dc:creator>
  <cp:lastModifiedBy>Jonathan Retana Perez</cp:lastModifiedBy>
  <cp:revision>2</cp:revision>
  <dcterms:created xsi:type="dcterms:W3CDTF">2011-09-30T17:52:00Z</dcterms:created>
  <dcterms:modified xsi:type="dcterms:W3CDTF">2011-09-30T21:25:00Z</dcterms:modified>
</cp:coreProperties>
</file>