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086D" w:rsidRPr="00BD086D" w:rsidRDefault="00BD086D" w:rsidP="00BD086D">
      <w:pPr>
        <w:spacing w:line="227" w:lineRule="exact"/>
        <w:jc w:val="both"/>
        <w:rPr>
          <w:rFonts w:ascii="Tahoma" w:hAnsi="Tahoma" w:cs="Tahoma"/>
          <w:b/>
          <w:sz w:val="18"/>
          <w:szCs w:val="18"/>
        </w:rPr>
      </w:pPr>
      <w:r w:rsidRPr="00BD086D">
        <w:rPr>
          <w:rFonts w:ascii="Tahoma" w:hAnsi="Tahoma" w:cs="Tahoma"/>
          <w:b/>
          <w:color w:val="333333"/>
          <w:sz w:val="18"/>
          <w:szCs w:val="18"/>
        </w:rPr>
        <w:t xml:space="preserve">REGLAMENTO DE AGENTES DE PRONÓSTICOS PARA </w:t>
      </w:r>
      <w:smartTag w:uri="urn:schemas-microsoft-com:office:smarttags" w:element="PersonName">
        <w:smartTagPr>
          <w:attr w:name="ProductID" w:val="LA ASISTENCIA PￚBLICA."/>
        </w:smartTagPr>
        <w:r w:rsidRPr="00BD086D">
          <w:rPr>
            <w:rFonts w:ascii="Tahoma" w:hAnsi="Tahoma" w:cs="Tahoma"/>
            <w:b/>
            <w:color w:val="333333"/>
            <w:sz w:val="18"/>
            <w:szCs w:val="18"/>
          </w:rPr>
          <w:t>LA ASISTENCIA PÚBLICA.</w:t>
        </w:r>
      </w:smartTag>
    </w:p>
    <w:p w:rsidR="00BD086D" w:rsidRDefault="00BD086D" w:rsidP="00BD086D">
      <w:pPr>
        <w:jc w:val="right"/>
        <w:rPr>
          <w:rStyle w:val="Textoennegrita"/>
          <w:rFonts w:ascii="Tahoma" w:hAnsi="Tahoma" w:cs="Tahoma"/>
          <w:color w:val="00B0F0"/>
          <w:sz w:val="18"/>
          <w:szCs w:val="18"/>
        </w:rPr>
      </w:pPr>
      <w:r w:rsidRPr="00BD086D">
        <w:rPr>
          <w:rFonts w:ascii="Tahoma" w:hAnsi="Tahoma" w:cs="Tahoma"/>
          <w:b/>
          <w:bCs/>
          <w:color w:val="00B0F0"/>
          <w:sz w:val="18"/>
          <w:szCs w:val="18"/>
        </w:rPr>
        <w:t>Publicado en el Diario Oficial de la Federación el 25 de mayo de 1978</w:t>
      </w:r>
    </w:p>
    <w:p w:rsidR="00BD086D" w:rsidRPr="00BD086D" w:rsidRDefault="00BD086D" w:rsidP="00BD086D">
      <w:pPr>
        <w:autoSpaceDE w:val="0"/>
        <w:autoSpaceDN w:val="0"/>
        <w:adjustRightInd w:val="0"/>
        <w:spacing w:after="0" w:line="240" w:lineRule="auto"/>
        <w:jc w:val="right"/>
        <w:rPr>
          <w:rFonts w:ascii="Tahoma" w:hAnsi="Tahoma" w:cs="Tahoma"/>
          <w:b/>
          <w:bCs/>
          <w:color w:val="00B0F0"/>
          <w:sz w:val="18"/>
          <w:szCs w:val="18"/>
        </w:rPr>
      </w:pPr>
      <w:r w:rsidRPr="00BD086D">
        <w:rPr>
          <w:rFonts w:ascii="Tahoma" w:hAnsi="Tahoma" w:cs="Tahoma"/>
          <w:b/>
          <w:bCs/>
          <w:color w:val="00B0F0"/>
          <w:sz w:val="18"/>
          <w:szCs w:val="18"/>
        </w:rPr>
        <w:t>Última reforma publicada DOF 31 de enero de 2011</w:t>
      </w:r>
    </w:p>
    <w:p w:rsidR="00BD086D" w:rsidRPr="00BD086D" w:rsidRDefault="00BD086D" w:rsidP="00BD086D">
      <w:pPr>
        <w:autoSpaceDE w:val="0"/>
        <w:autoSpaceDN w:val="0"/>
        <w:adjustRightInd w:val="0"/>
        <w:spacing w:after="0" w:line="240" w:lineRule="auto"/>
        <w:jc w:val="both"/>
        <w:rPr>
          <w:rFonts w:ascii="Tahoma" w:hAnsi="Tahoma" w:cs="Tahoma"/>
          <w:b/>
          <w:bCs/>
          <w:sz w:val="18"/>
          <w:szCs w:val="18"/>
        </w:rPr>
      </w:pPr>
    </w:p>
    <w:p w:rsidR="00C77094" w:rsidRPr="00BD086D" w:rsidRDefault="00BD086D" w:rsidP="00BD086D">
      <w:pPr>
        <w:spacing w:line="227" w:lineRule="exact"/>
        <w:jc w:val="both"/>
        <w:rPr>
          <w:rFonts w:ascii="Tahoma" w:hAnsi="Tahoma" w:cs="Tahoma"/>
          <w:b/>
          <w:color w:val="333333"/>
          <w:sz w:val="18"/>
          <w:szCs w:val="18"/>
        </w:rPr>
      </w:pPr>
      <w:r w:rsidRPr="00BD086D">
        <w:rPr>
          <w:rFonts w:ascii="Tahoma" w:hAnsi="Tahoma" w:cs="Tahoma"/>
          <w:b/>
          <w:color w:val="333333"/>
          <w:sz w:val="18"/>
          <w:szCs w:val="18"/>
        </w:rPr>
        <w:t>REGLAMENTO DE AGENTES DE PRONÓSTICOS PARA LA ASISTENCIA PÚBLICA.</w:t>
      </w:r>
    </w:p>
    <w:p w:rsidR="00AF7D1B" w:rsidRPr="00BD086D" w:rsidRDefault="00AF7D1B" w:rsidP="00BD086D">
      <w:pPr>
        <w:autoSpaceDE w:val="0"/>
        <w:autoSpaceDN w:val="0"/>
        <w:adjustRightInd w:val="0"/>
        <w:spacing w:after="0" w:line="240" w:lineRule="auto"/>
        <w:jc w:val="both"/>
        <w:rPr>
          <w:rFonts w:ascii="Tahoma" w:hAnsi="Tahoma" w:cs="Tahoma"/>
          <w:b/>
          <w:bCs/>
          <w:sz w:val="18"/>
          <w:szCs w:val="18"/>
        </w:rPr>
      </w:pPr>
      <w:r w:rsidRPr="00BD086D">
        <w:rPr>
          <w:rFonts w:ascii="Tahoma" w:hAnsi="Tahoma" w:cs="Tahoma"/>
          <w:b/>
          <w:bCs/>
          <w:sz w:val="18"/>
          <w:szCs w:val="18"/>
        </w:rPr>
        <w:t>Capítulo I</w:t>
      </w:r>
    </w:p>
    <w:p w:rsidR="00AF7D1B" w:rsidRPr="00BD086D" w:rsidRDefault="00AF7D1B" w:rsidP="00DA3599">
      <w:pPr>
        <w:autoSpaceDE w:val="0"/>
        <w:autoSpaceDN w:val="0"/>
        <w:adjustRightInd w:val="0"/>
        <w:spacing w:after="0" w:line="240" w:lineRule="auto"/>
        <w:jc w:val="both"/>
        <w:rPr>
          <w:rFonts w:ascii="Tahoma" w:hAnsi="Tahoma" w:cs="Tahoma"/>
          <w:b/>
          <w:bCs/>
          <w:sz w:val="18"/>
          <w:szCs w:val="18"/>
        </w:rPr>
      </w:pPr>
      <w:r w:rsidRPr="00BD086D">
        <w:rPr>
          <w:rFonts w:ascii="Tahoma" w:hAnsi="Tahoma" w:cs="Tahoma"/>
          <w:b/>
          <w:bCs/>
          <w:sz w:val="18"/>
          <w:szCs w:val="18"/>
        </w:rPr>
        <w:t>Disposiciones generales</w:t>
      </w:r>
    </w:p>
    <w:p w:rsidR="00F60F9F" w:rsidRPr="00BD086D" w:rsidRDefault="00F60F9F"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Artículo 1o.- </w:t>
      </w:r>
      <w:r w:rsidRPr="00BD086D">
        <w:rPr>
          <w:rFonts w:ascii="Tahoma" w:hAnsi="Tahoma" w:cs="Tahoma"/>
          <w:sz w:val="18"/>
          <w:szCs w:val="18"/>
        </w:rPr>
        <w:t>Para la consecución de su objeto y fin, Pronósticos para la Asistencia</w:t>
      </w:r>
      <w:r w:rsidR="00DA3599" w:rsidRPr="00BD086D">
        <w:rPr>
          <w:rFonts w:ascii="Tahoma" w:hAnsi="Tahoma" w:cs="Tahoma"/>
          <w:sz w:val="18"/>
          <w:szCs w:val="18"/>
        </w:rPr>
        <w:t xml:space="preserve"> </w:t>
      </w:r>
      <w:r w:rsidRPr="00BD086D">
        <w:rPr>
          <w:rFonts w:ascii="Tahoma" w:hAnsi="Tahoma" w:cs="Tahoma"/>
          <w:sz w:val="18"/>
          <w:szCs w:val="18"/>
        </w:rPr>
        <w:t>Pública, comercializará todos sus concursos, sorteos, productos o servicios,</w:t>
      </w:r>
      <w:r w:rsidR="00063F8E" w:rsidRPr="00BD086D">
        <w:rPr>
          <w:rFonts w:ascii="Tahoma" w:hAnsi="Tahoma" w:cs="Tahoma"/>
          <w:sz w:val="18"/>
          <w:szCs w:val="18"/>
        </w:rPr>
        <w:t xml:space="preserve"> </w:t>
      </w:r>
      <w:r w:rsidRPr="00BD086D">
        <w:rPr>
          <w:rFonts w:ascii="Tahoma" w:hAnsi="Tahoma" w:cs="Tahoma"/>
          <w:sz w:val="18"/>
          <w:szCs w:val="18"/>
        </w:rPr>
        <w:t>directamente o a través de agentes autorizados, que reúnan los requisitos a que se</w:t>
      </w:r>
      <w:r w:rsidR="00063F8E" w:rsidRPr="00BD086D">
        <w:rPr>
          <w:rFonts w:ascii="Tahoma" w:hAnsi="Tahoma" w:cs="Tahoma"/>
          <w:sz w:val="18"/>
          <w:szCs w:val="18"/>
        </w:rPr>
        <w:t xml:space="preserve"> </w:t>
      </w:r>
      <w:r w:rsidRPr="00BD086D">
        <w:rPr>
          <w:rFonts w:ascii="Tahoma" w:hAnsi="Tahoma" w:cs="Tahoma"/>
          <w:sz w:val="18"/>
          <w:szCs w:val="18"/>
        </w:rPr>
        <w:t>refiere el presente Reglamento.</w:t>
      </w:r>
    </w:p>
    <w:p w:rsidR="00C77094" w:rsidRPr="00BD086D" w:rsidRDefault="00C77094"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Artículo 2o.- </w:t>
      </w:r>
      <w:r w:rsidRPr="00BD086D">
        <w:rPr>
          <w:rFonts w:ascii="Tahoma" w:hAnsi="Tahoma" w:cs="Tahoma"/>
          <w:sz w:val="18"/>
          <w:szCs w:val="18"/>
        </w:rPr>
        <w:t>Para los efectos del presente Reglamento se entenderá por:</w:t>
      </w:r>
    </w:p>
    <w:p w:rsidR="00C77094" w:rsidRPr="00BD086D" w:rsidRDefault="00C77094"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I. </w:t>
      </w:r>
      <w:r w:rsidRPr="00BD086D">
        <w:rPr>
          <w:rFonts w:ascii="Tahoma" w:hAnsi="Tahoma" w:cs="Tahoma"/>
          <w:sz w:val="18"/>
          <w:szCs w:val="18"/>
        </w:rPr>
        <w:t>Agencia.- Inmueble en donde opere el agente autorizado para comercializar los</w:t>
      </w:r>
      <w:r w:rsidR="00C77094" w:rsidRPr="00BD086D">
        <w:rPr>
          <w:rFonts w:ascii="Tahoma" w:hAnsi="Tahoma" w:cs="Tahoma"/>
          <w:sz w:val="18"/>
          <w:szCs w:val="18"/>
        </w:rPr>
        <w:t xml:space="preserve"> </w:t>
      </w:r>
      <w:r w:rsidRPr="00BD086D">
        <w:rPr>
          <w:rFonts w:ascii="Tahoma" w:hAnsi="Tahoma" w:cs="Tahoma"/>
          <w:sz w:val="18"/>
          <w:szCs w:val="18"/>
        </w:rPr>
        <w:t>concursos, sorteos, productos o servicios que Pronósticos ofrezca al público; y/o</w:t>
      </w:r>
      <w:r w:rsidR="00C77094" w:rsidRPr="00BD086D">
        <w:rPr>
          <w:rFonts w:ascii="Tahoma" w:hAnsi="Tahoma" w:cs="Tahoma"/>
          <w:sz w:val="18"/>
          <w:szCs w:val="18"/>
        </w:rPr>
        <w:t xml:space="preserve"> Lugar </w:t>
      </w:r>
      <w:r w:rsidRPr="00BD086D">
        <w:rPr>
          <w:rFonts w:ascii="Tahoma" w:hAnsi="Tahoma" w:cs="Tahoma"/>
          <w:sz w:val="18"/>
          <w:szCs w:val="18"/>
        </w:rPr>
        <w:t>o establecimiento donde se concentran los registros de participaciones de los</w:t>
      </w:r>
      <w:r w:rsidR="00C77094" w:rsidRPr="00BD086D">
        <w:rPr>
          <w:rFonts w:ascii="Tahoma" w:hAnsi="Tahoma" w:cs="Tahoma"/>
          <w:sz w:val="18"/>
          <w:szCs w:val="18"/>
        </w:rPr>
        <w:t xml:space="preserve"> </w:t>
      </w:r>
      <w:r w:rsidRPr="00BD086D">
        <w:rPr>
          <w:rFonts w:ascii="Tahoma" w:hAnsi="Tahoma" w:cs="Tahoma"/>
          <w:sz w:val="18"/>
          <w:szCs w:val="18"/>
        </w:rPr>
        <w:t>concursos, sorteos, productos o servicios que comercializa Pronósticos y que son</w:t>
      </w:r>
      <w:r w:rsidR="00C77094" w:rsidRPr="00BD086D">
        <w:rPr>
          <w:rFonts w:ascii="Tahoma" w:hAnsi="Tahoma" w:cs="Tahoma"/>
          <w:sz w:val="18"/>
          <w:szCs w:val="18"/>
        </w:rPr>
        <w:t xml:space="preserve"> </w:t>
      </w:r>
      <w:r w:rsidRPr="00BD086D">
        <w:rPr>
          <w:rFonts w:ascii="Tahoma" w:hAnsi="Tahoma" w:cs="Tahoma"/>
          <w:sz w:val="18"/>
          <w:szCs w:val="18"/>
        </w:rPr>
        <w:t>registrados en el Sistema Central del Registro de Apuestas de Pronósticos.</w:t>
      </w:r>
    </w:p>
    <w:p w:rsidR="00C77094" w:rsidRPr="00BD086D" w:rsidRDefault="00C77094"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II. </w:t>
      </w:r>
      <w:r w:rsidRPr="00BD086D">
        <w:rPr>
          <w:rFonts w:ascii="Tahoma" w:hAnsi="Tahoma" w:cs="Tahoma"/>
          <w:sz w:val="18"/>
          <w:szCs w:val="18"/>
        </w:rPr>
        <w:t>Agencia madura.- A la agencia que haya concluido su periodo de prueba a que</w:t>
      </w:r>
      <w:r w:rsidR="00C77094" w:rsidRPr="00BD086D">
        <w:rPr>
          <w:rFonts w:ascii="Tahoma" w:hAnsi="Tahoma" w:cs="Tahoma"/>
          <w:sz w:val="18"/>
          <w:szCs w:val="18"/>
        </w:rPr>
        <w:t xml:space="preserve"> </w:t>
      </w:r>
      <w:r w:rsidRPr="00BD086D">
        <w:rPr>
          <w:rFonts w:ascii="Tahoma" w:hAnsi="Tahoma" w:cs="Tahoma"/>
          <w:sz w:val="18"/>
          <w:szCs w:val="18"/>
        </w:rPr>
        <w:t>hace referencia el Artículo 24o. de este Reglamento, rebasando el promedio semanal</w:t>
      </w:r>
      <w:r w:rsidR="00063F8E" w:rsidRPr="00BD086D">
        <w:rPr>
          <w:rFonts w:ascii="Tahoma" w:hAnsi="Tahoma" w:cs="Tahoma"/>
          <w:sz w:val="18"/>
          <w:szCs w:val="18"/>
        </w:rPr>
        <w:t xml:space="preserve"> </w:t>
      </w:r>
      <w:r w:rsidRPr="00BD086D">
        <w:rPr>
          <w:rFonts w:ascii="Tahoma" w:hAnsi="Tahoma" w:cs="Tahoma"/>
          <w:sz w:val="18"/>
          <w:szCs w:val="18"/>
        </w:rPr>
        <w:t>mínimo establecido en el contrato</w:t>
      </w:r>
      <w:r w:rsidR="00063F8E" w:rsidRPr="00BD086D">
        <w:rPr>
          <w:rFonts w:ascii="Tahoma" w:hAnsi="Tahoma" w:cs="Tahoma"/>
          <w:sz w:val="18"/>
          <w:szCs w:val="18"/>
        </w:rPr>
        <w:t xml:space="preserve"> </w:t>
      </w:r>
      <w:r w:rsidRPr="00BD086D">
        <w:rPr>
          <w:rFonts w:ascii="Tahoma" w:hAnsi="Tahoma" w:cs="Tahoma"/>
          <w:sz w:val="18"/>
          <w:szCs w:val="18"/>
        </w:rPr>
        <w:t>de comisión mercantil;</w:t>
      </w:r>
    </w:p>
    <w:p w:rsidR="00C77094" w:rsidRPr="00BD086D" w:rsidRDefault="00C77094"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III. </w:t>
      </w:r>
      <w:r w:rsidRPr="00BD086D">
        <w:rPr>
          <w:rFonts w:ascii="Tahoma" w:hAnsi="Tahoma" w:cs="Tahoma"/>
          <w:sz w:val="18"/>
          <w:szCs w:val="18"/>
        </w:rPr>
        <w:t>Agente autorizado.- A la persona física o moral que haya celebrado el contrato</w:t>
      </w:r>
      <w:r w:rsidR="00063F8E" w:rsidRPr="00BD086D">
        <w:rPr>
          <w:rFonts w:ascii="Tahoma" w:hAnsi="Tahoma" w:cs="Tahoma"/>
          <w:sz w:val="18"/>
          <w:szCs w:val="18"/>
        </w:rPr>
        <w:t xml:space="preserve"> </w:t>
      </w:r>
      <w:r w:rsidRPr="00BD086D">
        <w:rPr>
          <w:rFonts w:ascii="Tahoma" w:hAnsi="Tahoma" w:cs="Tahoma"/>
          <w:sz w:val="18"/>
          <w:szCs w:val="18"/>
        </w:rPr>
        <w:t>de comisión mercantil con Pronósticos y cuya función consistirá en captar las ventas</w:t>
      </w:r>
      <w:r w:rsidR="00063F8E" w:rsidRPr="00BD086D">
        <w:rPr>
          <w:rFonts w:ascii="Tahoma" w:hAnsi="Tahoma" w:cs="Tahoma"/>
          <w:sz w:val="18"/>
          <w:szCs w:val="18"/>
        </w:rPr>
        <w:t xml:space="preserve"> </w:t>
      </w:r>
      <w:r w:rsidRPr="00BD086D">
        <w:rPr>
          <w:rFonts w:ascii="Tahoma" w:hAnsi="Tahoma" w:cs="Tahoma"/>
          <w:sz w:val="18"/>
          <w:szCs w:val="18"/>
        </w:rPr>
        <w:t>de las participaciones, productos o servicios que ofrezca Pronósticos, en la forma y</w:t>
      </w:r>
      <w:r w:rsidR="00063F8E" w:rsidRPr="00BD086D">
        <w:rPr>
          <w:rFonts w:ascii="Tahoma" w:hAnsi="Tahoma" w:cs="Tahoma"/>
          <w:sz w:val="18"/>
          <w:szCs w:val="18"/>
        </w:rPr>
        <w:t xml:space="preserve"> </w:t>
      </w:r>
      <w:r w:rsidRPr="00BD086D">
        <w:rPr>
          <w:rFonts w:ascii="Tahoma" w:hAnsi="Tahoma" w:cs="Tahoma"/>
          <w:sz w:val="18"/>
          <w:szCs w:val="18"/>
        </w:rPr>
        <w:t>términos señalados por este Reglamento y demás disposiciones aplicables;</w:t>
      </w:r>
      <w:r w:rsidR="00063F8E" w:rsidRPr="00BD086D">
        <w:rPr>
          <w:rFonts w:ascii="Tahoma" w:hAnsi="Tahoma" w:cs="Tahoma"/>
          <w:sz w:val="18"/>
          <w:szCs w:val="18"/>
        </w:rPr>
        <w:t xml:space="preserve"> También se </w:t>
      </w:r>
      <w:r w:rsidRPr="00BD086D">
        <w:rPr>
          <w:rFonts w:ascii="Tahoma" w:hAnsi="Tahoma" w:cs="Tahoma"/>
          <w:sz w:val="18"/>
          <w:szCs w:val="18"/>
        </w:rPr>
        <w:t>entenderá como agente autorizado a los terceros y/o corredores que</w:t>
      </w:r>
      <w:r w:rsidR="00063F8E" w:rsidRPr="00BD086D">
        <w:rPr>
          <w:rFonts w:ascii="Tahoma" w:hAnsi="Tahoma" w:cs="Tahoma"/>
          <w:sz w:val="18"/>
          <w:szCs w:val="18"/>
        </w:rPr>
        <w:t xml:space="preserve"> </w:t>
      </w:r>
      <w:r w:rsidRPr="00BD086D">
        <w:rPr>
          <w:rFonts w:ascii="Tahoma" w:hAnsi="Tahoma" w:cs="Tahoma"/>
          <w:sz w:val="18"/>
          <w:szCs w:val="18"/>
        </w:rPr>
        <w:t>hayan celebrado un contrato de comisión mercantil con Pronósticos.</w:t>
      </w:r>
    </w:p>
    <w:p w:rsidR="00F60F9F" w:rsidRPr="00BD086D" w:rsidRDefault="00F60F9F"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IV. </w:t>
      </w:r>
      <w:r w:rsidRPr="00BD086D">
        <w:rPr>
          <w:rFonts w:ascii="Tahoma" w:hAnsi="Tahoma" w:cs="Tahoma"/>
          <w:sz w:val="18"/>
          <w:szCs w:val="18"/>
        </w:rPr>
        <w:t>Agente cadenero.- A la persona física o moral que cuenta con dos o más</w:t>
      </w:r>
      <w:r w:rsidR="00063F8E" w:rsidRPr="00BD086D">
        <w:rPr>
          <w:rFonts w:ascii="Tahoma" w:hAnsi="Tahoma" w:cs="Tahoma"/>
          <w:sz w:val="18"/>
          <w:szCs w:val="18"/>
        </w:rPr>
        <w:t xml:space="preserve"> </w:t>
      </w:r>
      <w:r w:rsidRPr="00BD086D">
        <w:rPr>
          <w:rFonts w:ascii="Tahoma" w:hAnsi="Tahoma" w:cs="Tahoma"/>
          <w:sz w:val="18"/>
          <w:szCs w:val="18"/>
        </w:rPr>
        <w:t>agencias.</w:t>
      </w:r>
    </w:p>
    <w:p w:rsidR="00F60F9F" w:rsidRPr="00BD086D" w:rsidRDefault="00F60F9F"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V. </w:t>
      </w:r>
      <w:r w:rsidRPr="00BD086D">
        <w:rPr>
          <w:rFonts w:ascii="Tahoma" w:hAnsi="Tahoma" w:cs="Tahoma"/>
          <w:sz w:val="18"/>
          <w:szCs w:val="18"/>
        </w:rPr>
        <w:t>Boleto.- Al documento o registro electrónico autorizado, que acredita al portador</w:t>
      </w:r>
      <w:r w:rsidR="00063F8E" w:rsidRPr="00BD086D">
        <w:rPr>
          <w:rFonts w:ascii="Tahoma" w:hAnsi="Tahoma" w:cs="Tahoma"/>
          <w:sz w:val="18"/>
          <w:szCs w:val="18"/>
        </w:rPr>
        <w:t xml:space="preserve"> </w:t>
      </w:r>
      <w:r w:rsidRPr="00BD086D">
        <w:rPr>
          <w:rFonts w:ascii="Tahoma" w:hAnsi="Tahoma" w:cs="Tahoma"/>
          <w:sz w:val="18"/>
          <w:szCs w:val="18"/>
        </w:rPr>
        <w:t>o titular el derecho de participar en un juego con apuesta, concurso o sorteo y</w:t>
      </w:r>
      <w:r w:rsidR="00063F8E" w:rsidRPr="00BD086D">
        <w:rPr>
          <w:rFonts w:ascii="Tahoma" w:hAnsi="Tahoma" w:cs="Tahoma"/>
          <w:sz w:val="18"/>
          <w:szCs w:val="18"/>
        </w:rPr>
        <w:t xml:space="preserve"> </w:t>
      </w:r>
      <w:r w:rsidRPr="00BD086D">
        <w:rPr>
          <w:rFonts w:ascii="Tahoma" w:hAnsi="Tahoma" w:cs="Tahoma"/>
          <w:sz w:val="18"/>
          <w:szCs w:val="18"/>
        </w:rPr>
        <w:t>gar</w:t>
      </w:r>
      <w:r w:rsidR="00063F8E" w:rsidRPr="00BD086D">
        <w:rPr>
          <w:rFonts w:ascii="Tahoma" w:hAnsi="Tahoma" w:cs="Tahoma"/>
          <w:sz w:val="18"/>
          <w:szCs w:val="18"/>
        </w:rPr>
        <w:t xml:space="preserve">antiza </w:t>
      </w:r>
      <w:r w:rsidRPr="00BD086D">
        <w:rPr>
          <w:rFonts w:ascii="Tahoma" w:hAnsi="Tahoma" w:cs="Tahoma"/>
          <w:sz w:val="18"/>
          <w:szCs w:val="18"/>
        </w:rPr>
        <w:t>sus derechos, según sea el caso.</w:t>
      </w:r>
      <w:r w:rsidR="00063F8E" w:rsidRPr="00BD086D">
        <w:rPr>
          <w:rFonts w:ascii="Tahoma" w:hAnsi="Tahoma" w:cs="Tahoma"/>
          <w:sz w:val="18"/>
          <w:szCs w:val="18"/>
        </w:rPr>
        <w:t xml:space="preserve"> </w:t>
      </w:r>
      <w:r w:rsidRPr="00BD086D">
        <w:rPr>
          <w:rFonts w:ascii="Tahoma" w:hAnsi="Tahoma" w:cs="Tahoma"/>
          <w:sz w:val="18"/>
          <w:szCs w:val="18"/>
        </w:rPr>
        <w:t>Los Boletos quedarán almacenados en el Sistema de Cómputo Central.</w:t>
      </w:r>
    </w:p>
    <w:p w:rsidR="00063F8E" w:rsidRPr="00BD086D" w:rsidRDefault="00063F8E"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sz w:val="18"/>
          <w:szCs w:val="18"/>
        </w:rPr>
        <w:t>El Boleto consigna un contrato de adhesión, acredita el derecho de participar en el</w:t>
      </w:r>
      <w:r w:rsidR="00063F8E" w:rsidRPr="00BD086D">
        <w:rPr>
          <w:rFonts w:ascii="Tahoma" w:hAnsi="Tahoma" w:cs="Tahoma"/>
          <w:sz w:val="18"/>
          <w:szCs w:val="18"/>
        </w:rPr>
        <w:t xml:space="preserve"> </w:t>
      </w:r>
      <w:r w:rsidRPr="00BD086D">
        <w:rPr>
          <w:rFonts w:ascii="Tahoma" w:hAnsi="Tahoma" w:cs="Tahoma"/>
          <w:sz w:val="18"/>
          <w:szCs w:val="18"/>
        </w:rPr>
        <w:t>concurso o sorteo respectivo y constituye un documento civil al portador</w:t>
      </w:r>
      <w:r w:rsidR="00063F8E" w:rsidRPr="00BD086D">
        <w:rPr>
          <w:rFonts w:ascii="Tahoma" w:hAnsi="Tahoma" w:cs="Tahoma"/>
          <w:sz w:val="18"/>
          <w:szCs w:val="18"/>
        </w:rPr>
        <w:t xml:space="preserve"> </w:t>
      </w:r>
      <w:r w:rsidRPr="00BD086D">
        <w:rPr>
          <w:rFonts w:ascii="Tahoma" w:hAnsi="Tahoma" w:cs="Tahoma"/>
          <w:sz w:val="18"/>
          <w:szCs w:val="18"/>
        </w:rPr>
        <w:t>comprendido en el Artículo 6o. de la Ley General de Títulos y Operaciones de</w:t>
      </w:r>
      <w:r w:rsidR="00063F8E" w:rsidRPr="00BD086D">
        <w:rPr>
          <w:rFonts w:ascii="Tahoma" w:hAnsi="Tahoma" w:cs="Tahoma"/>
          <w:sz w:val="18"/>
          <w:szCs w:val="18"/>
        </w:rPr>
        <w:t xml:space="preserve"> </w:t>
      </w:r>
      <w:r w:rsidRPr="00BD086D">
        <w:rPr>
          <w:rFonts w:ascii="Tahoma" w:hAnsi="Tahoma" w:cs="Tahoma"/>
          <w:sz w:val="18"/>
          <w:szCs w:val="18"/>
        </w:rPr>
        <w:t>Crédito, y no un título de crédito;</w:t>
      </w:r>
    </w:p>
    <w:p w:rsidR="00F60F9F" w:rsidRPr="00BD086D" w:rsidRDefault="00F60F9F"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VI. </w:t>
      </w:r>
      <w:r w:rsidRPr="00BD086D">
        <w:rPr>
          <w:rFonts w:ascii="Tahoma" w:hAnsi="Tahoma" w:cs="Tahoma"/>
          <w:sz w:val="18"/>
          <w:szCs w:val="18"/>
        </w:rPr>
        <w:t>Centro de soporte a terminales.- A la asistencia remota proporcionada por quien</w:t>
      </w:r>
      <w:r w:rsidR="00063F8E" w:rsidRPr="00BD086D">
        <w:rPr>
          <w:rFonts w:ascii="Tahoma" w:hAnsi="Tahoma" w:cs="Tahoma"/>
          <w:sz w:val="18"/>
          <w:szCs w:val="18"/>
        </w:rPr>
        <w:t xml:space="preserve"> </w:t>
      </w:r>
      <w:r w:rsidRPr="00BD086D">
        <w:rPr>
          <w:rFonts w:ascii="Tahoma" w:hAnsi="Tahoma" w:cs="Tahoma"/>
          <w:sz w:val="18"/>
          <w:szCs w:val="18"/>
        </w:rPr>
        <w:t>designe Pronósticos para la Asistencia Pública al agente autorizado, tendiente a</w:t>
      </w:r>
      <w:r w:rsidR="00063F8E" w:rsidRPr="00BD086D">
        <w:rPr>
          <w:rFonts w:ascii="Tahoma" w:hAnsi="Tahoma" w:cs="Tahoma"/>
          <w:sz w:val="18"/>
          <w:szCs w:val="18"/>
        </w:rPr>
        <w:t xml:space="preserve"> </w:t>
      </w:r>
      <w:r w:rsidRPr="00BD086D">
        <w:rPr>
          <w:rFonts w:ascii="Tahoma" w:hAnsi="Tahoma" w:cs="Tahoma"/>
          <w:sz w:val="18"/>
          <w:szCs w:val="18"/>
        </w:rPr>
        <w:t>resolver problemas técnicos o de funcionamiento de terminales;</w:t>
      </w:r>
    </w:p>
    <w:p w:rsidR="00F60F9F" w:rsidRPr="00BD086D" w:rsidRDefault="00F60F9F"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VII. </w:t>
      </w:r>
      <w:r w:rsidRPr="00BD086D">
        <w:rPr>
          <w:rFonts w:ascii="Tahoma" w:hAnsi="Tahoma" w:cs="Tahoma"/>
          <w:sz w:val="18"/>
          <w:szCs w:val="18"/>
        </w:rPr>
        <w:t>Concentrador.- A la persona física o moral cuya función será almacenar y</w:t>
      </w:r>
      <w:r w:rsidR="00063F8E" w:rsidRPr="00BD086D">
        <w:rPr>
          <w:rFonts w:ascii="Tahoma" w:hAnsi="Tahoma" w:cs="Tahoma"/>
          <w:sz w:val="18"/>
          <w:szCs w:val="18"/>
        </w:rPr>
        <w:t xml:space="preserve"> </w:t>
      </w:r>
      <w:r w:rsidRPr="00BD086D">
        <w:rPr>
          <w:rFonts w:ascii="Tahoma" w:hAnsi="Tahoma" w:cs="Tahoma"/>
          <w:sz w:val="18"/>
          <w:szCs w:val="18"/>
        </w:rPr>
        <w:t>entregar al agente el material operativo, publicitario u otro que reciba de</w:t>
      </w:r>
      <w:r w:rsidR="00063F8E" w:rsidRPr="00BD086D">
        <w:rPr>
          <w:rFonts w:ascii="Tahoma" w:hAnsi="Tahoma" w:cs="Tahoma"/>
          <w:sz w:val="18"/>
          <w:szCs w:val="18"/>
        </w:rPr>
        <w:t xml:space="preserve"> </w:t>
      </w:r>
      <w:r w:rsidRPr="00BD086D">
        <w:rPr>
          <w:rFonts w:ascii="Tahoma" w:hAnsi="Tahoma" w:cs="Tahoma"/>
          <w:sz w:val="18"/>
          <w:szCs w:val="18"/>
        </w:rPr>
        <w:t>Pronósticos para la Asistencia Pública;</w:t>
      </w:r>
    </w:p>
    <w:p w:rsidR="00F60F9F" w:rsidRPr="00BD086D" w:rsidRDefault="00F60F9F"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VIII. </w:t>
      </w:r>
      <w:r w:rsidRPr="00BD086D">
        <w:rPr>
          <w:rFonts w:ascii="Tahoma" w:hAnsi="Tahoma" w:cs="Tahoma"/>
          <w:sz w:val="18"/>
          <w:szCs w:val="18"/>
        </w:rPr>
        <w:t>Concurso.- A la actividad en la que los poseedores o titulares de un boleto,</w:t>
      </w:r>
      <w:r w:rsidR="00063F8E" w:rsidRPr="00BD086D">
        <w:rPr>
          <w:rFonts w:ascii="Tahoma" w:hAnsi="Tahoma" w:cs="Tahoma"/>
          <w:sz w:val="18"/>
          <w:szCs w:val="18"/>
        </w:rPr>
        <w:t xml:space="preserve"> </w:t>
      </w:r>
      <w:r w:rsidRPr="00BD086D">
        <w:rPr>
          <w:rFonts w:ascii="Tahoma" w:hAnsi="Tahoma" w:cs="Tahoma"/>
          <w:sz w:val="18"/>
          <w:szCs w:val="18"/>
        </w:rPr>
        <w:t>mediante la selección previa de un resultado deportivo o competencia, obtienen el</w:t>
      </w:r>
      <w:r w:rsidR="00063F8E" w:rsidRPr="00BD086D">
        <w:rPr>
          <w:rFonts w:ascii="Tahoma" w:hAnsi="Tahoma" w:cs="Tahoma"/>
          <w:sz w:val="18"/>
          <w:szCs w:val="18"/>
        </w:rPr>
        <w:t xml:space="preserve"> </w:t>
      </w:r>
      <w:r w:rsidRPr="00BD086D">
        <w:rPr>
          <w:rFonts w:ascii="Tahoma" w:hAnsi="Tahoma" w:cs="Tahoma"/>
          <w:sz w:val="18"/>
          <w:szCs w:val="18"/>
        </w:rPr>
        <w:t>derecho a participar en un procedimiento previamente estipulado y aprobado por la</w:t>
      </w:r>
      <w:r w:rsidR="00063F8E" w:rsidRPr="00BD086D">
        <w:rPr>
          <w:rFonts w:ascii="Tahoma" w:hAnsi="Tahoma" w:cs="Tahoma"/>
          <w:sz w:val="18"/>
          <w:szCs w:val="18"/>
        </w:rPr>
        <w:t xml:space="preserve"> </w:t>
      </w:r>
      <w:r w:rsidRPr="00BD086D">
        <w:rPr>
          <w:rFonts w:ascii="Tahoma" w:hAnsi="Tahoma" w:cs="Tahoma"/>
          <w:sz w:val="18"/>
          <w:szCs w:val="18"/>
        </w:rPr>
        <w:t>Secretaría de Gobernación, conforme al cual se determina uno o varios ganadores</w:t>
      </w:r>
      <w:r w:rsidR="00063F8E" w:rsidRPr="00BD086D">
        <w:rPr>
          <w:rFonts w:ascii="Tahoma" w:hAnsi="Tahoma" w:cs="Tahoma"/>
          <w:sz w:val="18"/>
          <w:szCs w:val="18"/>
        </w:rPr>
        <w:t xml:space="preserve"> </w:t>
      </w:r>
      <w:r w:rsidRPr="00BD086D">
        <w:rPr>
          <w:rFonts w:ascii="Tahoma" w:hAnsi="Tahoma" w:cs="Tahoma"/>
          <w:sz w:val="18"/>
          <w:szCs w:val="18"/>
        </w:rPr>
        <w:t>de un premio;</w:t>
      </w:r>
    </w:p>
    <w:p w:rsidR="00F60F9F" w:rsidRPr="00BD086D" w:rsidRDefault="00F60F9F"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IX. </w:t>
      </w:r>
      <w:r w:rsidRPr="00BD086D">
        <w:rPr>
          <w:rFonts w:ascii="Tahoma" w:hAnsi="Tahoma" w:cs="Tahoma"/>
          <w:sz w:val="18"/>
          <w:szCs w:val="18"/>
        </w:rPr>
        <w:t>Material operativo.- A los bienes e insumos de distintos tipos cuya finalidad es</w:t>
      </w:r>
      <w:r w:rsidR="00063F8E" w:rsidRPr="00BD086D">
        <w:rPr>
          <w:rFonts w:ascii="Tahoma" w:hAnsi="Tahoma" w:cs="Tahoma"/>
          <w:sz w:val="18"/>
          <w:szCs w:val="18"/>
        </w:rPr>
        <w:t xml:space="preserve"> </w:t>
      </w:r>
      <w:r w:rsidRPr="00BD086D">
        <w:rPr>
          <w:rFonts w:ascii="Tahoma" w:hAnsi="Tahoma" w:cs="Tahoma"/>
          <w:sz w:val="18"/>
          <w:szCs w:val="18"/>
        </w:rPr>
        <w:t>facilitar las actividades de comercialización de Pronósticos;</w:t>
      </w:r>
    </w:p>
    <w:p w:rsidR="00F60F9F" w:rsidRPr="00BD086D" w:rsidRDefault="00F60F9F"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X. </w:t>
      </w:r>
      <w:r w:rsidRPr="00BD086D">
        <w:rPr>
          <w:rFonts w:ascii="Tahoma" w:hAnsi="Tahoma" w:cs="Tahoma"/>
          <w:sz w:val="18"/>
          <w:szCs w:val="18"/>
        </w:rPr>
        <w:t>Premio.- A la retribución en efectivo o en especie que obtiene el ganador de un</w:t>
      </w:r>
      <w:r w:rsidR="00063F8E" w:rsidRPr="00BD086D">
        <w:rPr>
          <w:rFonts w:ascii="Tahoma" w:hAnsi="Tahoma" w:cs="Tahoma"/>
          <w:sz w:val="18"/>
          <w:szCs w:val="18"/>
        </w:rPr>
        <w:t xml:space="preserve"> </w:t>
      </w:r>
      <w:r w:rsidRPr="00BD086D">
        <w:rPr>
          <w:rFonts w:ascii="Tahoma" w:hAnsi="Tahoma" w:cs="Tahoma"/>
          <w:sz w:val="18"/>
          <w:szCs w:val="18"/>
        </w:rPr>
        <w:t>juego con apuesta, pronóstico, concurso o sorteo;</w:t>
      </w:r>
    </w:p>
    <w:p w:rsidR="00F60F9F" w:rsidRPr="00BD086D" w:rsidRDefault="00F60F9F"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XI. </w:t>
      </w:r>
      <w:r w:rsidRPr="00BD086D">
        <w:rPr>
          <w:rFonts w:ascii="Tahoma" w:hAnsi="Tahoma" w:cs="Tahoma"/>
          <w:sz w:val="18"/>
          <w:szCs w:val="18"/>
        </w:rPr>
        <w:t>Pronósticos.- Pronósticos para la Asistencia Pública;</w:t>
      </w:r>
    </w:p>
    <w:p w:rsidR="00F60F9F" w:rsidRPr="00BD086D" w:rsidRDefault="00F60F9F"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XII. </w:t>
      </w:r>
      <w:r w:rsidRPr="00BD086D">
        <w:rPr>
          <w:rFonts w:ascii="Tahoma" w:hAnsi="Tahoma" w:cs="Tahoma"/>
          <w:sz w:val="18"/>
          <w:szCs w:val="18"/>
        </w:rPr>
        <w:t>Sistema de Cómputo Central.- Al sistema de cómputo de Pronósticos utilizado</w:t>
      </w:r>
      <w:r w:rsidR="00063F8E" w:rsidRPr="00BD086D">
        <w:rPr>
          <w:rFonts w:ascii="Tahoma" w:hAnsi="Tahoma" w:cs="Tahoma"/>
          <w:sz w:val="18"/>
          <w:szCs w:val="18"/>
        </w:rPr>
        <w:t xml:space="preserve"> </w:t>
      </w:r>
      <w:r w:rsidRPr="00BD086D">
        <w:rPr>
          <w:rFonts w:ascii="Tahoma" w:hAnsi="Tahoma" w:cs="Tahoma"/>
          <w:sz w:val="18"/>
          <w:szCs w:val="18"/>
        </w:rPr>
        <w:t>para captar los registros de las participaciones de los clientes de los productos de</w:t>
      </w:r>
      <w:r w:rsidR="00063F8E" w:rsidRPr="00BD086D">
        <w:rPr>
          <w:rFonts w:ascii="Tahoma" w:hAnsi="Tahoma" w:cs="Tahoma"/>
          <w:sz w:val="18"/>
          <w:szCs w:val="18"/>
        </w:rPr>
        <w:t xml:space="preserve"> </w:t>
      </w:r>
      <w:r w:rsidRPr="00BD086D">
        <w:rPr>
          <w:rFonts w:ascii="Tahoma" w:hAnsi="Tahoma" w:cs="Tahoma"/>
          <w:sz w:val="18"/>
          <w:szCs w:val="18"/>
        </w:rPr>
        <w:t>Pronósticos.</w:t>
      </w:r>
    </w:p>
    <w:p w:rsidR="00F60F9F" w:rsidRPr="00BD086D" w:rsidRDefault="00F60F9F"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XIII. </w:t>
      </w:r>
      <w:r w:rsidRPr="00BD086D">
        <w:rPr>
          <w:rFonts w:ascii="Tahoma" w:hAnsi="Tahoma" w:cs="Tahoma"/>
          <w:sz w:val="18"/>
          <w:szCs w:val="18"/>
        </w:rPr>
        <w:t>Sorteo.- A la actividad en la que los poseedores o titulares de un boleto</w:t>
      </w:r>
      <w:r w:rsidR="00063F8E" w:rsidRPr="00BD086D">
        <w:rPr>
          <w:rFonts w:ascii="Tahoma" w:hAnsi="Tahoma" w:cs="Tahoma"/>
          <w:sz w:val="18"/>
          <w:szCs w:val="18"/>
        </w:rPr>
        <w:t xml:space="preserve"> </w:t>
      </w:r>
      <w:r w:rsidRPr="00BD086D">
        <w:rPr>
          <w:rFonts w:ascii="Tahoma" w:hAnsi="Tahoma" w:cs="Tahoma"/>
          <w:sz w:val="18"/>
          <w:szCs w:val="18"/>
        </w:rPr>
        <w:t>mediante la selección previa de un número, combinación de números o cualquier</w:t>
      </w:r>
      <w:r w:rsidR="00063F8E" w:rsidRPr="00BD086D">
        <w:rPr>
          <w:rFonts w:ascii="Tahoma" w:hAnsi="Tahoma" w:cs="Tahoma"/>
          <w:sz w:val="18"/>
          <w:szCs w:val="18"/>
        </w:rPr>
        <w:t xml:space="preserve"> </w:t>
      </w:r>
      <w:r w:rsidRPr="00BD086D">
        <w:rPr>
          <w:rFonts w:ascii="Tahoma" w:hAnsi="Tahoma" w:cs="Tahoma"/>
          <w:sz w:val="18"/>
          <w:szCs w:val="18"/>
        </w:rPr>
        <w:t>otro símbolo, obtienen el derecho a participar en un procedimiento previamente</w:t>
      </w:r>
      <w:r w:rsidR="00063F8E" w:rsidRPr="00BD086D">
        <w:rPr>
          <w:rFonts w:ascii="Tahoma" w:hAnsi="Tahoma" w:cs="Tahoma"/>
          <w:sz w:val="18"/>
          <w:szCs w:val="18"/>
        </w:rPr>
        <w:t xml:space="preserve"> </w:t>
      </w:r>
      <w:r w:rsidRPr="00BD086D">
        <w:rPr>
          <w:rFonts w:ascii="Tahoma" w:hAnsi="Tahoma" w:cs="Tahoma"/>
          <w:sz w:val="18"/>
          <w:szCs w:val="18"/>
        </w:rPr>
        <w:t>estipulado y aprobado por la Secretaría de Gobernación, conforme al cual se</w:t>
      </w:r>
      <w:r w:rsidR="00063F8E" w:rsidRPr="00BD086D">
        <w:rPr>
          <w:rFonts w:ascii="Tahoma" w:hAnsi="Tahoma" w:cs="Tahoma"/>
          <w:sz w:val="18"/>
          <w:szCs w:val="18"/>
        </w:rPr>
        <w:t xml:space="preserve"> determina al azar un </w:t>
      </w:r>
      <w:r w:rsidRPr="00BD086D">
        <w:rPr>
          <w:rFonts w:ascii="Tahoma" w:hAnsi="Tahoma" w:cs="Tahoma"/>
          <w:sz w:val="18"/>
          <w:szCs w:val="18"/>
        </w:rPr>
        <w:t>número, combinación de números, símbolo o símbolos que</w:t>
      </w:r>
      <w:r w:rsidR="00063F8E" w:rsidRPr="00BD086D">
        <w:rPr>
          <w:rFonts w:ascii="Tahoma" w:hAnsi="Tahoma" w:cs="Tahoma"/>
          <w:sz w:val="18"/>
          <w:szCs w:val="18"/>
        </w:rPr>
        <w:t xml:space="preserve"> </w:t>
      </w:r>
      <w:r w:rsidRPr="00BD086D">
        <w:rPr>
          <w:rFonts w:ascii="Tahoma" w:hAnsi="Tahoma" w:cs="Tahoma"/>
          <w:sz w:val="18"/>
          <w:szCs w:val="18"/>
        </w:rPr>
        <w:t>generan uno o varios ganadores de un premio;</w:t>
      </w:r>
    </w:p>
    <w:p w:rsidR="00F60F9F" w:rsidRPr="00BD086D" w:rsidRDefault="00F60F9F" w:rsidP="00DA3599">
      <w:pPr>
        <w:autoSpaceDE w:val="0"/>
        <w:autoSpaceDN w:val="0"/>
        <w:adjustRightInd w:val="0"/>
        <w:spacing w:after="0" w:line="240" w:lineRule="auto"/>
        <w:jc w:val="both"/>
        <w:rPr>
          <w:rFonts w:ascii="Tahoma" w:hAnsi="Tahoma" w:cs="Tahoma"/>
          <w:b/>
          <w:bCs/>
          <w:sz w:val="18"/>
          <w:szCs w:val="18"/>
        </w:rPr>
      </w:pPr>
    </w:p>
    <w:p w:rsidR="001D7E83" w:rsidRPr="00BD086D" w:rsidRDefault="001D7E83" w:rsidP="00DA3599">
      <w:pPr>
        <w:autoSpaceDE w:val="0"/>
        <w:autoSpaceDN w:val="0"/>
        <w:adjustRightInd w:val="0"/>
        <w:spacing w:after="0" w:line="240" w:lineRule="auto"/>
        <w:jc w:val="both"/>
        <w:rPr>
          <w:rFonts w:ascii="Tahoma" w:hAnsi="Tahoma" w:cs="Tahoma"/>
          <w:b/>
          <w:bCs/>
          <w:sz w:val="18"/>
          <w:szCs w:val="18"/>
        </w:rPr>
      </w:pPr>
      <w:r w:rsidRPr="00BD086D">
        <w:rPr>
          <w:rFonts w:ascii="Tahoma" w:hAnsi="Tahoma" w:cs="Tahoma"/>
          <w:b/>
          <w:bCs/>
          <w:sz w:val="18"/>
          <w:szCs w:val="18"/>
        </w:rPr>
        <w:t>XIV.</w:t>
      </w:r>
      <w:r w:rsidRPr="00BD086D">
        <w:rPr>
          <w:rFonts w:ascii="Tahoma" w:hAnsi="Tahoma" w:cs="Tahoma"/>
          <w:sz w:val="18"/>
          <w:szCs w:val="18"/>
        </w:rPr>
        <w:t xml:space="preserve"> Proveedor.- La persona física o moral que pr</w:t>
      </w:r>
      <w:r w:rsidR="00063F8E" w:rsidRPr="00BD086D">
        <w:rPr>
          <w:rFonts w:ascii="Tahoma" w:hAnsi="Tahoma" w:cs="Tahoma"/>
          <w:sz w:val="18"/>
          <w:szCs w:val="18"/>
        </w:rPr>
        <w:t xml:space="preserve">ovee puntos de venta, equipos o </w:t>
      </w:r>
      <w:r w:rsidRPr="00BD086D">
        <w:rPr>
          <w:rFonts w:ascii="Tahoma" w:hAnsi="Tahoma" w:cs="Tahoma"/>
          <w:sz w:val="18"/>
          <w:szCs w:val="18"/>
        </w:rPr>
        <w:t>terminales y medios de comunicación a un Canal Alterno de Distribución.</w:t>
      </w:r>
    </w:p>
    <w:p w:rsidR="00F60F9F" w:rsidRPr="00BD086D" w:rsidRDefault="00F60F9F"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XV. </w:t>
      </w:r>
      <w:r w:rsidRPr="00BD086D">
        <w:rPr>
          <w:rFonts w:ascii="Tahoma" w:hAnsi="Tahoma" w:cs="Tahoma"/>
          <w:sz w:val="18"/>
          <w:szCs w:val="18"/>
        </w:rPr>
        <w:t>Terminal.- Al aparato cuya función consiste en captar los datos de la participación</w:t>
      </w:r>
      <w:r w:rsidR="00063F8E" w:rsidRPr="00BD086D">
        <w:rPr>
          <w:rFonts w:ascii="Tahoma" w:hAnsi="Tahoma" w:cs="Tahoma"/>
          <w:sz w:val="18"/>
          <w:szCs w:val="18"/>
        </w:rPr>
        <w:t xml:space="preserve"> </w:t>
      </w:r>
      <w:r w:rsidRPr="00BD086D">
        <w:rPr>
          <w:rFonts w:ascii="Tahoma" w:hAnsi="Tahoma" w:cs="Tahoma"/>
          <w:sz w:val="18"/>
          <w:szCs w:val="18"/>
        </w:rPr>
        <w:t>hecha por el concursante.</w:t>
      </w:r>
    </w:p>
    <w:p w:rsidR="00F60F9F" w:rsidRPr="00BD086D" w:rsidRDefault="00F60F9F" w:rsidP="00DA3599">
      <w:pPr>
        <w:autoSpaceDE w:val="0"/>
        <w:autoSpaceDN w:val="0"/>
        <w:adjustRightInd w:val="0"/>
        <w:spacing w:after="0" w:line="240" w:lineRule="auto"/>
        <w:jc w:val="both"/>
        <w:rPr>
          <w:rFonts w:ascii="Tahoma" w:hAnsi="Tahoma" w:cs="Tahoma"/>
          <w:b/>
          <w:bCs/>
          <w:sz w:val="18"/>
          <w:szCs w:val="18"/>
        </w:rPr>
      </w:pPr>
    </w:p>
    <w:p w:rsidR="00F60F9F" w:rsidRPr="00BD086D" w:rsidRDefault="001D7E83"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XVI.</w:t>
      </w:r>
      <w:r w:rsidRPr="00BD086D">
        <w:rPr>
          <w:rFonts w:ascii="Tahoma" w:hAnsi="Tahoma" w:cs="Tahoma"/>
          <w:sz w:val="18"/>
          <w:szCs w:val="18"/>
        </w:rPr>
        <w:t xml:space="preserve"> Canales Alternos de Distribución.- Son todos aquellos Agentes autorizados que operen la comercialización masiva de los productos de Pronósticos a través de puntos de venta propios, o bien, ajenos; es decir, propiedad de los proveedores, equipos o terminales y medios de comunicación, debidamente enlazados con el Sistema de Cómputo Central de Pronósticos.”</w:t>
      </w:r>
    </w:p>
    <w:p w:rsidR="00DA3599" w:rsidRPr="00BD086D" w:rsidRDefault="00DA3599" w:rsidP="00DA3599">
      <w:pPr>
        <w:autoSpaceDE w:val="0"/>
        <w:autoSpaceDN w:val="0"/>
        <w:adjustRightInd w:val="0"/>
        <w:spacing w:after="0" w:line="240" w:lineRule="auto"/>
        <w:jc w:val="both"/>
        <w:rPr>
          <w:rFonts w:ascii="Tahoma" w:hAnsi="Tahoma" w:cs="Tahoma"/>
          <w:sz w:val="18"/>
          <w:szCs w:val="18"/>
        </w:rPr>
      </w:pPr>
    </w:p>
    <w:p w:rsidR="00F60F9F" w:rsidRPr="00BD086D" w:rsidRDefault="00DA3599" w:rsidP="00DA3599">
      <w:pPr>
        <w:jc w:val="both"/>
        <w:rPr>
          <w:rFonts w:ascii="Tahoma" w:hAnsi="Tahoma" w:cs="Tahoma"/>
          <w:sz w:val="18"/>
          <w:szCs w:val="18"/>
        </w:rPr>
      </w:pPr>
      <w:r w:rsidRPr="00BD086D">
        <w:rPr>
          <w:rFonts w:ascii="Tahoma" w:eastAsia="Calibri" w:hAnsi="Tahoma" w:cs="Tahoma"/>
          <w:b/>
          <w:sz w:val="18"/>
          <w:szCs w:val="18"/>
        </w:rPr>
        <w:t>XVII.</w:t>
      </w:r>
      <w:r w:rsidRPr="00BD086D">
        <w:rPr>
          <w:rFonts w:ascii="Tahoma" w:eastAsia="Calibri" w:hAnsi="Tahoma" w:cs="Tahoma"/>
          <w:sz w:val="18"/>
          <w:szCs w:val="18"/>
        </w:rPr>
        <w:t xml:space="preserve"> Comprobante de Participación.- Al medio físico o electrónico autorizado por Pronósticos que acredita la titularidad de un Boleto.</w:t>
      </w:r>
    </w:p>
    <w:p w:rsidR="001D7E83"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Artículo 3o.</w:t>
      </w:r>
      <w:r w:rsidR="001D7E83" w:rsidRPr="00BD086D">
        <w:rPr>
          <w:rFonts w:ascii="Tahoma" w:hAnsi="Tahoma" w:cs="Tahoma"/>
          <w:b/>
          <w:bCs/>
          <w:sz w:val="18"/>
          <w:szCs w:val="18"/>
        </w:rPr>
        <w:t xml:space="preserve">-  </w:t>
      </w:r>
      <w:r w:rsidR="001D7E83" w:rsidRPr="00BD086D">
        <w:rPr>
          <w:rFonts w:ascii="Tahoma" w:hAnsi="Tahoma" w:cs="Tahoma"/>
          <w:sz w:val="18"/>
          <w:szCs w:val="18"/>
        </w:rPr>
        <w:t>Tendrán el carácter de agente, facultado para comercializar los diversos concursos, sorteos, productos y servicios que Pronósticos ofrezca al público, así como participar activamente en los programas promociónales que Pronósticos desarrolle para sus marcas o en conjunto con un socio promocional, así como en los programas de capacitación que para tal efecto se implementen, las personas físicas o sociedades constituidas de acuerdo a las leyes mexicanas, que tengan capacidad jurídica para contratar y obligarse para los fines señalados en el artículo 1o. del presente Reglamento, previa autorización de su solicitud de agencia y celebración del contrato de comisión mercantil con Pronósticos, así mismo que cumplan con los requisitos señalados en el presente Reglamento.</w:t>
      </w:r>
    </w:p>
    <w:p w:rsidR="001D7E83" w:rsidRPr="00BD086D" w:rsidRDefault="001D7E83"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sz w:val="18"/>
          <w:szCs w:val="18"/>
        </w:rPr>
        <w:t>La autorización de la solicitud de agencia, a que se refiere el párrafo anterior,</w:t>
      </w:r>
      <w:r w:rsidR="00063F8E" w:rsidRPr="00BD086D">
        <w:rPr>
          <w:rFonts w:ascii="Tahoma" w:hAnsi="Tahoma" w:cs="Tahoma"/>
          <w:sz w:val="18"/>
          <w:szCs w:val="18"/>
        </w:rPr>
        <w:t xml:space="preserve"> </w:t>
      </w:r>
      <w:r w:rsidRPr="00BD086D">
        <w:rPr>
          <w:rFonts w:ascii="Tahoma" w:hAnsi="Tahoma" w:cs="Tahoma"/>
          <w:sz w:val="18"/>
          <w:szCs w:val="18"/>
        </w:rPr>
        <w:t>deberá ser respondida por la Subdirección General de Ventas, dentro de los 12</w:t>
      </w:r>
      <w:r w:rsidR="00063F8E" w:rsidRPr="00BD086D">
        <w:rPr>
          <w:rFonts w:ascii="Tahoma" w:hAnsi="Tahoma" w:cs="Tahoma"/>
          <w:sz w:val="18"/>
          <w:szCs w:val="18"/>
        </w:rPr>
        <w:t xml:space="preserve"> </w:t>
      </w:r>
      <w:r w:rsidRPr="00BD086D">
        <w:rPr>
          <w:rFonts w:ascii="Tahoma" w:hAnsi="Tahoma" w:cs="Tahoma"/>
          <w:sz w:val="18"/>
          <w:szCs w:val="18"/>
        </w:rPr>
        <w:t>(doce) días naturales siguientes a su presentación, en caso de no emitirse respuesta</w:t>
      </w:r>
      <w:r w:rsidR="00063F8E" w:rsidRPr="00BD086D">
        <w:rPr>
          <w:rFonts w:ascii="Tahoma" w:hAnsi="Tahoma" w:cs="Tahoma"/>
          <w:sz w:val="18"/>
          <w:szCs w:val="18"/>
        </w:rPr>
        <w:t xml:space="preserve"> </w:t>
      </w:r>
      <w:r w:rsidRPr="00BD086D">
        <w:rPr>
          <w:rFonts w:ascii="Tahoma" w:hAnsi="Tahoma" w:cs="Tahoma"/>
          <w:sz w:val="18"/>
          <w:szCs w:val="18"/>
        </w:rPr>
        <w:t>alguna, se tendrá por no autorizada la misma.</w:t>
      </w:r>
    </w:p>
    <w:p w:rsidR="00F60F9F" w:rsidRPr="00BD086D" w:rsidRDefault="00F60F9F"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sz w:val="18"/>
          <w:szCs w:val="18"/>
        </w:rPr>
        <w:t>Son causales de negativa de otorgamiento de agencia, las siguientes:</w:t>
      </w:r>
    </w:p>
    <w:p w:rsidR="00F60F9F" w:rsidRPr="00BD086D" w:rsidRDefault="00F60F9F" w:rsidP="00DA3599">
      <w:pPr>
        <w:autoSpaceDE w:val="0"/>
        <w:autoSpaceDN w:val="0"/>
        <w:adjustRightInd w:val="0"/>
        <w:spacing w:after="0" w:line="240" w:lineRule="auto"/>
        <w:jc w:val="both"/>
        <w:rPr>
          <w:rFonts w:ascii="Tahoma" w:hAnsi="Tahoma" w:cs="Tahoma"/>
          <w:sz w:val="18"/>
          <w:szCs w:val="18"/>
        </w:rPr>
      </w:pPr>
    </w:p>
    <w:p w:rsidR="00AF7D1B" w:rsidRPr="00BD086D" w:rsidRDefault="00F60F9F"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I.</w:t>
      </w:r>
      <w:r w:rsidRPr="00BD086D">
        <w:rPr>
          <w:rFonts w:ascii="Tahoma" w:hAnsi="Tahoma" w:cs="Tahoma"/>
          <w:sz w:val="18"/>
          <w:szCs w:val="18"/>
        </w:rPr>
        <w:t xml:space="preserve"> </w:t>
      </w:r>
      <w:r w:rsidR="00AF7D1B" w:rsidRPr="00BD086D">
        <w:rPr>
          <w:rFonts w:ascii="Tahoma" w:hAnsi="Tahoma" w:cs="Tahoma"/>
          <w:sz w:val="18"/>
          <w:szCs w:val="18"/>
        </w:rPr>
        <w:t>Pronósticos no cuenta con equipo disponible;</w:t>
      </w:r>
    </w:p>
    <w:p w:rsidR="00F60F9F" w:rsidRPr="00BD086D" w:rsidRDefault="00F60F9F"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II. </w:t>
      </w:r>
      <w:r w:rsidRPr="00BD086D">
        <w:rPr>
          <w:rFonts w:ascii="Tahoma" w:hAnsi="Tahoma" w:cs="Tahoma"/>
          <w:sz w:val="18"/>
          <w:szCs w:val="18"/>
        </w:rPr>
        <w:t>El lugar donde solicitan la colocación de la agencia no recibe señal para su</w:t>
      </w:r>
      <w:r w:rsidR="00063F8E" w:rsidRPr="00BD086D">
        <w:rPr>
          <w:rFonts w:ascii="Tahoma" w:hAnsi="Tahoma" w:cs="Tahoma"/>
          <w:sz w:val="18"/>
          <w:szCs w:val="18"/>
        </w:rPr>
        <w:t xml:space="preserve"> </w:t>
      </w:r>
      <w:r w:rsidRPr="00BD086D">
        <w:rPr>
          <w:rFonts w:ascii="Tahoma" w:hAnsi="Tahoma" w:cs="Tahoma"/>
          <w:sz w:val="18"/>
          <w:szCs w:val="18"/>
        </w:rPr>
        <w:t>funcionamiento;</w:t>
      </w:r>
    </w:p>
    <w:p w:rsidR="00F60F9F" w:rsidRPr="00BD086D" w:rsidRDefault="00F60F9F"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III. </w:t>
      </w:r>
      <w:r w:rsidRPr="00BD086D">
        <w:rPr>
          <w:rFonts w:ascii="Tahoma" w:hAnsi="Tahoma" w:cs="Tahoma"/>
          <w:sz w:val="18"/>
          <w:szCs w:val="18"/>
        </w:rPr>
        <w:t>Por estrategia comercial, y</w:t>
      </w:r>
    </w:p>
    <w:p w:rsidR="00F60F9F" w:rsidRPr="00BD086D" w:rsidRDefault="00F60F9F"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IV. </w:t>
      </w:r>
      <w:r w:rsidRPr="00BD086D">
        <w:rPr>
          <w:rFonts w:ascii="Tahoma" w:hAnsi="Tahoma" w:cs="Tahoma"/>
          <w:sz w:val="18"/>
          <w:szCs w:val="18"/>
        </w:rPr>
        <w:t>No cumpla con los requisitos que establece el presente Reglamento.</w:t>
      </w:r>
    </w:p>
    <w:p w:rsidR="00F60F9F" w:rsidRPr="00BD086D" w:rsidRDefault="00F60F9F"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V. </w:t>
      </w:r>
      <w:r w:rsidRPr="00BD086D">
        <w:rPr>
          <w:rFonts w:ascii="Tahoma" w:hAnsi="Tahoma" w:cs="Tahoma"/>
          <w:sz w:val="18"/>
          <w:szCs w:val="18"/>
        </w:rPr>
        <w:t>Que el solicitante se encuentre en el buró de agentes con antecedentes</w:t>
      </w:r>
      <w:r w:rsidR="00063F8E" w:rsidRPr="00BD086D">
        <w:rPr>
          <w:rFonts w:ascii="Tahoma" w:hAnsi="Tahoma" w:cs="Tahoma"/>
          <w:sz w:val="18"/>
          <w:szCs w:val="18"/>
        </w:rPr>
        <w:t xml:space="preserve"> </w:t>
      </w:r>
      <w:r w:rsidRPr="00BD086D">
        <w:rPr>
          <w:rFonts w:ascii="Tahoma" w:hAnsi="Tahoma" w:cs="Tahoma"/>
          <w:sz w:val="18"/>
          <w:szCs w:val="18"/>
        </w:rPr>
        <w:t>comerciales y de cobranza negativos frente a Pronósticos.</w:t>
      </w:r>
    </w:p>
    <w:p w:rsidR="00F60F9F" w:rsidRPr="00BD086D" w:rsidRDefault="00F60F9F"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Artículo 4o.- </w:t>
      </w:r>
      <w:r w:rsidRPr="00BD086D">
        <w:rPr>
          <w:rFonts w:ascii="Tahoma" w:hAnsi="Tahoma" w:cs="Tahoma"/>
          <w:sz w:val="18"/>
          <w:szCs w:val="18"/>
        </w:rPr>
        <w:t>Antes de iniciarse en el desempeño de las actividades objeto del</w:t>
      </w:r>
      <w:r w:rsidR="00063F8E" w:rsidRPr="00BD086D">
        <w:rPr>
          <w:rFonts w:ascii="Tahoma" w:hAnsi="Tahoma" w:cs="Tahoma"/>
          <w:sz w:val="18"/>
          <w:szCs w:val="18"/>
        </w:rPr>
        <w:t xml:space="preserve"> </w:t>
      </w:r>
      <w:r w:rsidRPr="00BD086D">
        <w:rPr>
          <w:rFonts w:ascii="Tahoma" w:hAnsi="Tahoma" w:cs="Tahoma"/>
          <w:sz w:val="18"/>
          <w:szCs w:val="18"/>
        </w:rPr>
        <w:t>presente Reglamento, los interesados deberán recibir y aprobar los programas de</w:t>
      </w:r>
      <w:r w:rsidR="00063F8E" w:rsidRPr="00BD086D">
        <w:rPr>
          <w:rFonts w:ascii="Tahoma" w:hAnsi="Tahoma" w:cs="Tahoma"/>
          <w:sz w:val="18"/>
          <w:szCs w:val="18"/>
        </w:rPr>
        <w:t xml:space="preserve"> </w:t>
      </w:r>
      <w:r w:rsidRPr="00BD086D">
        <w:rPr>
          <w:rFonts w:ascii="Tahoma" w:hAnsi="Tahoma" w:cs="Tahoma"/>
          <w:sz w:val="18"/>
          <w:szCs w:val="18"/>
        </w:rPr>
        <w:t>entrenamiento y capacitación que imparta Pronósticos, para manejar, operar y</w:t>
      </w:r>
      <w:r w:rsidR="00063F8E" w:rsidRPr="00BD086D">
        <w:rPr>
          <w:rFonts w:ascii="Tahoma" w:hAnsi="Tahoma" w:cs="Tahoma"/>
          <w:sz w:val="18"/>
          <w:szCs w:val="18"/>
        </w:rPr>
        <w:t xml:space="preserve"> </w:t>
      </w:r>
      <w:r w:rsidRPr="00BD086D">
        <w:rPr>
          <w:rFonts w:ascii="Tahoma" w:hAnsi="Tahoma" w:cs="Tahoma"/>
          <w:sz w:val="18"/>
          <w:szCs w:val="18"/>
        </w:rPr>
        <w:t>conservar en buen estado de funcionamiento las terminales que le son entregadas</w:t>
      </w:r>
      <w:r w:rsidR="00063F8E" w:rsidRPr="00BD086D">
        <w:rPr>
          <w:rFonts w:ascii="Tahoma" w:hAnsi="Tahoma" w:cs="Tahoma"/>
          <w:sz w:val="18"/>
          <w:szCs w:val="18"/>
        </w:rPr>
        <w:t xml:space="preserve"> </w:t>
      </w:r>
      <w:r w:rsidRPr="00BD086D">
        <w:rPr>
          <w:rFonts w:ascii="Tahoma" w:hAnsi="Tahoma" w:cs="Tahoma"/>
          <w:sz w:val="18"/>
          <w:szCs w:val="18"/>
        </w:rPr>
        <w:t>en calidad de comodato, así como los demás elementos de apoyo.</w:t>
      </w:r>
    </w:p>
    <w:p w:rsidR="00F60F9F" w:rsidRPr="00BD086D" w:rsidRDefault="00F60F9F"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Artículo 5o.- </w:t>
      </w:r>
      <w:r w:rsidRPr="00BD086D">
        <w:rPr>
          <w:rFonts w:ascii="Tahoma" w:hAnsi="Tahoma" w:cs="Tahoma"/>
          <w:sz w:val="18"/>
          <w:szCs w:val="18"/>
        </w:rPr>
        <w:t>El agente previo al inicio de sus actividades deberá entregar a la</w:t>
      </w:r>
      <w:r w:rsidR="00063F8E" w:rsidRPr="00BD086D">
        <w:rPr>
          <w:rFonts w:ascii="Tahoma" w:hAnsi="Tahoma" w:cs="Tahoma"/>
          <w:sz w:val="18"/>
          <w:szCs w:val="18"/>
        </w:rPr>
        <w:t xml:space="preserve"> </w:t>
      </w:r>
      <w:r w:rsidRPr="00BD086D">
        <w:rPr>
          <w:rFonts w:ascii="Tahoma" w:hAnsi="Tahoma" w:cs="Tahoma"/>
          <w:sz w:val="18"/>
          <w:szCs w:val="18"/>
        </w:rPr>
        <w:t>Entidad, copia del recibo de pago efectuado en el banco que corresponda, por el</w:t>
      </w:r>
      <w:r w:rsidR="00063F8E" w:rsidRPr="00BD086D">
        <w:rPr>
          <w:rFonts w:ascii="Tahoma" w:hAnsi="Tahoma" w:cs="Tahoma"/>
          <w:sz w:val="18"/>
          <w:szCs w:val="18"/>
        </w:rPr>
        <w:t xml:space="preserve"> monto de la </w:t>
      </w:r>
      <w:r w:rsidRPr="00BD086D">
        <w:rPr>
          <w:rFonts w:ascii="Tahoma" w:hAnsi="Tahoma" w:cs="Tahoma"/>
          <w:sz w:val="18"/>
          <w:szCs w:val="18"/>
        </w:rPr>
        <w:t xml:space="preserve">prima de fianza de compañía legalmente </w:t>
      </w:r>
      <w:r w:rsidRPr="00BD086D">
        <w:rPr>
          <w:rFonts w:ascii="Tahoma" w:hAnsi="Tahoma" w:cs="Tahoma"/>
          <w:sz w:val="18"/>
          <w:szCs w:val="18"/>
        </w:rPr>
        <w:lastRenderedPageBreak/>
        <w:t>autorizada por la Secretaría de</w:t>
      </w:r>
      <w:r w:rsidR="00063F8E" w:rsidRPr="00BD086D">
        <w:rPr>
          <w:rFonts w:ascii="Tahoma" w:hAnsi="Tahoma" w:cs="Tahoma"/>
          <w:sz w:val="18"/>
          <w:szCs w:val="18"/>
        </w:rPr>
        <w:t xml:space="preserve"> Hacienda y </w:t>
      </w:r>
      <w:r w:rsidRPr="00BD086D">
        <w:rPr>
          <w:rFonts w:ascii="Tahoma" w:hAnsi="Tahoma" w:cs="Tahoma"/>
          <w:sz w:val="18"/>
          <w:szCs w:val="18"/>
        </w:rPr>
        <w:t>Crédito Público, por la cantidad mínima que la Subdirección General de</w:t>
      </w:r>
      <w:r w:rsidR="00063F8E" w:rsidRPr="00BD086D">
        <w:rPr>
          <w:rFonts w:ascii="Tahoma" w:hAnsi="Tahoma" w:cs="Tahoma"/>
          <w:sz w:val="18"/>
          <w:szCs w:val="18"/>
        </w:rPr>
        <w:t xml:space="preserve"> </w:t>
      </w:r>
      <w:r w:rsidRPr="00BD086D">
        <w:rPr>
          <w:rFonts w:ascii="Tahoma" w:hAnsi="Tahoma" w:cs="Tahoma"/>
          <w:sz w:val="18"/>
          <w:szCs w:val="18"/>
        </w:rPr>
        <w:t>Ventas de Pronósticos le comunique al momento de la firma del contrato de</w:t>
      </w:r>
      <w:r w:rsidR="00063F8E" w:rsidRPr="00BD086D">
        <w:rPr>
          <w:rFonts w:ascii="Tahoma" w:hAnsi="Tahoma" w:cs="Tahoma"/>
          <w:sz w:val="18"/>
          <w:szCs w:val="18"/>
        </w:rPr>
        <w:t xml:space="preserve"> </w:t>
      </w:r>
      <w:r w:rsidRPr="00BD086D">
        <w:rPr>
          <w:rFonts w:ascii="Tahoma" w:hAnsi="Tahoma" w:cs="Tahoma"/>
          <w:sz w:val="18"/>
          <w:szCs w:val="18"/>
        </w:rPr>
        <w:t>comisión mercantil y deberá renovarla ocho días naturales antes de su vencimiento</w:t>
      </w:r>
      <w:r w:rsidR="00063F8E" w:rsidRPr="00BD086D">
        <w:rPr>
          <w:rFonts w:ascii="Tahoma" w:hAnsi="Tahoma" w:cs="Tahoma"/>
          <w:sz w:val="18"/>
          <w:szCs w:val="18"/>
        </w:rPr>
        <w:t xml:space="preserve"> </w:t>
      </w:r>
      <w:r w:rsidRPr="00BD086D">
        <w:rPr>
          <w:rFonts w:ascii="Tahoma" w:hAnsi="Tahoma" w:cs="Tahoma"/>
          <w:sz w:val="18"/>
          <w:szCs w:val="18"/>
        </w:rPr>
        <w:t>a fin de que la misma no se extinga, para garantizar el debido manejo de los bienes,</w:t>
      </w:r>
      <w:r w:rsidR="00063F8E" w:rsidRPr="00BD086D">
        <w:rPr>
          <w:rFonts w:ascii="Tahoma" w:hAnsi="Tahoma" w:cs="Tahoma"/>
          <w:sz w:val="18"/>
          <w:szCs w:val="18"/>
        </w:rPr>
        <w:t xml:space="preserve"> fondos y valores que le </w:t>
      </w:r>
      <w:r w:rsidRPr="00BD086D">
        <w:rPr>
          <w:rFonts w:ascii="Tahoma" w:hAnsi="Tahoma" w:cs="Tahoma"/>
          <w:sz w:val="18"/>
          <w:szCs w:val="18"/>
        </w:rPr>
        <w:t>asigne Pronósticos o que reciba por razón de su encargo.</w:t>
      </w:r>
    </w:p>
    <w:p w:rsidR="00063F8E" w:rsidRPr="00BD086D" w:rsidRDefault="00063F8E"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sz w:val="18"/>
          <w:szCs w:val="18"/>
        </w:rPr>
        <w:t>El monto mínimo de la fianza a que se refiere el párrafo anterior podrá incrementar</w:t>
      </w:r>
      <w:r w:rsidR="00063F8E" w:rsidRPr="00BD086D">
        <w:rPr>
          <w:rFonts w:ascii="Tahoma" w:hAnsi="Tahoma" w:cs="Tahoma"/>
          <w:sz w:val="18"/>
          <w:szCs w:val="18"/>
        </w:rPr>
        <w:t xml:space="preserve"> </w:t>
      </w:r>
      <w:r w:rsidRPr="00BD086D">
        <w:rPr>
          <w:rFonts w:ascii="Tahoma" w:hAnsi="Tahoma" w:cs="Tahoma"/>
          <w:sz w:val="18"/>
          <w:szCs w:val="18"/>
        </w:rPr>
        <w:t>a petición del agente, dependiendo del incremento de sus ventas semanales y de los</w:t>
      </w:r>
      <w:r w:rsidR="00063F8E" w:rsidRPr="00BD086D">
        <w:rPr>
          <w:rFonts w:ascii="Tahoma" w:hAnsi="Tahoma" w:cs="Tahoma"/>
          <w:sz w:val="18"/>
          <w:szCs w:val="18"/>
        </w:rPr>
        <w:t xml:space="preserve"> </w:t>
      </w:r>
      <w:r w:rsidRPr="00BD086D">
        <w:rPr>
          <w:rFonts w:ascii="Tahoma" w:hAnsi="Tahoma" w:cs="Tahoma"/>
          <w:sz w:val="18"/>
          <w:szCs w:val="18"/>
        </w:rPr>
        <w:t>productos y servicios que ofrezca.</w:t>
      </w:r>
    </w:p>
    <w:p w:rsidR="00F60F9F" w:rsidRPr="00BD086D" w:rsidRDefault="00F60F9F"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sz w:val="18"/>
          <w:szCs w:val="18"/>
        </w:rPr>
        <w:t>En el caso de Agentes personas morales que operen canales alternos de distribución</w:t>
      </w:r>
      <w:r w:rsidR="00063F8E" w:rsidRPr="00BD086D">
        <w:rPr>
          <w:rFonts w:ascii="Tahoma" w:hAnsi="Tahoma" w:cs="Tahoma"/>
          <w:sz w:val="18"/>
          <w:szCs w:val="18"/>
        </w:rPr>
        <w:t xml:space="preserve"> </w:t>
      </w:r>
      <w:r w:rsidRPr="00BD086D">
        <w:rPr>
          <w:rFonts w:ascii="Tahoma" w:hAnsi="Tahoma" w:cs="Tahoma"/>
          <w:sz w:val="18"/>
          <w:szCs w:val="18"/>
        </w:rPr>
        <w:t>de los productos de la Entidad, éstos podrán garantizar el debido manejo de los</w:t>
      </w:r>
      <w:r w:rsidR="00063F8E" w:rsidRPr="00BD086D">
        <w:rPr>
          <w:rFonts w:ascii="Tahoma" w:hAnsi="Tahoma" w:cs="Tahoma"/>
          <w:sz w:val="18"/>
          <w:szCs w:val="18"/>
        </w:rPr>
        <w:t xml:space="preserve"> </w:t>
      </w:r>
      <w:r w:rsidRPr="00BD086D">
        <w:rPr>
          <w:rFonts w:ascii="Tahoma" w:hAnsi="Tahoma" w:cs="Tahoma"/>
          <w:sz w:val="18"/>
          <w:szCs w:val="18"/>
        </w:rPr>
        <w:t>bienes, fondos y valores que les asigne Pronósticos o que reciban por razón de su</w:t>
      </w:r>
      <w:r w:rsidR="00063F8E" w:rsidRPr="00BD086D">
        <w:rPr>
          <w:rFonts w:ascii="Tahoma" w:hAnsi="Tahoma" w:cs="Tahoma"/>
          <w:sz w:val="18"/>
          <w:szCs w:val="18"/>
        </w:rPr>
        <w:t xml:space="preserve"> </w:t>
      </w:r>
      <w:r w:rsidRPr="00BD086D">
        <w:rPr>
          <w:rFonts w:ascii="Tahoma" w:hAnsi="Tahoma" w:cs="Tahoma"/>
          <w:sz w:val="18"/>
          <w:szCs w:val="18"/>
        </w:rPr>
        <w:t>encargo, mediante la exhibición de cualquiera de las siguientes garantías:</w:t>
      </w:r>
    </w:p>
    <w:p w:rsidR="00F60F9F" w:rsidRPr="00BD086D" w:rsidRDefault="00F60F9F"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a) </w:t>
      </w:r>
      <w:r w:rsidRPr="00BD086D">
        <w:rPr>
          <w:rFonts w:ascii="Tahoma" w:hAnsi="Tahoma" w:cs="Tahoma"/>
          <w:sz w:val="18"/>
          <w:szCs w:val="18"/>
        </w:rPr>
        <w:t>Depósito de dinero constituido a través de certificado o billete de depósito</w:t>
      </w:r>
      <w:r w:rsidR="00063F8E" w:rsidRPr="00BD086D">
        <w:rPr>
          <w:rFonts w:ascii="Tahoma" w:hAnsi="Tahoma" w:cs="Tahoma"/>
          <w:sz w:val="18"/>
          <w:szCs w:val="18"/>
        </w:rPr>
        <w:t xml:space="preserve"> </w:t>
      </w:r>
      <w:r w:rsidRPr="00BD086D">
        <w:rPr>
          <w:rFonts w:ascii="Tahoma" w:hAnsi="Tahoma" w:cs="Tahoma"/>
          <w:sz w:val="18"/>
          <w:szCs w:val="18"/>
        </w:rPr>
        <w:t>expedido por institución de crédito autorizada;</w:t>
      </w:r>
    </w:p>
    <w:p w:rsidR="00F60F9F" w:rsidRPr="00BD086D" w:rsidRDefault="00F60F9F"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b) </w:t>
      </w:r>
      <w:r w:rsidRPr="00BD086D">
        <w:rPr>
          <w:rFonts w:ascii="Tahoma" w:hAnsi="Tahoma" w:cs="Tahoma"/>
          <w:sz w:val="18"/>
          <w:szCs w:val="18"/>
        </w:rPr>
        <w:t>Fianza otorgada por institución autorizada;</w:t>
      </w:r>
    </w:p>
    <w:p w:rsidR="00F60F9F" w:rsidRPr="00BD086D" w:rsidRDefault="00F60F9F"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c) </w:t>
      </w:r>
      <w:r w:rsidRPr="00BD086D">
        <w:rPr>
          <w:rFonts w:ascii="Tahoma" w:hAnsi="Tahoma" w:cs="Tahoma"/>
          <w:sz w:val="18"/>
          <w:szCs w:val="18"/>
        </w:rPr>
        <w:t>Depósito de dinero constituido ante la Tesorería de la Entidad.</w:t>
      </w:r>
    </w:p>
    <w:p w:rsidR="00F60F9F" w:rsidRPr="00BD086D" w:rsidRDefault="00F60F9F"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d) </w:t>
      </w:r>
      <w:r w:rsidRPr="00BD086D">
        <w:rPr>
          <w:rFonts w:ascii="Tahoma" w:hAnsi="Tahoma" w:cs="Tahoma"/>
          <w:sz w:val="18"/>
          <w:szCs w:val="18"/>
        </w:rPr>
        <w:t>Carta de crédito irrevocable, expedida por institución de crédito autorizada; y</w:t>
      </w:r>
    </w:p>
    <w:p w:rsidR="00F60F9F" w:rsidRPr="00BD086D" w:rsidRDefault="00F60F9F"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e) </w:t>
      </w:r>
      <w:r w:rsidRPr="00BD086D">
        <w:rPr>
          <w:rFonts w:ascii="Tahoma" w:hAnsi="Tahoma" w:cs="Tahoma"/>
          <w:sz w:val="18"/>
          <w:szCs w:val="18"/>
        </w:rPr>
        <w:t>Cheque certificado o de caja expedido a favor de la Tesorería de la Entidad.</w:t>
      </w:r>
    </w:p>
    <w:p w:rsidR="00F60F9F" w:rsidRPr="00BD086D" w:rsidRDefault="00F60F9F"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Artículo 6o.- </w:t>
      </w:r>
      <w:r w:rsidRPr="00BD086D">
        <w:rPr>
          <w:rFonts w:ascii="Tahoma" w:hAnsi="Tahoma" w:cs="Tahoma"/>
          <w:sz w:val="18"/>
          <w:szCs w:val="18"/>
        </w:rPr>
        <w:t>El agente desempeñará por sí mismo las obligaciones establecidas en</w:t>
      </w:r>
      <w:r w:rsidR="00063F8E" w:rsidRPr="00BD086D">
        <w:rPr>
          <w:rFonts w:ascii="Tahoma" w:hAnsi="Tahoma" w:cs="Tahoma"/>
          <w:sz w:val="18"/>
          <w:szCs w:val="18"/>
        </w:rPr>
        <w:t xml:space="preserve"> </w:t>
      </w:r>
      <w:r w:rsidRPr="00BD086D">
        <w:rPr>
          <w:rFonts w:ascii="Tahoma" w:hAnsi="Tahoma" w:cs="Tahoma"/>
          <w:sz w:val="18"/>
          <w:szCs w:val="18"/>
        </w:rPr>
        <w:t>el presente Reglamento y no podrá delegarlas. Sin embargo, podrá bajo su estricta</w:t>
      </w:r>
      <w:r w:rsidR="00063F8E" w:rsidRPr="00BD086D">
        <w:rPr>
          <w:rFonts w:ascii="Tahoma" w:hAnsi="Tahoma" w:cs="Tahoma"/>
          <w:sz w:val="18"/>
          <w:szCs w:val="18"/>
        </w:rPr>
        <w:t xml:space="preserve"> </w:t>
      </w:r>
      <w:r w:rsidRPr="00BD086D">
        <w:rPr>
          <w:rFonts w:ascii="Tahoma" w:hAnsi="Tahoma" w:cs="Tahoma"/>
          <w:sz w:val="18"/>
          <w:szCs w:val="18"/>
        </w:rPr>
        <w:t>y personal responsabilidad, emplear en el desempeño de sus funciones al personal</w:t>
      </w:r>
      <w:r w:rsidR="00063F8E" w:rsidRPr="00BD086D">
        <w:rPr>
          <w:rFonts w:ascii="Tahoma" w:hAnsi="Tahoma" w:cs="Tahoma"/>
          <w:sz w:val="18"/>
          <w:szCs w:val="18"/>
        </w:rPr>
        <w:t xml:space="preserve"> </w:t>
      </w:r>
      <w:r w:rsidRPr="00BD086D">
        <w:rPr>
          <w:rFonts w:ascii="Tahoma" w:hAnsi="Tahoma" w:cs="Tahoma"/>
          <w:sz w:val="18"/>
          <w:szCs w:val="18"/>
        </w:rPr>
        <w:t>subordinado que a su juicio le fuere necesario, debiendo dicho personal cursar y</w:t>
      </w:r>
      <w:r w:rsidR="00063F8E" w:rsidRPr="00BD086D">
        <w:rPr>
          <w:rFonts w:ascii="Tahoma" w:hAnsi="Tahoma" w:cs="Tahoma"/>
          <w:sz w:val="18"/>
          <w:szCs w:val="18"/>
        </w:rPr>
        <w:t xml:space="preserve"> </w:t>
      </w:r>
      <w:r w:rsidRPr="00BD086D">
        <w:rPr>
          <w:rFonts w:ascii="Tahoma" w:hAnsi="Tahoma" w:cs="Tahoma"/>
          <w:sz w:val="18"/>
          <w:szCs w:val="18"/>
        </w:rPr>
        <w:t>aprobar los programas de entrenamiento y capacitación proporcionados por</w:t>
      </w:r>
      <w:r w:rsidR="00063F8E" w:rsidRPr="00BD086D">
        <w:rPr>
          <w:rFonts w:ascii="Tahoma" w:hAnsi="Tahoma" w:cs="Tahoma"/>
          <w:sz w:val="18"/>
          <w:szCs w:val="18"/>
        </w:rPr>
        <w:t xml:space="preserve"> </w:t>
      </w:r>
      <w:r w:rsidRPr="00BD086D">
        <w:rPr>
          <w:rFonts w:ascii="Tahoma" w:hAnsi="Tahoma" w:cs="Tahoma"/>
          <w:sz w:val="18"/>
          <w:szCs w:val="18"/>
        </w:rPr>
        <w:t>Pronósticos y cumpla con las normas de operación establecidas en el contrato de</w:t>
      </w:r>
      <w:r w:rsidR="00063F8E" w:rsidRPr="00BD086D">
        <w:rPr>
          <w:rFonts w:ascii="Tahoma" w:hAnsi="Tahoma" w:cs="Tahoma"/>
          <w:sz w:val="18"/>
          <w:szCs w:val="18"/>
        </w:rPr>
        <w:t xml:space="preserve"> </w:t>
      </w:r>
      <w:r w:rsidRPr="00BD086D">
        <w:rPr>
          <w:rFonts w:ascii="Tahoma" w:hAnsi="Tahoma" w:cs="Tahoma"/>
          <w:sz w:val="18"/>
          <w:szCs w:val="18"/>
        </w:rPr>
        <w:t>comisión mercantil celebrado con Pronósticos.</w:t>
      </w:r>
    </w:p>
    <w:p w:rsidR="00F60F9F" w:rsidRPr="00BD086D" w:rsidRDefault="00F60F9F"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sz w:val="18"/>
          <w:szCs w:val="18"/>
        </w:rPr>
        <w:t>Asimismo, el agente deberá contar con los elementos propios y suficientes para</w:t>
      </w:r>
      <w:r w:rsidR="00063F8E" w:rsidRPr="00BD086D">
        <w:rPr>
          <w:rFonts w:ascii="Tahoma" w:hAnsi="Tahoma" w:cs="Tahoma"/>
          <w:sz w:val="18"/>
          <w:szCs w:val="18"/>
        </w:rPr>
        <w:t xml:space="preserve"> </w:t>
      </w:r>
      <w:r w:rsidRPr="00BD086D">
        <w:rPr>
          <w:rFonts w:ascii="Tahoma" w:hAnsi="Tahoma" w:cs="Tahoma"/>
          <w:sz w:val="18"/>
          <w:szCs w:val="18"/>
        </w:rPr>
        <w:t>cumplir con las obligaciones laborales, fiscales y/o de cualquier otra naturaleza que</w:t>
      </w:r>
      <w:r w:rsidR="00063F8E" w:rsidRPr="00BD086D">
        <w:rPr>
          <w:rFonts w:ascii="Tahoma" w:hAnsi="Tahoma" w:cs="Tahoma"/>
          <w:sz w:val="18"/>
          <w:szCs w:val="18"/>
        </w:rPr>
        <w:t xml:space="preserve"> </w:t>
      </w:r>
      <w:r w:rsidRPr="00BD086D">
        <w:rPr>
          <w:rFonts w:ascii="Tahoma" w:hAnsi="Tahoma" w:cs="Tahoma"/>
          <w:sz w:val="18"/>
          <w:szCs w:val="18"/>
        </w:rPr>
        <w:t>deriven de las relaciones con sus propios trabajadores, por lo que Pronósticos estará</w:t>
      </w:r>
      <w:r w:rsidR="00063F8E" w:rsidRPr="00BD086D">
        <w:rPr>
          <w:rFonts w:ascii="Tahoma" w:hAnsi="Tahoma" w:cs="Tahoma"/>
          <w:sz w:val="18"/>
          <w:szCs w:val="18"/>
        </w:rPr>
        <w:t xml:space="preserve"> </w:t>
      </w:r>
      <w:r w:rsidRPr="00BD086D">
        <w:rPr>
          <w:rFonts w:ascii="Tahoma" w:hAnsi="Tahoma" w:cs="Tahoma"/>
          <w:sz w:val="18"/>
          <w:szCs w:val="18"/>
        </w:rPr>
        <w:t>relevado de la responsabilidad por las obligaciones mencionadas, puesto que el</w:t>
      </w:r>
      <w:r w:rsidR="00063F8E" w:rsidRPr="00BD086D">
        <w:rPr>
          <w:rFonts w:ascii="Tahoma" w:hAnsi="Tahoma" w:cs="Tahoma"/>
          <w:sz w:val="18"/>
          <w:szCs w:val="18"/>
        </w:rPr>
        <w:t xml:space="preserve"> </w:t>
      </w:r>
      <w:r w:rsidRPr="00BD086D">
        <w:rPr>
          <w:rFonts w:ascii="Tahoma" w:hAnsi="Tahoma" w:cs="Tahoma"/>
          <w:sz w:val="18"/>
          <w:szCs w:val="18"/>
        </w:rPr>
        <w:t>agente goza del carácter de patrón y no de intermediario en términos del artículo 13</w:t>
      </w:r>
      <w:r w:rsidR="00063F8E" w:rsidRPr="00BD086D">
        <w:rPr>
          <w:rFonts w:ascii="Tahoma" w:hAnsi="Tahoma" w:cs="Tahoma"/>
          <w:sz w:val="18"/>
          <w:szCs w:val="18"/>
        </w:rPr>
        <w:t xml:space="preserve"> </w:t>
      </w:r>
      <w:r w:rsidRPr="00BD086D">
        <w:rPr>
          <w:rFonts w:ascii="Tahoma" w:hAnsi="Tahoma" w:cs="Tahoma"/>
          <w:sz w:val="18"/>
          <w:szCs w:val="18"/>
        </w:rPr>
        <w:t>de la Ley Federal del Trabajo. De igual forma, el agente deberá cumplir con los</w:t>
      </w:r>
      <w:r w:rsidR="00063F8E" w:rsidRPr="00BD086D">
        <w:rPr>
          <w:rFonts w:ascii="Tahoma" w:hAnsi="Tahoma" w:cs="Tahoma"/>
          <w:sz w:val="18"/>
          <w:szCs w:val="18"/>
        </w:rPr>
        <w:t xml:space="preserve"> </w:t>
      </w:r>
      <w:r w:rsidRPr="00BD086D">
        <w:rPr>
          <w:rFonts w:ascii="Tahoma" w:hAnsi="Tahoma" w:cs="Tahoma"/>
          <w:sz w:val="18"/>
          <w:szCs w:val="18"/>
        </w:rPr>
        <w:t>pagos de impuestos, derechos o cualquier otra obligación que grave su actividad</w:t>
      </w:r>
      <w:r w:rsidR="00063F8E" w:rsidRPr="00BD086D">
        <w:rPr>
          <w:rFonts w:ascii="Tahoma" w:hAnsi="Tahoma" w:cs="Tahoma"/>
          <w:sz w:val="18"/>
          <w:szCs w:val="18"/>
        </w:rPr>
        <w:t xml:space="preserve"> </w:t>
      </w:r>
      <w:r w:rsidRPr="00BD086D">
        <w:rPr>
          <w:rFonts w:ascii="Tahoma" w:hAnsi="Tahoma" w:cs="Tahoma"/>
          <w:sz w:val="18"/>
          <w:szCs w:val="18"/>
        </w:rPr>
        <w:t>mercantil, y llevar los registros correspondientes; así como las de carácter laboral,</w:t>
      </w:r>
      <w:r w:rsidR="00063F8E" w:rsidRPr="00BD086D">
        <w:rPr>
          <w:rFonts w:ascii="Tahoma" w:hAnsi="Tahoma" w:cs="Tahoma"/>
          <w:sz w:val="18"/>
          <w:szCs w:val="18"/>
        </w:rPr>
        <w:t xml:space="preserve"> </w:t>
      </w:r>
      <w:r w:rsidRPr="00BD086D">
        <w:rPr>
          <w:rFonts w:ascii="Tahoma" w:hAnsi="Tahoma" w:cs="Tahoma"/>
          <w:sz w:val="18"/>
          <w:szCs w:val="18"/>
        </w:rPr>
        <w:t>incluyendo las derivadas de la Ley del Seguro Social, de la Ley del INFONAVIT y</w:t>
      </w:r>
      <w:r w:rsidR="00063F8E" w:rsidRPr="00BD086D">
        <w:rPr>
          <w:rFonts w:ascii="Tahoma" w:hAnsi="Tahoma" w:cs="Tahoma"/>
          <w:sz w:val="18"/>
          <w:szCs w:val="18"/>
        </w:rPr>
        <w:t xml:space="preserve"> </w:t>
      </w:r>
      <w:r w:rsidRPr="00BD086D">
        <w:rPr>
          <w:rFonts w:ascii="Tahoma" w:hAnsi="Tahoma" w:cs="Tahoma"/>
          <w:sz w:val="18"/>
          <w:szCs w:val="18"/>
        </w:rPr>
        <w:t>SAR, en relación con el personal que llegare a ocupar.</w:t>
      </w:r>
    </w:p>
    <w:p w:rsidR="00014E64" w:rsidRPr="00BD086D" w:rsidRDefault="00014E64"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sz w:val="18"/>
          <w:szCs w:val="18"/>
        </w:rPr>
        <w:t>En términos de lo anteriormente expuesto, la relación laboral existe y existirá</w:t>
      </w:r>
      <w:r w:rsidR="00063F8E" w:rsidRPr="00BD086D">
        <w:rPr>
          <w:rFonts w:ascii="Tahoma" w:hAnsi="Tahoma" w:cs="Tahoma"/>
          <w:sz w:val="18"/>
          <w:szCs w:val="18"/>
        </w:rPr>
        <w:t xml:space="preserve"> </w:t>
      </w:r>
      <w:r w:rsidRPr="00BD086D">
        <w:rPr>
          <w:rFonts w:ascii="Tahoma" w:hAnsi="Tahoma" w:cs="Tahoma"/>
          <w:sz w:val="18"/>
          <w:szCs w:val="18"/>
        </w:rPr>
        <w:t>solamente entre el agente y sus trabajadores.</w:t>
      </w:r>
    </w:p>
    <w:p w:rsidR="00014E64" w:rsidRPr="00BD086D" w:rsidRDefault="00014E64" w:rsidP="00DA3599">
      <w:pPr>
        <w:autoSpaceDE w:val="0"/>
        <w:autoSpaceDN w:val="0"/>
        <w:adjustRightInd w:val="0"/>
        <w:spacing w:after="0" w:line="240" w:lineRule="auto"/>
        <w:jc w:val="both"/>
        <w:rPr>
          <w:rFonts w:ascii="Tahoma" w:hAnsi="Tahoma" w:cs="Tahoma"/>
          <w:sz w:val="18"/>
          <w:szCs w:val="18"/>
        </w:rPr>
      </w:pPr>
    </w:p>
    <w:p w:rsidR="005610DC" w:rsidRPr="00BD086D" w:rsidRDefault="005610DC"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sz w:val="18"/>
          <w:szCs w:val="18"/>
        </w:rPr>
        <w:t>La utilización que los Canales Alternos de Distribución realicen sobre puntos de venta, equipos o terminales y medios de comunicación de los proveedores, no se entenderá como delegación hacia estos últimos, de las obligaciones establecidas en el presente Reglamento ni de las que en el contrato de comisión mercantil se establezcan; debiendo el Agente informar a la Entidad, previo a la celebración del contrato de comisión mercantil, dicha circunstancia.</w:t>
      </w:r>
    </w:p>
    <w:p w:rsidR="00014E64" w:rsidRPr="00BD086D" w:rsidRDefault="00014E64" w:rsidP="00DA3599">
      <w:pPr>
        <w:autoSpaceDE w:val="0"/>
        <w:autoSpaceDN w:val="0"/>
        <w:adjustRightInd w:val="0"/>
        <w:spacing w:after="0" w:line="240" w:lineRule="auto"/>
        <w:jc w:val="both"/>
        <w:rPr>
          <w:rFonts w:ascii="Tahoma" w:hAnsi="Tahoma" w:cs="Tahoma"/>
          <w:sz w:val="18"/>
          <w:szCs w:val="18"/>
        </w:rPr>
      </w:pPr>
    </w:p>
    <w:p w:rsidR="005610DC" w:rsidRPr="00BD086D" w:rsidRDefault="005610DC"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sz w:val="18"/>
          <w:szCs w:val="18"/>
        </w:rPr>
        <w:t>La vigencia de los contratos de comisión mercantil que la Entidad celebre con Canales Alternos de Distribución que utilicen puntos de venta, equipos o terminales y medios de comunicación ajenos, estará condicionada a que permanezca en vigor, a su vez, la estipulación a favor de la Entidad que los Canales Alternos de Distribución deben pactar con el proveedor de los puntos de venta, equipos o terminales y medios de comunicación, estipulación que consiste en que el mencionado proveedor quede obligado a permitir la supervisión más amplia y exhaustiva por parte de la Entidad respecto del desempeño de la comisión mercantil por parte del Canal Alterno de Distribución.</w:t>
      </w:r>
    </w:p>
    <w:p w:rsidR="00014E64" w:rsidRPr="00BD086D" w:rsidRDefault="00014E64"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Artículo 7o.- </w:t>
      </w:r>
      <w:r w:rsidRPr="00BD086D">
        <w:rPr>
          <w:rFonts w:ascii="Tahoma" w:hAnsi="Tahoma" w:cs="Tahoma"/>
          <w:sz w:val="18"/>
          <w:szCs w:val="18"/>
        </w:rPr>
        <w:t>El agente bajo pena de rescisión del contrato de comisión mercantil,</w:t>
      </w:r>
      <w:r w:rsidR="00063F8E" w:rsidRPr="00BD086D">
        <w:rPr>
          <w:rFonts w:ascii="Tahoma" w:hAnsi="Tahoma" w:cs="Tahoma"/>
          <w:sz w:val="18"/>
          <w:szCs w:val="18"/>
        </w:rPr>
        <w:t xml:space="preserve"> </w:t>
      </w:r>
      <w:r w:rsidRPr="00BD086D">
        <w:rPr>
          <w:rFonts w:ascii="Tahoma" w:hAnsi="Tahoma" w:cs="Tahoma"/>
          <w:sz w:val="18"/>
          <w:szCs w:val="18"/>
        </w:rPr>
        <w:t>no promoverá o comercializará cualquier otra forma de juegos, concursos o sorteos</w:t>
      </w:r>
      <w:r w:rsidR="00063F8E" w:rsidRPr="00BD086D">
        <w:rPr>
          <w:rFonts w:ascii="Tahoma" w:hAnsi="Tahoma" w:cs="Tahoma"/>
          <w:sz w:val="18"/>
          <w:szCs w:val="18"/>
        </w:rPr>
        <w:t xml:space="preserve"> </w:t>
      </w:r>
      <w:r w:rsidRPr="00BD086D">
        <w:rPr>
          <w:rFonts w:ascii="Tahoma" w:hAnsi="Tahoma" w:cs="Tahoma"/>
          <w:sz w:val="18"/>
          <w:szCs w:val="18"/>
        </w:rPr>
        <w:t xml:space="preserve">distintos a los contemplados en los </w:t>
      </w:r>
      <w:r w:rsidRPr="00BD086D">
        <w:rPr>
          <w:rFonts w:ascii="Tahoma" w:hAnsi="Tahoma" w:cs="Tahoma"/>
          <w:sz w:val="18"/>
          <w:szCs w:val="18"/>
        </w:rPr>
        <w:lastRenderedPageBreak/>
        <w:t>Reglamentos de Pronósticos, en la Ley Federal</w:t>
      </w:r>
      <w:r w:rsidR="00063F8E" w:rsidRPr="00BD086D">
        <w:rPr>
          <w:rFonts w:ascii="Tahoma" w:hAnsi="Tahoma" w:cs="Tahoma"/>
          <w:sz w:val="18"/>
          <w:szCs w:val="18"/>
        </w:rPr>
        <w:t xml:space="preserve"> de </w:t>
      </w:r>
      <w:r w:rsidRPr="00BD086D">
        <w:rPr>
          <w:rFonts w:ascii="Tahoma" w:hAnsi="Tahoma" w:cs="Tahoma"/>
          <w:sz w:val="18"/>
          <w:szCs w:val="18"/>
        </w:rPr>
        <w:t>Juegos y Sorteos y su Reglamento, los autorizados por la Secretaría de</w:t>
      </w:r>
      <w:r w:rsidR="00063F8E" w:rsidRPr="00BD086D">
        <w:rPr>
          <w:rFonts w:ascii="Tahoma" w:hAnsi="Tahoma" w:cs="Tahoma"/>
          <w:sz w:val="18"/>
          <w:szCs w:val="18"/>
        </w:rPr>
        <w:t xml:space="preserve"> </w:t>
      </w:r>
      <w:r w:rsidRPr="00BD086D">
        <w:rPr>
          <w:rFonts w:ascii="Tahoma" w:hAnsi="Tahoma" w:cs="Tahoma"/>
          <w:sz w:val="18"/>
          <w:szCs w:val="18"/>
        </w:rPr>
        <w:t>Gobernación, así como los que celebre la Lotería Nacional para la Asistencia Pública.</w:t>
      </w:r>
    </w:p>
    <w:p w:rsidR="00014E64" w:rsidRPr="00BD086D" w:rsidRDefault="00014E64"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Artículo 8o.- </w:t>
      </w:r>
      <w:r w:rsidRPr="00BD086D">
        <w:rPr>
          <w:rFonts w:ascii="Tahoma" w:hAnsi="Tahoma" w:cs="Tahoma"/>
          <w:sz w:val="18"/>
          <w:szCs w:val="18"/>
        </w:rPr>
        <w:t>El agente deberá exhibir a la vista del público, toda la documentación</w:t>
      </w:r>
      <w:r w:rsidR="00063F8E" w:rsidRPr="00BD086D">
        <w:rPr>
          <w:rFonts w:ascii="Tahoma" w:hAnsi="Tahoma" w:cs="Tahoma"/>
          <w:sz w:val="18"/>
          <w:szCs w:val="18"/>
        </w:rPr>
        <w:t xml:space="preserve"> </w:t>
      </w:r>
      <w:r w:rsidRPr="00BD086D">
        <w:rPr>
          <w:rFonts w:ascii="Tahoma" w:hAnsi="Tahoma" w:cs="Tahoma"/>
          <w:sz w:val="18"/>
          <w:szCs w:val="18"/>
        </w:rPr>
        <w:t>y publicidad que remita para ese efecto Pronósticos.</w:t>
      </w:r>
    </w:p>
    <w:p w:rsidR="00014E64" w:rsidRPr="00BD086D" w:rsidRDefault="00014E64" w:rsidP="00DA3599">
      <w:pPr>
        <w:autoSpaceDE w:val="0"/>
        <w:autoSpaceDN w:val="0"/>
        <w:adjustRightInd w:val="0"/>
        <w:spacing w:after="0" w:line="240" w:lineRule="auto"/>
        <w:jc w:val="both"/>
        <w:rPr>
          <w:rFonts w:ascii="Tahoma" w:hAnsi="Tahoma" w:cs="Tahoma"/>
          <w:sz w:val="18"/>
          <w:szCs w:val="18"/>
        </w:rPr>
      </w:pPr>
    </w:p>
    <w:p w:rsidR="005610DC" w:rsidRPr="00BD086D" w:rsidRDefault="005610DC"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sz w:val="18"/>
          <w:szCs w:val="18"/>
        </w:rPr>
        <w:t>Quedarán exceptuados de lo dispuesto en el párrafo anterior, aquellos Canales Alternos de Distribución que por su propia operación no puedan llevar a cabo dicha actividad o no requieran cumplir con dicho requisito.</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Artículo 9o.- </w:t>
      </w:r>
      <w:r w:rsidRPr="00BD086D">
        <w:rPr>
          <w:rFonts w:ascii="Tahoma" w:hAnsi="Tahoma" w:cs="Tahoma"/>
          <w:sz w:val="18"/>
          <w:szCs w:val="18"/>
        </w:rPr>
        <w:t>El agente se ajustará en el desempeño de sus actividades a las</w:t>
      </w:r>
      <w:r w:rsidR="00063F8E" w:rsidRPr="00BD086D">
        <w:rPr>
          <w:rFonts w:ascii="Tahoma" w:hAnsi="Tahoma" w:cs="Tahoma"/>
          <w:sz w:val="18"/>
          <w:szCs w:val="18"/>
        </w:rPr>
        <w:t xml:space="preserve"> </w:t>
      </w:r>
      <w:r w:rsidRPr="00BD086D">
        <w:rPr>
          <w:rFonts w:ascii="Tahoma" w:hAnsi="Tahoma" w:cs="Tahoma"/>
          <w:sz w:val="18"/>
          <w:szCs w:val="18"/>
        </w:rPr>
        <w:t>disposiciones establecidas en el Decreto de Creación, a éste y demás Reglamentos</w:t>
      </w:r>
      <w:r w:rsidR="00063F8E" w:rsidRPr="00BD086D">
        <w:rPr>
          <w:rFonts w:ascii="Tahoma" w:hAnsi="Tahoma" w:cs="Tahoma"/>
          <w:sz w:val="18"/>
          <w:szCs w:val="18"/>
        </w:rPr>
        <w:t xml:space="preserve"> </w:t>
      </w:r>
      <w:r w:rsidRPr="00BD086D">
        <w:rPr>
          <w:rFonts w:ascii="Tahoma" w:hAnsi="Tahoma" w:cs="Tahoma"/>
          <w:sz w:val="18"/>
          <w:szCs w:val="18"/>
        </w:rPr>
        <w:t>de Pronósticos, al contrato de comisión mercantil celebrado, a los instructivos,</w:t>
      </w:r>
      <w:r w:rsidR="00063F8E" w:rsidRPr="00BD086D">
        <w:rPr>
          <w:rFonts w:ascii="Tahoma" w:hAnsi="Tahoma" w:cs="Tahoma"/>
          <w:sz w:val="18"/>
          <w:szCs w:val="18"/>
        </w:rPr>
        <w:t xml:space="preserve"> </w:t>
      </w:r>
      <w:r w:rsidRPr="00BD086D">
        <w:rPr>
          <w:rFonts w:ascii="Tahoma" w:hAnsi="Tahoma" w:cs="Tahoma"/>
          <w:sz w:val="18"/>
          <w:szCs w:val="18"/>
        </w:rPr>
        <w:t>circulares, manuales y demás normas de carácter administrativo y jurídico que</w:t>
      </w:r>
      <w:r w:rsidR="00063F8E" w:rsidRPr="00BD086D">
        <w:rPr>
          <w:rFonts w:ascii="Tahoma" w:hAnsi="Tahoma" w:cs="Tahoma"/>
          <w:sz w:val="18"/>
          <w:szCs w:val="18"/>
        </w:rPr>
        <w:t xml:space="preserve"> </w:t>
      </w:r>
      <w:r w:rsidRPr="00BD086D">
        <w:rPr>
          <w:rFonts w:ascii="Tahoma" w:hAnsi="Tahoma" w:cs="Tahoma"/>
          <w:sz w:val="18"/>
          <w:szCs w:val="18"/>
        </w:rPr>
        <w:t>sobre la materia se encuentren vigentes, así como cualquier otra que en el futuro se</w:t>
      </w:r>
      <w:r w:rsidR="00063F8E" w:rsidRPr="00BD086D">
        <w:rPr>
          <w:rFonts w:ascii="Tahoma" w:hAnsi="Tahoma" w:cs="Tahoma"/>
          <w:sz w:val="18"/>
          <w:szCs w:val="18"/>
        </w:rPr>
        <w:t xml:space="preserve"> </w:t>
      </w:r>
      <w:r w:rsidRPr="00BD086D">
        <w:rPr>
          <w:rFonts w:ascii="Tahoma" w:hAnsi="Tahoma" w:cs="Tahoma"/>
          <w:sz w:val="18"/>
          <w:szCs w:val="18"/>
        </w:rPr>
        <w:t>expida y le comunique Pronósticos, así como vigilar que el personal que lo auxilie</w:t>
      </w:r>
      <w:r w:rsidR="00063F8E" w:rsidRPr="00BD086D">
        <w:rPr>
          <w:rFonts w:ascii="Tahoma" w:hAnsi="Tahoma" w:cs="Tahoma"/>
          <w:sz w:val="18"/>
          <w:szCs w:val="18"/>
        </w:rPr>
        <w:t xml:space="preserve"> </w:t>
      </w:r>
      <w:r w:rsidRPr="00BD086D">
        <w:rPr>
          <w:rFonts w:ascii="Tahoma" w:hAnsi="Tahoma" w:cs="Tahoma"/>
          <w:sz w:val="18"/>
          <w:szCs w:val="18"/>
        </w:rPr>
        <w:t>conozca y cumpla con dicha normatividad.</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Artículo 10o.- </w:t>
      </w:r>
      <w:r w:rsidRPr="00BD086D">
        <w:rPr>
          <w:rFonts w:ascii="Tahoma" w:hAnsi="Tahoma" w:cs="Tahoma"/>
          <w:sz w:val="18"/>
          <w:szCs w:val="18"/>
        </w:rPr>
        <w:t>Se entenderán como oficialmente comunicados, aquellos</w:t>
      </w:r>
      <w:r w:rsidR="00063F8E" w:rsidRPr="00BD086D">
        <w:rPr>
          <w:rFonts w:ascii="Tahoma" w:hAnsi="Tahoma" w:cs="Tahoma"/>
          <w:sz w:val="18"/>
          <w:szCs w:val="18"/>
        </w:rPr>
        <w:t xml:space="preserve"> </w:t>
      </w:r>
      <w:r w:rsidRPr="00BD086D">
        <w:rPr>
          <w:rFonts w:ascii="Tahoma" w:hAnsi="Tahoma" w:cs="Tahoma"/>
          <w:sz w:val="18"/>
          <w:szCs w:val="18"/>
        </w:rPr>
        <w:t>documentos e información que se hagan del conocimiento del agente a través de</w:t>
      </w:r>
      <w:r w:rsidR="00063F8E" w:rsidRPr="00BD086D">
        <w:rPr>
          <w:rFonts w:ascii="Tahoma" w:hAnsi="Tahoma" w:cs="Tahoma"/>
          <w:sz w:val="18"/>
          <w:szCs w:val="18"/>
        </w:rPr>
        <w:t xml:space="preserve"> </w:t>
      </w:r>
      <w:r w:rsidRPr="00BD086D">
        <w:rPr>
          <w:rFonts w:ascii="Tahoma" w:hAnsi="Tahoma" w:cs="Tahoma"/>
          <w:sz w:val="18"/>
          <w:szCs w:val="18"/>
        </w:rPr>
        <w:t>mensaje vía terminal, correo electrónico, prensa, página de Internet de Pronósticos,</w:t>
      </w:r>
      <w:r w:rsidR="00063F8E" w:rsidRPr="00BD086D">
        <w:rPr>
          <w:rFonts w:ascii="Tahoma" w:hAnsi="Tahoma" w:cs="Tahoma"/>
          <w:sz w:val="18"/>
          <w:szCs w:val="18"/>
        </w:rPr>
        <w:t xml:space="preserve"> </w:t>
      </w:r>
      <w:r w:rsidRPr="00BD086D">
        <w:rPr>
          <w:rFonts w:ascii="Tahoma" w:hAnsi="Tahoma" w:cs="Tahoma"/>
          <w:sz w:val="18"/>
          <w:szCs w:val="18"/>
        </w:rPr>
        <w:t>servicio postal, mensajería, personalmente y demás medios que permitan verificar</w:t>
      </w:r>
      <w:r w:rsidR="00063F8E" w:rsidRPr="00BD086D">
        <w:rPr>
          <w:rFonts w:ascii="Tahoma" w:hAnsi="Tahoma" w:cs="Tahoma"/>
          <w:sz w:val="18"/>
          <w:szCs w:val="18"/>
        </w:rPr>
        <w:t xml:space="preserve"> </w:t>
      </w:r>
      <w:r w:rsidRPr="00BD086D">
        <w:rPr>
          <w:rFonts w:ascii="Tahoma" w:hAnsi="Tahoma" w:cs="Tahoma"/>
          <w:sz w:val="18"/>
          <w:szCs w:val="18"/>
        </w:rPr>
        <w:t>su recepción.</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Artículo 11o.- </w:t>
      </w:r>
      <w:r w:rsidRPr="00BD086D">
        <w:rPr>
          <w:rFonts w:ascii="Tahoma" w:hAnsi="Tahoma" w:cs="Tahoma"/>
          <w:sz w:val="18"/>
          <w:szCs w:val="18"/>
        </w:rPr>
        <w:t>La determinación del establecimiento comercial donde el agente</w:t>
      </w:r>
      <w:r w:rsidR="00063F8E" w:rsidRPr="00BD086D">
        <w:rPr>
          <w:rFonts w:ascii="Tahoma" w:hAnsi="Tahoma" w:cs="Tahoma"/>
          <w:sz w:val="18"/>
          <w:szCs w:val="18"/>
        </w:rPr>
        <w:t xml:space="preserve"> </w:t>
      </w:r>
      <w:r w:rsidRPr="00BD086D">
        <w:rPr>
          <w:rFonts w:ascii="Tahoma" w:hAnsi="Tahoma" w:cs="Tahoma"/>
          <w:sz w:val="18"/>
          <w:szCs w:val="18"/>
        </w:rPr>
        <w:t>vaya a realizar su actividad, se hará de común acuerdo entre el propio agente y la</w:t>
      </w:r>
      <w:r w:rsidR="00063F8E" w:rsidRPr="00BD086D">
        <w:rPr>
          <w:rFonts w:ascii="Tahoma" w:hAnsi="Tahoma" w:cs="Tahoma"/>
          <w:sz w:val="18"/>
          <w:szCs w:val="18"/>
        </w:rPr>
        <w:t xml:space="preserve"> </w:t>
      </w:r>
      <w:r w:rsidRPr="00BD086D">
        <w:rPr>
          <w:rFonts w:ascii="Tahoma" w:hAnsi="Tahoma" w:cs="Tahoma"/>
          <w:sz w:val="18"/>
          <w:szCs w:val="18"/>
        </w:rPr>
        <w:t>Subdirección General de Ventas de Pronósticos, cualquier acondicionamiento o</w:t>
      </w:r>
      <w:r w:rsidR="00063F8E" w:rsidRPr="00BD086D">
        <w:rPr>
          <w:rFonts w:ascii="Tahoma" w:hAnsi="Tahoma" w:cs="Tahoma"/>
          <w:sz w:val="18"/>
          <w:szCs w:val="18"/>
        </w:rPr>
        <w:t xml:space="preserve"> </w:t>
      </w:r>
      <w:r w:rsidRPr="00BD086D">
        <w:rPr>
          <w:rFonts w:ascii="Tahoma" w:hAnsi="Tahoma" w:cs="Tahoma"/>
          <w:sz w:val="18"/>
          <w:szCs w:val="18"/>
        </w:rPr>
        <w:t>ubicación de la terminal, podrá realizarlo de acuerdo con los requisitos que le señale</w:t>
      </w:r>
      <w:r w:rsidR="00063F8E" w:rsidRPr="00BD086D">
        <w:rPr>
          <w:rFonts w:ascii="Tahoma" w:hAnsi="Tahoma" w:cs="Tahoma"/>
          <w:sz w:val="18"/>
          <w:szCs w:val="18"/>
        </w:rPr>
        <w:t xml:space="preserve"> </w:t>
      </w:r>
      <w:r w:rsidRPr="00BD086D">
        <w:rPr>
          <w:rFonts w:ascii="Tahoma" w:hAnsi="Tahoma" w:cs="Tahoma"/>
          <w:sz w:val="18"/>
          <w:szCs w:val="18"/>
        </w:rPr>
        <w:t>la referida Subdirección General de Ventas, debiendo proporcionar y poner a</w:t>
      </w:r>
      <w:r w:rsidR="00063F8E" w:rsidRPr="00BD086D">
        <w:rPr>
          <w:rFonts w:ascii="Tahoma" w:hAnsi="Tahoma" w:cs="Tahoma"/>
          <w:sz w:val="18"/>
          <w:szCs w:val="18"/>
        </w:rPr>
        <w:t xml:space="preserve"> </w:t>
      </w:r>
      <w:r w:rsidRPr="00BD086D">
        <w:rPr>
          <w:rFonts w:ascii="Tahoma" w:hAnsi="Tahoma" w:cs="Tahoma"/>
          <w:sz w:val="18"/>
          <w:szCs w:val="18"/>
        </w:rPr>
        <w:t>disposición de Pronósticos las instalaciones físicas y de suministro de energía,</w:t>
      </w:r>
      <w:r w:rsidR="00063F8E" w:rsidRPr="00BD086D">
        <w:rPr>
          <w:rFonts w:ascii="Tahoma" w:hAnsi="Tahoma" w:cs="Tahoma"/>
          <w:sz w:val="18"/>
          <w:szCs w:val="18"/>
        </w:rPr>
        <w:t xml:space="preserve"> </w:t>
      </w:r>
      <w:r w:rsidRPr="00BD086D">
        <w:rPr>
          <w:rFonts w:ascii="Tahoma" w:hAnsi="Tahoma" w:cs="Tahoma"/>
          <w:sz w:val="18"/>
          <w:szCs w:val="18"/>
        </w:rPr>
        <w:t>presentes o futuras para que tanto la terminal electrónica, como el equipo de</w:t>
      </w:r>
      <w:r w:rsidR="00063F8E" w:rsidRPr="00BD086D">
        <w:rPr>
          <w:rFonts w:ascii="Tahoma" w:hAnsi="Tahoma" w:cs="Tahoma"/>
          <w:sz w:val="18"/>
          <w:szCs w:val="18"/>
        </w:rPr>
        <w:t xml:space="preserve"> </w:t>
      </w:r>
      <w:r w:rsidRPr="00BD086D">
        <w:rPr>
          <w:rFonts w:ascii="Tahoma" w:hAnsi="Tahoma" w:cs="Tahoma"/>
          <w:sz w:val="18"/>
          <w:szCs w:val="18"/>
        </w:rPr>
        <w:t>comunicación, funcionen con seguridad y eficacia.</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5610DC"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Artículo 12o.- </w:t>
      </w:r>
      <w:r w:rsidR="005610DC" w:rsidRPr="00BD086D">
        <w:rPr>
          <w:rFonts w:ascii="Tahoma" w:hAnsi="Tahoma" w:cs="Tahoma"/>
          <w:sz w:val="18"/>
          <w:szCs w:val="18"/>
        </w:rPr>
        <w:t>La baja de una agencia deberá ser notificada por el agente a la Subdirección General de Ventas de Pronósticos por escrito o medio electrónico que se señale en el contrato de comisión mercantil, con cuando menos quince días naturales de antelación a la fecha en que el agente tenga contemplado a realizar dicha baja. La petición de baja de agencia, deberá ser respondida por la Subdirección General de Ventas dentro de los doce días naturales siguientes a su presentación, en caso de no emitirse respuesta alguna, se entenderá por autorizada la misma.</w:t>
      </w:r>
    </w:p>
    <w:p w:rsidR="00063F8E" w:rsidRPr="00BD086D" w:rsidRDefault="00063F8E"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Artículo 13o.- </w:t>
      </w:r>
      <w:r w:rsidRPr="00BD086D">
        <w:rPr>
          <w:rFonts w:ascii="Tahoma" w:hAnsi="Tahoma" w:cs="Tahoma"/>
          <w:sz w:val="18"/>
          <w:szCs w:val="18"/>
        </w:rPr>
        <w:t>El agente deberá obtener por su exclusiva cuenta las licencias,</w:t>
      </w:r>
      <w:r w:rsidR="00063F8E" w:rsidRPr="00BD086D">
        <w:rPr>
          <w:rFonts w:ascii="Tahoma" w:hAnsi="Tahoma" w:cs="Tahoma"/>
          <w:sz w:val="18"/>
          <w:szCs w:val="18"/>
        </w:rPr>
        <w:t xml:space="preserve"> </w:t>
      </w:r>
      <w:r w:rsidRPr="00BD086D">
        <w:rPr>
          <w:rFonts w:ascii="Tahoma" w:hAnsi="Tahoma" w:cs="Tahoma"/>
          <w:sz w:val="18"/>
          <w:szCs w:val="18"/>
        </w:rPr>
        <w:t>permisos o autorizaciones que las disposiciones locales exijan para el</w:t>
      </w:r>
      <w:r w:rsidR="00063F8E" w:rsidRPr="00BD086D">
        <w:rPr>
          <w:rFonts w:ascii="Tahoma" w:hAnsi="Tahoma" w:cs="Tahoma"/>
          <w:sz w:val="18"/>
          <w:szCs w:val="18"/>
        </w:rPr>
        <w:t xml:space="preserve"> </w:t>
      </w:r>
      <w:r w:rsidRPr="00BD086D">
        <w:rPr>
          <w:rFonts w:ascii="Tahoma" w:hAnsi="Tahoma" w:cs="Tahoma"/>
          <w:sz w:val="18"/>
          <w:szCs w:val="18"/>
        </w:rPr>
        <w:t>funcionamiento de su establecimiento comercial y mantenerlo abierto al público en</w:t>
      </w:r>
      <w:r w:rsidR="00063F8E" w:rsidRPr="00BD086D">
        <w:rPr>
          <w:rFonts w:ascii="Tahoma" w:hAnsi="Tahoma" w:cs="Tahoma"/>
          <w:sz w:val="18"/>
          <w:szCs w:val="18"/>
        </w:rPr>
        <w:t xml:space="preserve"> </w:t>
      </w:r>
      <w:r w:rsidRPr="00BD086D">
        <w:rPr>
          <w:rFonts w:ascii="Tahoma" w:hAnsi="Tahoma" w:cs="Tahoma"/>
          <w:sz w:val="18"/>
          <w:szCs w:val="18"/>
        </w:rPr>
        <w:t>el horario indicado en el contrato de comisión mercantil celebrado con Pronósticos.</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Artículo 14o.- </w:t>
      </w:r>
      <w:r w:rsidRPr="00BD086D">
        <w:rPr>
          <w:rFonts w:ascii="Tahoma" w:hAnsi="Tahoma" w:cs="Tahoma"/>
          <w:sz w:val="18"/>
          <w:szCs w:val="18"/>
        </w:rPr>
        <w:t>El agente recibirá en calidad de comodato para el desempeño de su</w:t>
      </w:r>
      <w:r w:rsidR="00063F8E" w:rsidRPr="00BD086D">
        <w:rPr>
          <w:rFonts w:ascii="Tahoma" w:hAnsi="Tahoma" w:cs="Tahoma"/>
          <w:sz w:val="18"/>
          <w:szCs w:val="18"/>
        </w:rPr>
        <w:t xml:space="preserve"> </w:t>
      </w:r>
      <w:r w:rsidRPr="00BD086D">
        <w:rPr>
          <w:rFonts w:ascii="Tahoma" w:hAnsi="Tahoma" w:cs="Tahoma"/>
          <w:sz w:val="18"/>
          <w:szCs w:val="18"/>
        </w:rPr>
        <w:t>encargo, cuando menos una terminal electrónica y equipo de comunicación, los</w:t>
      </w:r>
      <w:r w:rsidR="00063F8E" w:rsidRPr="00BD086D">
        <w:rPr>
          <w:rFonts w:ascii="Tahoma" w:hAnsi="Tahoma" w:cs="Tahoma"/>
          <w:sz w:val="18"/>
          <w:szCs w:val="18"/>
        </w:rPr>
        <w:t xml:space="preserve"> </w:t>
      </w:r>
      <w:r w:rsidRPr="00BD086D">
        <w:rPr>
          <w:rFonts w:ascii="Tahoma" w:hAnsi="Tahoma" w:cs="Tahoma"/>
          <w:sz w:val="18"/>
          <w:szCs w:val="18"/>
        </w:rPr>
        <w:t>cuales deberá cuidar y proteger, para que no sufran daño ni deterioro alguno,</w:t>
      </w:r>
      <w:r w:rsidR="00063F8E" w:rsidRPr="00BD086D">
        <w:rPr>
          <w:rFonts w:ascii="Tahoma" w:hAnsi="Tahoma" w:cs="Tahoma"/>
          <w:sz w:val="18"/>
          <w:szCs w:val="18"/>
        </w:rPr>
        <w:t xml:space="preserve"> debiendo </w:t>
      </w:r>
      <w:r w:rsidRPr="00BD086D">
        <w:rPr>
          <w:rFonts w:ascii="Tahoma" w:hAnsi="Tahoma" w:cs="Tahoma"/>
          <w:sz w:val="18"/>
          <w:szCs w:val="18"/>
        </w:rPr>
        <w:t>devolver dichos bienes en el momento en el que fuere requerido por</w:t>
      </w:r>
      <w:r w:rsidR="00063F8E" w:rsidRPr="00BD086D">
        <w:rPr>
          <w:rFonts w:ascii="Tahoma" w:hAnsi="Tahoma" w:cs="Tahoma"/>
          <w:sz w:val="18"/>
          <w:szCs w:val="18"/>
        </w:rPr>
        <w:t xml:space="preserve"> </w:t>
      </w:r>
      <w:r w:rsidRPr="00BD086D">
        <w:rPr>
          <w:rFonts w:ascii="Tahoma" w:hAnsi="Tahoma" w:cs="Tahoma"/>
          <w:sz w:val="18"/>
          <w:szCs w:val="18"/>
        </w:rPr>
        <w:t>Pronósticos y sin más deterioro que el derivado del transcurso del tiempo, de su uso</w:t>
      </w:r>
      <w:r w:rsidR="00063F8E" w:rsidRPr="00BD086D">
        <w:rPr>
          <w:rFonts w:ascii="Tahoma" w:hAnsi="Tahoma" w:cs="Tahoma"/>
          <w:sz w:val="18"/>
          <w:szCs w:val="18"/>
        </w:rPr>
        <w:t xml:space="preserve"> normal y prudente, </w:t>
      </w:r>
      <w:r w:rsidRPr="00BD086D">
        <w:rPr>
          <w:rFonts w:ascii="Tahoma" w:hAnsi="Tahoma" w:cs="Tahoma"/>
          <w:sz w:val="18"/>
          <w:szCs w:val="18"/>
        </w:rPr>
        <w:t>así como a no cambiar por cuenta propia la ubicación de la</w:t>
      </w:r>
      <w:r w:rsidR="00063F8E" w:rsidRPr="00BD086D">
        <w:rPr>
          <w:rFonts w:ascii="Tahoma" w:hAnsi="Tahoma" w:cs="Tahoma"/>
          <w:sz w:val="18"/>
          <w:szCs w:val="18"/>
        </w:rPr>
        <w:t xml:space="preserve"> </w:t>
      </w:r>
      <w:r w:rsidRPr="00BD086D">
        <w:rPr>
          <w:rFonts w:ascii="Tahoma" w:hAnsi="Tahoma" w:cs="Tahoma"/>
          <w:sz w:val="18"/>
          <w:szCs w:val="18"/>
        </w:rPr>
        <w:t>terminal y equipo de comunicación.</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Artículo 15o.- </w:t>
      </w:r>
      <w:r w:rsidRPr="00BD086D">
        <w:rPr>
          <w:rFonts w:ascii="Tahoma" w:hAnsi="Tahoma" w:cs="Tahoma"/>
          <w:sz w:val="18"/>
          <w:szCs w:val="18"/>
        </w:rPr>
        <w:t>El agente, vía telefónica, deberá reportar de inmediato a Pronósticos</w:t>
      </w:r>
      <w:r w:rsidR="00063F8E" w:rsidRPr="00BD086D">
        <w:rPr>
          <w:rFonts w:ascii="Tahoma" w:hAnsi="Tahoma" w:cs="Tahoma"/>
          <w:sz w:val="18"/>
          <w:szCs w:val="18"/>
        </w:rPr>
        <w:t xml:space="preserve"> </w:t>
      </w:r>
      <w:r w:rsidRPr="00BD086D">
        <w:rPr>
          <w:rFonts w:ascii="Tahoma" w:hAnsi="Tahoma" w:cs="Tahoma"/>
          <w:sz w:val="18"/>
          <w:szCs w:val="18"/>
        </w:rPr>
        <w:t>o a quien éste designe, las fallas, descomposturas o cualquier otro evento que</w:t>
      </w:r>
      <w:r w:rsidR="00063F8E" w:rsidRPr="00BD086D">
        <w:rPr>
          <w:rFonts w:ascii="Tahoma" w:hAnsi="Tahoma" w:cs="Tahoma"/>
          <w:sz w:val="18"/>
          <w:szCs w:val="18"/>
        </w:rPr>
        <w:t xml:space="preserve"> </w:t>
      </w:r>
      <w:r w:rsidRPr="00BD086D">
        <w:rPr>
          <w:rFonts w:ascii="Tahoma" w:hAnsi="Tahoma" w:cs="Tahoma"/>
          <w:sz w:val="18"/>
          <w:szCs w:val="18"/>
        </w:rPr>
        <w:t>llegase a suspender la operación normal de la terminal, equipo de comunicación y</w:t>
      </w:r>
      <w:r w:rsidR="00063F8E" w:rsidRPr="00BD086D">
        <w:rPr>
          <w:rFonts w:ascii="Tahoma" w:hAnsi="Tahoma" w:cs="Tahoma"/>
          <w:sz w:val="18"/>
          <w:szCs w:val="18"/>
        </w:rPr>
        <w:t xml:space="preserve"> </w:t>
      </w:r>
      <w:r w:rsidRPr="00BD086D">
        <w:rPr>
          <w:rFonts w:ascii="Tahoma" w:hAnsi="Tahoma" w:cs="Tahoma"/>
          <w:sz w:val="18"/>
          <w:szCs w:val="18"/>
        </w:rPr>
        <w:t>demás componentes que lo integran; así como a no intentar reparar por cuenta</w:t>
      </w:r>
      <w:r w:rsidR="00063F8E" w:rsidRPr="00BD086D">
        <w:rPr>
          <w:rFonts w:ascii="Tahoma" w:hAnsi="Tahoma" w:cs="Tahoma"/>
          <w:sz w:val="18"/>
          <w:szCs w:val="18"/>
        </w:rPr>
        <w:t xml:space="preserve"> propia la </w:t>
      </w:r>
      <w:r w:rsidRPr="00BD086D">
        <w:rPr>
          <w:rFonts w:ascii="Tahoma" w:hAnsi="Tahoma" w:cs="Tahoma"/>
          <w:sz w:val="18"/>
          <w:szCs w:val="18"/>
        </w:rPr>
        <w:t>terminal y equipo correspondiente, asumiendo el compromiso de responder</w:t>
      </w:r>
      <w:r w:rsidR="00063F8E" w:rsidRPr="00BD086D">
        <w:rPr>
          <w:rFonts w:ascii="Tahoma" w:hAnsi="Tahoma" w:cs="Tahoma"/>
          <w:sz w:val="18"/>
          <w:szCs w:val="18"/>
        </w:rPr>
        <w:t xml:space="preserve"> </w:t>
      </w:r>
      <w:r w:rsidRPr="00BD086D">
        <w:rPr>
          <w:rFonts w:ascii="Tahoma" w:hAnsi="Tahoma" w:cs="Tahoma"/>
          <w:sz w:val="18"/>
          <w:szCs w:val="18"/>
        </w:rPr>
        <w:t>de cualquier daño que llegase a ocasionar por el incumplimiento de este artículo.</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Artículo 16o.- </w:t>
      </w:r>
      <w:r w:rsidRPr="00BD086D">
        <w:rPr>
          <w:rFonts w:ascii="Tahoma" w:hAnsi="Tahoma" w:cs="Tahoma"/>
          <w:sz w:val="18"/>
          <w:szCs w:val="18"/>
        </w:rPr>
        <w:t>Pronósticos se reserva el derecho de evaluar en el supuesto de</w:t>
      </w:r>
      <w:r w:rsidR="00063F8E" w:rsidRPr="00BD086D">
        <w:rPr>
          <w:rFonts w:ascii="Tahoma" w:hAnsi="Tahoma" w:cs="Tahoma"/>
          <w:sz w:val="18"/>
          <w:szCs w:val="18"/>
        </w:rPr>
        <w:t xml:space="preserve"> </w:t>
      </w:r>
      <w:r w:rsidRPr="00BD086D">
        <w:rPr>
          <w:rFonts w:ascii="Tahoma" w:hAnsi="Tahoma" w:cs="Tahoma"/>
          <w:sz w:val="18"/>
          <w:szCs w:val="18"/>
        </w:rPr>
        <w:t>daños ocasionados al equipo señalado en los artículos 14o. y 15o. de este</w:t>
      </w:r>
      <w:r w:rsidR="00063F8E" w:rsidRPr="00BD086D">
        <w:rPr>
          <w:rFonts w:ascii="Tahoma" w:hAnsi="Tahoma" w:cs="Tahoma"/>
          <w:sz w:val="18"/>
          <w:szCs w:val="18"/>
        </w:rPr>
        <w:t xml:space="preserve"> </w:t>
      </w:r>
      <w:r w:rsidRPr="00BD086D">
        <w:rPr>
          <w:rFonts w:ascii="Tahoma" w:hAnsi="Tahoma" w:cs="Tahoma"/>
          <w:sz w:val="18"/>
          <w:szCs w:val="18"/>
        </w:rPr>
        <w:t>Reglamento, el costo de la reparación conforme a un dictamen técnico elaborado por</w:t>
      </w:r>
      <w:r w:rsidR="00063F8E" w:rsidRPr="00BD086D">
        <w:rPr>
          <w:rFonts w:ascii="Tahoma" w:hAnsi="Tahoma" w:cs="Tahoma"/>
          <w:sz w:val="18"/>
          <w:szCs w:val="18"/>
        </w:rPr>
        <w:t xml:space="preserve"> </w:t>
      </w:r>
      <w:r w:rsidRPr="00BD086D">
        <w:rPr>
          <w:rFonts w:ascii="Tahoma" w:hAnsi="Tahoma" w:cs="Tahoma"/>
          <w:sz w:val="18"/>
          <w:szCs w:val="18"/>
        </w:rPr>
        <w:t>la empresa que dicha Institución designe, mismo que servirá como base para que el</w:t>
      </w:r>
      <w:r w:rsidR="00063F8E" w:rsidRPr="00BD086D">
        <w:rPr>
          <w:rFonts w:ascii="Tahoma" w:hAnsi="Tahoma" w:cs="Tahoma"/>
          <w:sz w:val="18"/>
          <w:szCs w:val="18"/>
        </w:rPr>
        <w:t xml:space="preserve"> </w:t>
      </w:r>
      <w:r w:rsidRPr="00BD086D">
        <w:rPr>
          <w:rFonts w:ascii="Tahoma" w:hAnsi="Tahoma" w:cs="Tahoma"/>
          <w:sz w:val="18"/>
          <w:szCs w:val="18"/>
        </w:rPr>
        <w:t>agente cubra el importe del daño en efectivo y en la cuenta bancaria que</w:t>
      </w:r>
      <w:r w:rsidR="00063F8E" w:rsidRPr="00BD086D">
        <w:rPr>
          <w:rFonts w:ascii="Tahoma" w:hAnsi="Tahoma" w:cs="Tahoma"/>
          <w:sz w:val="18"/>
          <w:szCs w:val="18"/>
        </w:rPr>
        <w:t xml:space="preserve"> </w:t>
      </w:r>
      <w:r w:rsidRPr="00BD086D">
        <w:rPr>
          <w:rFonts w:ascii="Tahoma" w:hAnsi="Tahoma" w:cs="Tahoma"/>
          <w:sz w:val="18"/>
          <w:szCs w:val="18"/>
        </w:rPr>
        <w:t>Pronósticos le indique.</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Artículo 17o.- </w:t>
      </w:r>
      <w:r w:rsidRPr="00BD086D">
        <w:rPr>
          <w:rFonts w:ascii="Tahoma" w:hAnsi="Tahoma" w:cs="Tahoma"/>
          <w:sz w:val="18"/>
          <w:szCs w:val="18"/>
        </w:rPr>
        <w:t>El agente deberá pagar, en caso de siniestro, el deducible</w:t>
      </w:r>
      <w:r w:rsidR="00063F8E" w:rsidRPr="00BD086D">
        <w:rPr>
          <w:rFonts w:ascii="Tahoma" w:hAnsi="Tahoma" w:cs="Tahoma"/>
          <w:sz w:val="18"/>
          <w:szCs w:val="18"/>
        </w:rPr>
        <w:t xml:space="preserve"> </w:t>
      </w:r>
      <w:r w:rsidRPr="00BD086D">
        <w:rPr>
          <w:rFonts w:ascii="Tahoma" w:hAnsi="Tahoma" w:cs="Tahoma"/>
          <w:sz w:val="18"/>
          <w:szCs w:val="18"/>
        </w:rPr>
        <w:t>correspondiente al seguro que se contrate para responder del robo total o parcial y</w:t>
      </w:r>
      <w:r w:rsidR="00063F8E" w:rsidRPr="00BD086D">
        <w:rPr>
          <w:rFonts w:ascii="Tahoma" w:hAnsi="Tahoma" w:cs="Tahoma"/>
          <w:sz w:val="18"/>
          <w:szCs w:val="18"/>
        </w:rPr>
        <w:t xml:space="preserve"> de </w:t>
      </w:r>
      <w:r w:rsidRPr="00BD086D">
        <w:rPr>
          <w:rFonts w:ascii="Tahoma" w:hAnsi="Tahoma" w:cs="Tahoma"/>
          <w:sz w:val="18"/>
          <w:szCs w:val="18"/>
        </w:rPr>
        <w:t>cualquier siniestro que pudiera afectar el equipo instalado en la agencia.</w:t>
      </w:r>
    </w:p>
    <w:p w:rsidR="00063F8E" w:rsidRPr="00BD086D" w:rsidRDefault="00063F8E"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sz w:val="18"/>
          <w:szCs w:val="18"/>
        </w:rPr>
        <w:lastRenderedPageBreak/>
        <w:t>En caso de que ocurra cualquiera de los supuestos a que se refiere el párrafo</w:t>
      </w:r>
      <w:r w:rsidR="00712C2B" w:rsidRPr="00BD086D">
        <w:rPr>
          <w:rFonts w:ascii="Tahoma" w:hAnsi="Tahoma" w:cs="Tahoma"/>
          <w:sz w:val="18"/>
          <w:szCs w:val="18"/>
        </w:rPr>
        <w:t xml:space="preserve"> </w:t>
      </w:r>
      <w:r w:rsidRPr="00BD086D">
        <w:rPr>
          <w:rFonts w:ascii="Tahoma" w:hAnsi="Tahoma" w:cs="Tahoma"/>
          <w:sz w:val="18"/>
          <w:szCs w:val="18"/>
        </w:rPr>
        <w:t>inmediato anterior, el agente deberá levantar un acta ante el Ministerio Público, así</w:t>
      </w:r>
      <w:r w:rsidR="00712C2B" w:rsidRPr="00BD086D">
        <w:rPr>
          <w:rFonts w:ascii="Tahoma" w:hAnsi="Tahoma" w:cs="Tahoma"/>
          <w:sz w:val="18"/>
          <w:szCs w:val="18"/>
        </w:rPr>
        <w:t xml:space="preserve"> </w:t>
      </w:r>
      <w:r w:rsidRPr="00BD086D">
        <w:rPr>
          <w:rFonts w:ascii="Tahoma" w:hAnsi="Tahoma" w:cs="Tahoma"/>
          <w:sz w:val="18"/>
          <w:szCs w:val="18"/>
        </w:rPr>
        <w:t>como realizar todas las gestiones subsecuentes y enviar copia certificada a</w:t>
      </w:r>
      <w:r w:rsidR="00712C2B" w:rsidRPr="00BD086D">
        <w:rPr>
          <w:rFonts w:ascii="Tahoma" w:hAnsi="Tahoma" w:cs="Tahoma"/>
          <w:sz w:val="18"/>
          <w:szCs w:val="18"/>
        </w:rPr>
        <w:t xml:space="preserve"> </w:t>
      </w:r>
      <w:r w:rsidRPr="00BD086D">
        <w:rPr>
          <w:rFonts w:ascii="Tahoma" w:hAnsi="Tahoma" w:cs="Tahoma"/>
          <w:sz w:val="18"/>
          <w:szCs w:val="18"/>
        </w:rPr>
        <w:t>Pronósticos, quien le indicará el número de cuenta bancaria para el depósito del</w:t>
      </w:r>
      <w:r w:rsidR="00712C2B" w:rsidRPr="00BD086D">
        <w:rPr>
          <w:rFonts w:ascii="Tahoma" w:hAnsi="Tahoma" w:cs="Tahoma"/>
          <w:sz w:val="18"/>
          <w:szCs w:val="18"/>
        </w:rPr>
        <w:t xml:space="preserve"> </w:t>
      </w:r>
      <w:r w:rsidRPr="00BD086D">
        <w:rPr>
          <w:rFonts w:ascii="Tahoma" w:hAnsi="Tahoma" w:cs="Tahoma"/>
          <w:sz w:val="18"/>
          <w:szCs w:val="18"/>
        </w:rPr>
        <w:t>deducible en efectivo.</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Artículo 18o.- </w:t>
      </w:r>
      <w:r w:rsidRPr="00BD086D">
        <w:rPr>
          <w:rFonts w:ascii="Tahoma" w:hAnsi="Tahoma" w:cs="Tahoma"/>
          <w:sz w:val="18"/>
          <w:szCs w:val="18"/>
        </w:rPr>
        <w:t>La venta al público de los concursos, sorteos, productos o servicios a</w:t>
      </w:r>
      <w:r w:rsidR="00712C2B" w:rsidRPr="00BD086D">
        <w:rPr>
          <w:rFonts w:ascii="Tahoma" w:hAnsi="Tahoma" w:cs="Tahoma"/>
          <w:sz w:val="18"/>
          <w:szCs w:val="18"/>
        </w:rPr>
        <w:t xml:space="preserve"> </w:t>
      </w:r>
      <w:r w:rsidRPr="00BD086D">
        <w:rPr>
          <w:rFonts w:ascii="Tahoma" w:hAnsi="Tahoma" w:cs="Tahoma"/>
          <w:sz w:val="18"/>
          <w:szCs w:val="18"/>
        </w:rPr>
        <w:t>que se refiere este Reglamento, se efectuará por Pronósticos directamente, o a</w:t>
      </w:r>
      <w:r w:rsidR="00712C2B" w:rsidRPr="00BD086D">
        <w:rPr>
          <w:rFonts w:ascii="Tahoma" w:hAnsi="Tahoma" w:cs="Tahoma"/>
          <w:sz w:val="18"/>
          <w:szCs w:val="18"/>
        </w:rPr>
        <w:t xml:space="preserve"> </w:t>
      </w:r>
      <w:r w:rsidRPr="00BD086D">
        <w:rPr>
          <w:rFonts w:ascii="Tahoma" w:hAnsi="Tahoma" w:cs="Tahoma"/>
          <w:sz w:val="18"/>
          <w:szCs w:val="18"/>
        </w:rPr>
        <w:t>través de sus agentes, que percibirán por su intervención una comisión fija o</w:t>
      </w:r>
      <w:r w:rsidR="00712C2B" w:rsidRPr="00BD086D">
        <w:rPr>
          <w:rFonts w:ascii="Tahoma" w:hAnsi="Tahoma" w:cs="Tahoma"/>
          <w:sz w:val="18"/>
          <w:szCs w:val="18"/>
        </w:rPr>
        <w:t xml:space="preserve"> </w:t>
      </w:r>
      <w:r w:rsidRPr="00BD086D">
        <w:rPr>
          <w:rFonts w:ascii="Tahoma" w:hAnsi="Tahoma" w:cs="Tahoma"/>
          <w:sz w:val="18"/>
          <w:szCs w:val="18"/>
        </w:rPr>
        <w:t>variable que no excederá del 10% de la venta neta que realicen, salvo en los casos</w:t>
      </w:r>
      <w:r w:rsidR="00712C2B" w:rsidRPr="00BD086D">
        <w:rPr>
          <w:rFonts w:ascii="Tahoma" w:hAnsi="Tahoma" w:cs="Tahoma"/>
          <w:sz w:val="18"/>
          <w:szCs w:val="18"/>
        </w:rPr>
        <w:t xml:space="preserve"> </w:t>
      </w:r>
      <w:r w:rsidRPr="00BD086D">
        <w:rPr>
          <w:rFonts w:ascii="Tahoma" w:hAnsi="Tahoma" w:cs="Tahoma"/>
          <w:sz w:val="18"/>
          <w:szCs w:val="18"/>
        </w:rPr>
        <w:t>a que se refiere el párrafo siguiente y según los contratos de comisión mercantil que</w:t>
      </w:r>
      <w:r w:rsidR="00712C2B" w:rsidRPr="00BD086D">
        <w:rPr>
          <w:rFonts w:ascii="Tahoma" w:hAnsi="Tahoma" w:cs="Tahoma"/>
          <w:sz w:val="18"/>
          <w:szCs w:val="18"/>
        </w:rPr>
        <w:t xml:space="preserve"> </w:t>
      </w:r>
      <w:r w:rsidRPr="00BD086D">
        <w:rPr>
          <w:rFonts w:ascii="Tahoma" w:hAnsi="Tahoma" w:cs="Tahoma"/>
          <w:sz w:val="18"/>
          <w:szCs w:val="18"/>
        </w:rPr>
        <w:t>se celebren en los términos señalados por el Código de Comercio. En dicho</w:t>
      </w:r>
      <w:r w:rsidR="00712C2B" w:rsidRPr="00BD086D">
        <w:rPr>
          <w:rFonts w:ascii="Tahoma" w:hAnsi="Tahoma" w:cs="Tahoma"/>
          <w:sz w:val="18"/>
          <w:szCs w:val="18"/>
        </w:rPr>
        <w:t xml:space="preserve"> porcentaje no se contemplará </w:t>
      </w:r>
      <w:r w:rsidRPr="00BD086D">
        <w:rPr>
          <w:rFonts w:ascii="Tahoma" w:hAnsi="Tahoma" w:cs="Tahoma"/>
          <w:sz w:val="18"/>
          <w:szCs w:val="18"/>
        </w:rPr>
        <w:t>el monto de la venta de los boletos que hubiere</w:t>
      </w:r>
      <w:r w:rsidR="00712C2B" w:rsidRPr="00BD086D">
        <w:rPr>
          <w:rFonts w:ascii="Tahoma" w:hAnsi="Tahoma" w:cs="Tahoma"/>
          <w:sz w:val="18"/>
          <w:szCs w:val="18"/>
        </w:rPr>
        <w:t xml:space="preserve"> </w:t>
      </w:r>
      <w:r w:rsidRPr="00BD086D">
        <w:rPr>
          <w:rFonts w:ascii="Tahoma" w:hAnsi="Tahoma" w:cs="Tahoma"/>
          <w:sz w:val="18"/>
          <w:szCs w:val="18"/>
        </w:rPr>
        <w:t>cancelado.</w:t>
      </w:r>
    </w:p>
    <w:p w:rsidR="00014E64" w:rsidRPr="00BD086D" w:rsidRDefault="00014E64"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sz w:val="18"/>
          <w:szCs w:val="18"/>
        </w:rPr>
        <w:t>En aquellos casos que lo estime procedente, el Consejo Directivo de Pronósticos</w:t>
      </w:r>
      <w:r w:rsidR="00712C2B" w:rsidRPr="00BD086D">
        <w:rPr>
          <w:rFonts w:ascii="Tahoma" w:hAnsi="Tahoma" w:cs="Tahoma"/>
          <w:sz w:val="18"/>
          <w:szCs w:val="18"/>
        </w:rPr>
        <w:t xml:space="preserve"> </w:t>
      </w:r>
      <w:r w:rsidRPr="00BD086D">
        <w:rPr>
          <w:rFonts w:ascii="Tahoma" w:hAnsi="Tahoma" w:cs="Tahoma"/>
          <w:sz w:val="18"/>
          <w:szCs w:val="18"/>
        </w:rPr>
        <w:t>podrá autorizar programas temporales que permitan modificar la comisión a los</w:t>
      </w:r>
      <w:r w:rsidR="00712C2B" w:rsidRPr="00BD086D">
        <w:rPr>
          <w:rFonts w:ascii="Tahoma" w:hAnsi="Tahoma" w:cs="Tahoma"/>
          <w:sz w:val="18"/>
          <w:szCs w:val="18"/>
        </w:rPr>
        <w:t xml:space="preserve"> </w:t>
      </w:r>
      <w:r w:rsidRPr="00BD086D">
        <w:rPr>
          <w:rFonts w:ascii="Tahoma" w:hAnsi="Tahoma" w:cs="Tahoma"/>
          <w:sz w:val="18"/>
          <w:szCs w:val="18"/>
        </w:rPr>
        <w:t>agentes y podrá implementar sistemas de incentivos promocionales con pago en</w:t>
      </w:r>
      <w:r w:rsidR="00712C2B" w:rsidRPr="00BD086D">
        <w:rPr>
          <w:rFonts w:ascii="Tahoma" w:hAnsi="Tahoma" w:cs="Tahoma"/>
          <w:sz w:val="18"/>
          <w:szCs w:val="18"/>
        </w:rPr>
        <w:t xml:space="preserve"> </w:t>
      </w:r>
      <w:r w:rsidRPr="00BD086D">
        <w:rPr>
          <w:rFonts w:ascii="Tahoma" w:hAnsi="Tahoma" w:cs="Tahoma"/>
          <w:sz w:val="18"/>
          <w:szCs w:val="18"/>
        </w:rPr>
        <w:t>efectivo y/o en especie para la red de agentes, con el objeto de lograr su apoyo para</w:t>
      </w:r>
      <w:r w:rsidR="00712C2B" w:rsidRPr="00BD086D">
        <w:rPr>
          <w:rFonts w:ascii="Tahoma" w:hAnsi="Tahoma" w:cs="Tahoma"/>
          <w:sz w:val="18"/>
          <w:szCs w:val="18"/>
        </w:rPr>
        <w:t xml:space="preserve"> </w:t>
      </w:r>
      <w:r w:rsidRPr="00BD086D">
        <w:rPr>
          <w:rFonts w:ascii="Tahoma" w:hAnsi="Tahoma" w:cs="Tahoma"/>
          <w:sz w:val="18"/>
          <w:szCs w:val="18"/>
        </w:rPr>
        <w:t>alcanzar los objetivos institucionales y comerciales.</w:t>
      </w:r>
    </w:p>
    <w:p w:rsidR="00014E64" w:rsidRPr="00BD086D" w:rsidRDefault="00014E64"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sz w:val="18"/>
          <w:szCs w:val="18"/>
        </w:rPr>
        <w:t>Pronósticos podrá aumentar los concursos, sorteos, productos o servicios que deba</w:t>
      </w:r>
      <w:r w:rsidR="00712C2B" w:rsidRPr="00BD086D">
        <w:rPr>
          <w:rFonts w:ascii="Tahoma" w:hAnsi="Tahoma" w:cs="Tahoma"/>
          <w:sz w:val="18"/>
          <w:szCs w:val="18"/>
        </w:rPr>
        <w:t xml:space="preserve"> </w:t>
      </w:r>
      <w:r w:rsidRPr="00BD086D">
        <w:rPr>
          <w:rFonts w:ascii="Tahoma" w:hAnsi="Tahoma" w:cs="Tahoma"/>
          <w:sz w:val="18"/>
          <w:szCs w:val="18"/>
        </w:rPr>
        <w:t>comercializar y prestar el agente, notificándole los términos y el porcentaje de la</w:t>
      </w:r>
      <w:r w:rsidR="00712C2B" w:rsidRPr="00BD086D">
        <w:rPr>
          <w:rFonts w:ascii="Tahoma" w:hAnsi="Tahoma" w:cs="Tahoma"/>
          <w:sz w:val="18"/>
          <w:szCs w:val="18"/>
        </w:rPr>
        <w:t xml:space="preserve"> </w:t>
      </w:r>
      <w:r w:rsidRPr="00BD086D">
        <w:rPr>
          <w:rFonts w:ascii="Tahoma" w:hAnsi="Tahoma" w:cs="Tahoma"/>
          <w:sz w:val="18"/>
          <w:szCs w:val="18"/>
        </w:rPr>
        <w:t>comisión correspondiente mediante las formas establecidas en el artículo 10o. del</w:t>
      </w:r>
      <w:r w:rsidR="00712C2B" w:rsidRPr="00BD086D">
        <w:rPr>
          <w:rFonts w:ascii="Tahoma" w:hAnsi="Tahoma" w:cs="Tahoma"/>
          <w:sz w:val="18"/>
          <w:szCs w:val="18"/>
        </w:rPr>
        <w:t xml:space="preserve"> </w:t>
      </w:r>
      <w:r w:rsidRPr="00BD086D">
        <w:rPr>
          <w:rFonts w:ascii="Tahoma" w:hAnsi="Tahoma" w:cs="Tahoma"/>
          <w:sz w:val="18"/>
          <w:szCs w:val="18"/>
        </w:rPr>
        <w:t>presente Reglamento.</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Artículo 19o.- </w:t>
      </w:r>
      <w:r w:rsidRPr="00BD086D">
        <w:rPr>
          <w:rFonts w:ascii="Tahoma" w:hAnsi="Tahoma" w:cs="Tahoma"/>
          <w:sz w:val="18"/>
          <w:szCs w:val="18"/>
        </w:rPr>
        <w:t>El importe mínimo de ventas semanales deberá ser la cantidad</w:t>
      </w:r>
      <w:r w:rsidR="00712C2B" w:rsidRPr="00BD086D">
        <w:rPr>
          <w:rFonts w:ascii="Tahoma" w:hAnsi="Tahoma" w:cs="Tahoma"/>
          <w:sz w:val="18"/>
          <w:szCs w:val="18"/>
        </w:rPr>
        <w:t xml:space="preserve"> </w:t>
      </w:r>
      <w:r w:rsidRPr="00BD086D">
        <w:rPr>
          <w:rFonts w:ascii="Tahoma" w:hAnsi="Tahoma" w:cs="Tahoma"/>
          <w:sz w:val="18"/>
          <w:szCs w:val="18"/>
        </w:rPr>
        <w:t>equivalente a 57 días de salario mínimo general vigente en el Distrito Federal, para</w:t>
      </w:r>
      <w:r w:rsidR="00712C2B" w:rsidRPr="00BD086D">
        <w:rPr>
          <w:rFonts w:ascii="Tahoma" w:hAnsi="Tahoma" w:cs="Tahoma"/>
          <w:sz w:val="18"/>
          <w:szCs w:val="18"/>
        </w:rPr>
        <w:t xml:space="preserve"> </w:t>
      </w:r>
      <w:r w:rsidRPr="00BD086D">
        <w:rPr>
          <w:rFonts w:ascii="Tahoma" w:hAnsi="Tahoma" w:cs="Tahoma"/>
          <w:sz w:val="18"/>
          <w:szCs w:val="18"/>
        </w:rPr>
        <w:t>lo cual el Agente pondrá toda su actividad, diligencia y capacidad de venta, sin</w:t>
      </w:r>
      <w:r w:rsidR="00712C2B" w:rsidRPr="00BD086D">
        <w:rPr>
          <w:rFonts w:ascii="Tahoma" w:hAnsi="Tahoma" w:cs="Tahoma"/>
          <w:sz w:val="18"/>
          <w:szCs w:val="18"/>
        </w:rPr>
        <w:t xml:space="preserve"> embargo </w:t>
      </w:r>
      <w:r w:rsidRPr="00BD086D">
        <w:rPr>
          <w:rFonts w:ascii="Tahoma" w:hAnsi="Tahoma" w:cs="Tahoma"/>
          <w:sz w:val="18"/>
          <w:szCs w:val="18"/>
        </w:rPr>
        <w:t>por estrategia comercial la Entidad podrá mantener como máximo el 5%</w:t>
      </w:r>
      <w:r w:rsidR="00712C2B" w:rsidRPr="00BD086D">
        <w:rPr>
          <w:rFonts w:ascii="Tahoma" w:hAnsi="Tahoma" w:cs="Tahoma"/>
          <w:sz w:val="18"/>
          <w:szCs w:val="18"/>
        </w:rPr>
        <w:t xml:space="preserve"> </w:t>
      </w:r>
      <w:r w:rsidRPr="00BD086D">
        <w:rPr>
          <w:rFonts w:ascii="Tahoma" w:hAnsi="Tahoma" w:cs="Tahoma"/>
          <w:sz w:val="18"/>
          <w:szCs w:val="18"/>
        </w:rPr>
        <w:t>del total de las Agencias vendiendo por debajo del mínimo requerido.</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DA3599" w:rsidRPr="00BD086D" w:rsidRDefault="00DA3599" w:rsidP="00DA3599">
      <w:pPr>
        <w:autoSpaceDE w:val="0"/>
        <w:autoSpaceDN w:val="0"/>
        <w:adjustRightInd w:val="0"/>
        <w:jc w:val="both"/>
        <w:rPr>
          <w:rFonts w:ascii="Tahoma" w:eastAsia="Calibri" w:hAnsi="Tahoma" w:cs="Tahoma"/>
          <w:sz w:val="18"/>
          <w:szCs w:val="18"/>
        </w:rPr>
      </w:pPr>
      <w:r w:rsidRPr="00BD086D">
        <w:rPr>
          <w:rFonts w:ascii="Tahoma" w:eastAsia="Calibri" w:hAnsi="Tahoma" w:cs="Tahoma"/>
          <w:b/>
          <w:bCs/>
          <w:sz w:val="18"/>
          <w:szCs w:val="18"/>
        </w:rPr>
        <w:t>Artículo 20o.-</w:t>
      </w:r>
      <w:r w:rsidRPr="00BD086D">
        <w:rPr>
          <w:rFonts w:ascii="Tahoma" w:eastAsia="Calibri" w:hAnsi="Tahoma" w:cs="Tahoma"/>
          <w:bCs/>
          <w:sz w:val="18"/>
          <w:szCs w:val="18"/>
        </w:rPr>
        <w:t xml:space="preserve"> Salvo pacto en contrario, </w:t>
      </w:r>
      <w:r w:rsidRPr="00BD086D">
        <w:rPr>
          <w:rFonts w:ascii="Tahoma" w:eastAsia="Calibri" w:hAnsi="Tahoma" w:cs="Tahoma"/>
          <w:sz w:val="18"/>
          <w:szCs w:val="18"/>
        </w:rPr>
        <w:t>el agente deberá pagar el importe de las ventas que hubiera realizado de todas las participaciones, productos o servicios que comercialice, previa deducción de la comisión a su favor a que se refiere el artículo 18o. del presente Reglamento y del importe de los boletos premiados pagados de acuerdo al artículo 21o., conforme al contrato de comisión mercantil que celebre el agente con Pronósticos.</w:t>
      </w:r>
    </w:p>
    <w:p w:rsidR="00DA3599" w:rsidRPr="00BD086D" w:rsidRDefault="00DA3599" w:rsidP="00DA3599">
      <w:pPr>
        <w:autoSpaceDE w:val="0"/>
        <w:autoSpaceDN w:val="0"/>
        <w:adjustRightInd w:val="0"/>
        <w:jc w:val="both"/>
        <w:rPr>
          <w:rFonts w:ascii="Tahoma" w:eastAsia="Calibri" w:hAnsi="Tahoma" w:cs="Tahoma"/>
          <w:sz w:val="18"/>
          <w:szCs w:val="18"/>
        </w:rPr>
      </w:pPr>
      <w:r w:rsidRPr="00BD086D">
        <w:rPr>
          <w:rFonts w:ascii="Tahoma" w:eastAsia="Calibri" w:hAnsi="Tahoma" w:cs="Tahoma"/>
          <w:sz w:val="18"/>
          <w:szCs w:val="18"/>
        </w:rPr>
        <w:t>El agente recibirá cada mes el estado de cuenta de las ventas y pagos realizados, disponiendo de un lapso de 15 días naturales a partir de su conocimiento para objetarlas, transcurrido éste, se darán como plenamente aceptados por el agente los movimientos y saldos que se le hayan presentado.</w:t>
      </w:r>
    </w:p>
    <w:p w:rsidR="00014E64" w:rsidRPr="00BD086D" w:rsidRDefault="00DA3599" w:rsidP="00DA3599">
      <w:pPr>
        <w:autoSpaceDE w:val="0"/>
        <w:autoSpaceDN w:val="0"/>
        <w:adjustRightInd w:val="0"/>
        <w:jc w:val="both"/>
        <w:rPr>
          <w:rFonts w:ascii="Tahoma" w:hAnsi="Tahoma" w:cs="Tahoma"/>
          <w:sz w:val="18"/>
          <w:szCs w:val="18"/>
        </w:rPr>
      </w:pPr>
      <w:r w:rsidRPr="00BD086D">
        <w:rPr>
          <w:rFonts w:ascii="Tahoma" w:eastAsia="Calibri" w:hAnsi="Tahoma" w:cs="Tahoma"/>
          <w:sz w:val="18"/>
          <w:szCs w:val="18"/>
        </w:rPr>
        <w:t>Salvo pacto en contrario, el agente que no efectúe el entero de las ventas de los concursos, sorteos, productos o servicios que ofrece Pronósticos al público, dentro de los plazos que le sean previamente comunicados, se le suspenderá la señal de la terminal, la cual será reactivada al momento de efectuar su pago y se hará acreedor a un cargo de hasta tres salarios mínimos vigentes en el Distrito Federal, por concepto de reactivación de señal, importe que será deducido de la comisión de la venta de la semana en que haya sido suspendida la terminal.</w:t>
      </w:r>
    </w:p>
    <w:p w:rsidR="00DA3599" w:rsidRPr="00BD086D" w:rsidRDefault="00DA3599" w:rsidP="00DA3599">
      <w:pPr>
        <w:autoSpaceDE w:val="0"/>
        <w:autoSpaceDN w:val="0"/>
        <w:jc w:val="both"/>
        <w:rPr>
          <w:rFonts w:ascii="Tahoma" w:eastAsia="Calibri" w:hAnsi="Tahoma" w:cs="Tahoma"/>
          <w:sz w:val="18"/>
          <w:szCs w:val="18"/>
        </w:rPr>
      </w:pPr>
      <w:r w:rsidRPr="00BD086D">
        <w:rPr>
          <w:rFonts w:ascii="Tahoma" w:eastAsia="Calibri" w:hAnsi="Tahoma" w:cs="Tahoma"/>
          <w:b/>
          <w:bCs/>
          <w:color w:val="000000"/>
          <w:sz w:val="18"/>
          <w:szCs w:val="18"/>
        </w:rPr>
        <w:t xml:space="preserve">Artículo 21o.- </w:t>
      </w:r>
      <w:r w:rsidRPr="00BD086D">
        <w:rPr>
          <w:rFonts w:ascii="Tahoma" w:eastAsia="Calibri" w:hAnsi="Tahoma" w:cs="Tahoma"/>
          <w:bCs/>
          <w:color w:val="000000"/>
          <w:sz w:val="18"/>
          <w:szCs w:val="18"/>
        </w:rPr>
        <w:t xml:space="preserve">El Agente </w:t>
      </w:r>
      <w:r w:rsidRPr="00BD086D">
        <w:rPr>
          <w:rFonts w:ascii="Tahoma" w:eastAsia="Calibri" w:hAnsi="Tahoma" w:cs="Tahoma"/>
          <w:color w:val="000000"/>
          <w:sz w:val="18"/>
          <w:szCs w:val="18"/>
        </w:rPr>
        <w:t xml:space="preserve">podrá pagar, previa validación del Boleto o del Comprobante de Participación en la Terminal, premios cuyo importe sea de $1 </w:t>
      </w:r>
      <w:r w:rsidRPr="00BD086D">
        <w:rPr>
          <w:rFonts w:ascii="Tahoma" w:eastAsia="Calibri" w:hAnsi="Tahoma" w:cs="Tahoma"/>
          <w:sz w:val="18"/>
          <w:szCs w:val="18"/>
        </w:rPr>
        <w:t xml:space="preserve">(un peso 00/100 M.N.) </w:t>
      </w:r>
      <w:r w:rsidRPr="00BD086D">
        <w:rPr>
          <w:rFonts w:ascii="Tahoma" w:eastAsia="Calibri" w:hAnsi="Tahoma" w:cs="Tahoma"/>
          <w:color w:val="000000"/>
          <w:sz w:val="18"/>
          <w:szCs w:val="18"/>
        </w:rPr>
        <w:t xml:space="preserve">hasta $9,999.99 (nueve mil novecientos noventa y nueve pesos 99/100 M.N.) </w:t>
      </w:r>
      <w:r w:rsidRPr="00BD086D">
        <w:rPr>
          <w:rFonts w:ascii="Tahoma" w:eastAsia="Calibri" w:hAnsi="Tahoma" w:cs="Tahoma"/>
          <w:sz w:val="18"/>
          <w:szCs w:val="18"/>
        </w:rPr>
        <w:t>brutos. Para el caso de Boletos, el pago se efectuará contra la presentación y entrega material del Boleto.</w:t>
      </w:r>
    </w:p>
    <w:p w:rsidR="00DA3599" w:rsidRPr="00BD086D" w:rsidRDefault="00DA3599" w:rsidP="00DA3599">
      <w:pPr>
        <w:jc w:val="both"/>
        <w:rPr>
          <w:rFonts w:ascii="Tahoma" w:eastAsia="Calibri" w:hAnsi="Tahoma" w:cs="Tahoma"/>
          <w:color w:val="000000"/>
          <w:sz w:val="18"/>
          <w:szCs w:val="18"/>
        </w:rPr>
      </w:pPr>
      <w:r w:rsidRPr="00BD086D">
        <w:rPr>
          <w:rFonts w:ascii="Tahoma" w:eastAsia="Calibri" w:hAnsi="Tahoma" w:cs="Tahoma"/>
          <w:color w:val="000000"/>
          <w:sz w:val="18"/>
          <w:szCs w:val="18"/>
        </w:rPr>
        <w:t>Los Canales Alternos de Distribución,  podrán realizar el pago de premios  hasta por la cantidad de $9,999.99 (nueve mil novecientos noventa y nueve pesos 99/100 M.N.) brutos, a través de los siguientes medios: i) pago en efectivo, ii) abono en cuenta, iii) abono en tiempo aire. iv) cualquier otra forma previamente autorizada por Pronósticos. La forma y el monto de pago de cada uno de ellos, deberá quedar establecida en el Contrato de Comisión Mercantil respectivo, lo cual se hará del conocimiento del público.</w:t>
      </w:r>
    </w:p>
    <w:p w:rsidR="00DA3599" w:rsidRPr="00BD086D" w:rsidRDefault="00DA3599" w:rsidP="00DA3599">
      <w:pPr>
        <w:jc w:val="both"/>
        <w:rPr>
          <w:rFonts w:ascii="Tahoma" w:eastAsia="Calibri" w:hAnsi="Tahoma" w:cs="Tahoma"/>
          <w:sz w:val="18"/>
          <w:szCs w:val="18"/>
        </w:rPr>
      </w:pPr>
      <w:r w:rsidRPr="00BD086D">
        <w:rPr>
          <w:rFonts w:ascii="Tahoma" w:eastAsia="Calibri" w:hAnsi="Tahoma" w:cs="Tahoma"/>
          <w:sz w:val="18"/>
          <w:szCs w:val="18"/>
        </w:rPr>
        <w:t xml:space="preserve">El pago de premios superiores a $9,999.99 (nueve mil novecientos noventa y nueve pesos 99/100 M.N.) brutos, únicamente será efectuado en la Oficina Central de Pronósticos o en los Bancos autorizados, los cuales </w:t>
      </w:r>
      <w:r w:rsidRPr="00BD086D">
        <w:rPr>
          <w:rFonts w:ascii="Tahoma" w:eastAsia="Calibri" w:hAnsi="Tahoma" w:cs="Tahoma"/>
          <w:sz w:val="18"/>
          <w:szCs w:val="18"/>
        </w:rPr>
        <w:lastRenderedPageBreak/>
        <w:t>se harán del conocimiento del público. El pago se efectuará únicamente contra la presentación y entrega material del Boleto o Comprobante de Participación firmada por el participante, en caso de que el comprobante sea físico.</w:t>
      </w:r>
    </w:p>
    <w:p w:rsidR="00DA3599" w:rsidRPr="00BD086D" w:rsidRDefault="00DA3599" w:rsidP="00DA3599">
      <w:pPr>
        <w:jc w:val="both"/>
        <w:rPr>
          <w:rFonts w:ascii="Tahoma" w:eastAsia="Calibri" w:hAnsi="Tahoma" w:cs="Tahoma"/>
          <w:color w:val="000000"/>
          <w:sz w:val="18"/>
          <w:szCs w:val="18"/>
        </w:rPr>
      </w:pPr>
      <w:r w:rsidRPr="00BD086D">
        <w:rPr>
          <w:rFonts w:ascii="Tahoma" w:eastAsia="Calibri" w:hAnsi="Tahoma" w:cs="Tahoma"/>
          <w:color w:val="000000"/>
          <w:sz w:val="18"/>
          <w:szCs w:val="18"/>
        </w:rPr>
        <w:t>El Agente tiene la obligación de destruir todos aquellos boletos premiados pagados en su terminal que correspondan a premios por importe desde $1.00 (un peso 00/100 M.N) y hasta $9,999.99 (Nueve mil novecientos noventa y nueve pesos 99/100 M.N)</w:t>
      </w:r>
      <w:r w:rsidR="000D2C4E" w:rsidRPr="00BD086D">
        <w:rPr>
          <w:rFonts w:ascii="Tahoma" w:eastAsia="Calibri" w:hAnsi="Tahoma" w:cs="Tahoma"/>
          <w:color w:val="000000"/>
          <w:sz w:val="18"/>
          <w:szCs w:val="18"/>
        </w:rPr>
        <w:t>.</w:t>
      </w:r>
    </w:p>
    <w:p w:rsidR="00DA3599" w:rsidRPr="00BD086D" w:rsidRDefault="00DA3599" w:rsidP="00DA3599">
      <w:pPr>
        <w:jc w:val="both"/>
        <w:rPr>
          <w:rFonts w:ascii="Tahoma" w:eastAsia="Calibri" w:hAnsi="Tahoma" w:cs="Tahoma"/>
          <w:color w:val="000000"/>
          <w:sz w:val="18"/>
          <w:szCs w:val="18"/>
        </w:rPr>
      </w:pPr>
      <w:r w:rsidRPr="00BD086D">
        <w:rPr>
          <w:rFonts w:ascii="Tahoma" w:eastAsia="Calibri" w:hAnsi="Tahoma" w:cs="Tahoma"/>
          <w:sz w:val="18"/>
          <w:szCs w:val="18"/>
        </w:rPr>
        <w:t xml:space="preserve">El </w:t>
      </w:r>
      <w:r w:rsidRPr="00BD086D">
        <w:rPr>
          <w:rFonts w:ascii="Tahoma" w:eastAsia="Calibri" w:hAnsi="Tahoma" w:cs="Tahoma"/>
          <w:color w:val="000000"/>
          <w:sz w:val="18"/>
          <w:szCs w:val="18"/>
        </w:rPr>
        <w:t>Agente será responsable por el mal uso que pueda darse a los Boletos  y Comprobantes de Participación pagados o descargados directamente en su Agencia y que deriven en una contingencia legal o reclamo de pago por parte del poseedor.</w:t>
      </w:r>
    </w:p>
    <w:p w:rsidR="00DA3599" w:rsidRPr="00BD086D" w:rsidRDefault="00DA3599" w:rsidP="00DA3599">
      <w:pPr>
        <w:jc w:val="both"/>
        <w:rPr>
          <w:rFonts w:ascii="Tahoma" w:eastAsia="Calibri" w:hAnsi="Tahoma" w:cs="Tahoma"/>
          <w:color w:val="000000"/>
          <w:sz w:val="18"/>
          <w:szCs w:val="18"/>
        </w:rPr>
      </w:pPr>
      <w:r w:rsidRPr="00BD086D">
        <w:rPr>
          <w:rFonts w:ascii="Tahoma" w:eastAsia="Calibri" w:hAnsi="Tahoma" w:cs="Tahoma"/>
          <w:b/>
          <w:bCs/>
          <w:color w:val="000000"/>
          <w:sz w:val="18"/>
          <w:szCs w:val="18"/>
        </w:rPr>
        <w:t xml:space="preserve">Artículo 22o.- </w:t>
      </w:r>
      <w:r w:rsidRPr="00BD086D">
        <w:rPr>
          <w:rFonts w:ascii="Tahoma" w:eastAsia="Calibri" w:hAnsi="Tahoma" w:cs="Tahoma"/>
          <w:color w:val="000000"/>
          <w:sz w:val="18"/>
          <w:szCs w:val="18"/>
        </w:rPr>
        <w:t>El Agente deberá hacer entrega de la totalidad de los Boletos cancelados en la Terminal que le haya sido asignada, haciéndose responsable del pago por el mal uso que pueda darse a los Boletos cancelados que no entregue de manera mensual a Pronósticos y que deriven en una contingencia legal o reclamo de pago.</w:t>
      </w:r>
    </w:p>
    <w:p w:rsidR="00DA3599" w:rsidRPr="00BD086D" w:rsidRDefault="00DA3599" w:rsidP="00DA3599">
      <w:pPr>
        <w:jc w:val="both"/>
        <w:rPr>
          <w:rFonts w:ascii="Tahoma" w:eastAsia="Calibri" w:hAnsi="Tahoma" w:cs="Tahoma"/>
          <w:color w:val="000000"/>
          <w:sz w:val="18"/>
          <w:szCs w:val="18"/>
        </w:rPr>
      </w:pPr>
      <w:r w:rsidRPr="00BD086D">
        <w:rPr>
          <w:rFonts w:ascii="Tahoma" w:eastAsia="Calibri" w:hAnsi="Tahoma" w:cs="Tahoma"/>
          <w:color w:val="000000"/>
          <w:sz w:val="18"/>
          <w:szCs w:val="18"/>
        </w:rPr>
        <w:t>El Agente deberá pagar el importe de aquellos Boletos cancelados que no haya entregado en los primeros diez días del mes siguiente al de su cancelación, los cuales le serán cargados a su estado de cuenta.</w:t>
      </w:r>
    </w:p>
    <w:p w:rsidR="00014E64" w:rsidRPr="00BD086D" w:rsidRDefault="00DA3599" w:rsidP="00DA3599">
      <w:pPr>
        <w:jc w:val="both"/>
        <w:rPr>
          <w:rFonts w:ascii="Tahoma" w:hAnsi="Tahoma" w:cs="Tahoma"/>
          <w:sz w:val="18"/>
          <w:szCs w:val="18"/>
        </w:rPr>
      </w:pPr>
      <w:r w:rsidRPr="00BD086D">
        <w:rPr>
          <w:rFonts w:ascii="Tahoma" w:eastAsia="Calibri" w:hAnsi="Tahoma" w:cs="Tahoma"/>
          <w:color w:val="000000"/>
          <w:sz w:val="18"/>
          <w:szCs w:val="18"/>
        </w:rPr>
        <w:t>Pronósticos contará con un plazo de seis meses para realizar el cargo a que se refiere el párrafo anterior.</w:t>
      </w: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Artículo 23o.- </w:t>
      </w:r>
      <w:r w:rsidRPr="00BD086D">
        <w:rPr>
          <w:rFonts w:ascii="Tahoma" w:hAnsi="Tahoma" w:cs="Tahoma"/>
          <w:sz w:val="18"/>
          <w:szCs w:val="18"/>
        </w:rPr>
        <w:t>El Contrato de Comisión Mercantil que celebre el agente con</w:t>
      </w:r>
      <w:r w:rsidR="00712C2B" w:rsidRPr="00BD086D">
        <w:rPr>
          <w:rFonts w:ascii="Tahoma" w:hAnsi="Tahoma" w:cs="Tahoma"/>
          <w:sz w:val="18"/>
          <w:szCs w:val="18"/>
        </w:rPr>
        <w:t xml:space="preserve"> </w:t>
      </w:r>
      <w:r w:rsidRPr="00BD086D">
        <w:rPr>
          <w:rFonts w:ascii="Tahoma" w:hAnsi="Tahoma" w:cs="Tahoma"/>
          <w:sz w:val="18"/>
          <w:szCs w:val="18"/>
        </w:rPr>
        <w:t>Pronósticos tendrá una vigencia de un año contado a partir de la fecha de su firma,</w:t>
      </w:r>
      <w:r w:rsidR="00712C2B" w:rsidRPr="00BD086D">
        <w:rPr>
          <w:rFonts w:ascii="Tahoma" w:hAnsi="Tahoma" w:cs="Tahoma"/>
          <w:sz w:val="18"/>
          <w:szCs w:val="18"/>
        </w:rPr>
        <w:t xml:space="preserve"> </w:t>
      </w:r>
      <w:r w:rsidRPr="00BD086D">
        <w:rPr>
          <w:rFonts w:ascii="Tahoma" w:hAnsi="Tahoma" w:cs="Tahoma"/>
          <w:sz w:val="18"/>
          <w:szCs w:val="18"/>
        </w:rPr>
        <w:t>transcurrido este plazo automáticamente queda renovado por tiempo indefinido,</w:t>
      </w:r>
      <w:r w:rsidR="00712C2B" w:rsidRPr="00BD086D">
        <w:rPr>
          <w:rFonts w:ascii="Tahoma" w:hAnsi="Tahoma" w:cs="Tahoma"/>
          <w:sz w:val="18"/>
          <w:szCs w:val="18"/>
        </w:rPr>
        <w:t xml:space="preserve"> </w:t>
      </w:r>
      <w:r w:rsidRPr="00BD086D">
        <w:rPr>
          <w:rFonts w:ascii="Tahoma" w:hAnsi="Tahoma" w:cs="Tahoma"/>
          <w:sz w:val="18"/>
          <w:szCs w:val="18"/>
        </w:rPr>
        <w:t>siempre y cuando no exista manifestación en contra de alguna de las partes.</w:t>
      </w:r>
      <w:r w:rsidR="00712C2B" w:rsidRPr="00BD086D">
        <w:rPr>
          <w:rFonts w:ascii="Tahoma" w:hAnsi="Tahoma" w:cs="Tahoma"/>
          <w:sz w:val="18"/>
          <w:szCs w:val="18"/>
        </w:rPr>
        <w:t xml:space="preserve"> </w:t>
      </w:r>
      <w:r w:rsidRPr="00BD086D">
        <w:rPr>
          <w:rFonts w:ascii="Tahoma" w:hAnsi="Tahoma" w:cs="Tahoma"/>
          <w:sz w:val="18"/>
          <w:szCs w:val="18"/>
        </w:rPr>
        <w:t>Pronósticos se reserva el derecho de reconsiderar la renovación automática cuando</w:t>
      </w:r>
      <w:r w:rsidR="00712C2B" w:rsidRPr="00BD086D">
        <w:rPr>
          <w:rFonts w:ascii="Tahoma" w:hAnsi="Tahoma" w:cs="Tahoma"/>
          <w:sz w:val="18"/>
          <w:szCs w:val="18"/>
        </w:rPr>
        <w:t xml:space="preserve"> </w:t>
      </w:r>
      <w:r w:rsidRPr="00BD086D">
        <w:rPr>
          <w:rFonts w:ascii="Tahoma" w:hAnsi="Tahoma" w:cs="Tahoma"/>
          <w:sz w:val="18"/>
          <w:szCs w:val="18"/>
        </w:rPr>
        <w:t>hubiere duda del cabal cumplimiento de las obligaciones contraídas, evaluando los</w:t>
      </w:r>
      <w:r w:rsidR="00712C2B" w:rsidRPr="00BD086D">
        <w:rPr>
          <w:rFonts w:ascii="Tahoma" w:hAnsi="Tahoma" w:cs="Tahoma"/>
          <w:sz w:val="18"/>
          <w:szCs w:val="18"/>
        </w:rPr>
        <w:t xml:space="preserve"> </w:t>
      </w:r>
      <w:r w:rsidRPr="00BD086D">
        <w:rPr>
          <w:rFonts w:ascii="Tahoma" w:hAnsi="Tahoma" w:cs="Tahoma"/>
          <w:sz w:val="18"/>
          <w:szCs w:val="18"/>
        </w:rPr>
        <w:t>siguientes aspectos: ventas, pagos oportunos, entrega de boletos cancelados o</w:t>
      </w:r>
      <w:r w:rsidR="00712C2B" w:rsidRPr="00BD086D">
        <w:rPr>
          <w:rFonts w:ascii="Tahoma" w:hAnsi="Tahoma" w:cs="Tahoma"/>
          <w:sz w:val="18"/>
          <w:szCs w:val="18"/>
        </w:rPr>
        <w:t xml:space="preserve"> </w:t>
      </w:r>
      <w:r w:rsidRPr="00BD086D">
        <w:rPr>
          <w:rFonts w:ascii="Tahoma" w:hAnsi="Tahoma" w:cs="Tahoma"/>
          <w:sz w:val="18"/>
          <w:szCs w:val="18"/>
        </w:rPr>
        <w:t>boletos premiados pagados y no adeudos.</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Artículo 24o.-</w:t>
      </w:r>
      <w:r w:rsidRPr="00BD086D">
        <w:rPr>
          <w:rFonts w:ascii="Tahoma" w:hAnsi="Tahoma" w:cs="Tahoma"/>
          <w:sz w:val="18"/>
          <w:szCs w:val="18"/>
        </w:rPr>
        <w:t>Pronósticos, por estrategia comercial o por así convenir a sus</w:t>
      </w:r>
      <w:r w:rsidR="00712C2B" w:rsidRPr="00BD086D">
        <w:rPr>
          <w:rFonts w:ascii="Tahoma" w:hAnsi="Tahoma" w:cs="Tahoma"/>
          <w:sz w:val="18"/>
          <w:szCs w:val="18"/>
        </w:rPr>
        <w:t xml:space="preserve"> </w:t>
      </w:r>
      <w:r w:rsidRPr="00BD086D">
        <w:rPr>
          <w:rFonts w:ascii="Tahoma" w:hAnsi="Tahoma" w:cs="Tahoma"/>
          <w:sz w:val="18"/>
          <w:szCs w:val="18"/>
        </w:rPr>
        <w:t>intereses, estará en aptitud de dar por terminado el contrato de comisión mercantil</w:t>
      </w:r>
      <w:r w:rsidR="00712C2B" w:rsidRPr="00BD086D">
        <w:rPr>
          <w:rFonts w:ascii="Tahoma" w:hAnsi="Tahoma" w:cs="Tahoma"/>
          <w:sz w:val="18"/>
          <w:szCs w:val="18"/>
        </w:rPr>
        <w:t xml:space="preserve"> </w:t>
      </w:r>
      <w:r w:rsidRPr="00BD086D">
        <w:rPr>
          <w:rFonts w:ascii="Tahoma" w:hAnsi="Tahoma" w:cs="Tahoma"/>
          <w:sz w:val="18"/>
          <w:szCs w:val="18"/>
        </w:rPr>
        <w:t>en cualquier tiempo, para lo cual notificará su decisión al agente, cuando menos tres</w:t>
      </w:r>
      <w:r w:rsidR="00712C2B" w:rsidRPr="00BD086D">
        <w:rPr>
          <w:rFonts w:ascii="Tahoma" w:hAnsi="Tahoma" w:cs="Tahoma"/>
          <w:sz w:val="18"/>
          <w:szCs w:val="18"/>
        </w:rPr>
        <w:t xml:space="preserve"> </w:t>
      </w:r>
      <w:r w:rsidRPr="00BD086D">
        <w:rPr>
          <w:rFonts w:ascii="Tahoma" w:hAnsi="Tahoma" w:cs="Tahoma"/>
          <w:sz w:val="18"/>
          <w:szCs w:val="18"/>
        </w:rPr>
        <w:t>días naturales antes de que deba surtir efectos la terminación, en los términos</w:t>
      </w:r>
      <w:r w:rsidR="00712C2B" w:rsidRPr="00BD086D">
        <w:rPr>
          <w:rFonts w:ascii="Tahoma" w:hAnsi="Tahoma" w:cs="Tahoma"/>
          <w:sz w:val="18"/>
          <w:szCs w:val="18"/>
        </w:rPr>
        <w:t xml:space="preserve"> establecidos en el </w:t>
      </w:r>
      <w:r w:rsidRPr="00BD086D">
        <w:rPr>
          <w:rFonts w:ascii="Tahoma" w:hAnsi="Tahoma" w:cs="Tahoma"/>
          <w:sz w:val="18"/>
          <w:szCs w:val="18"/>
        </w:rPr>
        <w:t>Artículo 10o. del presente Reglamento, sin perjuicio de que</w:t>
      </w:r>
      <w:r w:rsidR="00712C2B" w:rsidRPr="00BD086D">
        <w:rPr>
          <w:rFonts w:ascii="Tahoma" w:hAnsi="Tahoma" w:cs="Tahoma"/>
          <w:sz w:val="18"/>
          <w:szCs w:val="18"/>
        </w:rPr>
        <w:t xml:space="preserve"> </w:t>
      </w:r>
      <w:r w:rsidRPr="00BD086D">
        <w:rPr>
          <w:rFonts w:ascii="Tahoma" w:hAnsi="Tahoma" w:cs="Tahoma"/>
          <w:sz w:val="18"/>
          <w:szCs w:val="18"/>
        </w:rPr>
        <w:t>proceda a exigir reparación del daño si es el caso, debiendo cumplir el agente sus</w:t>
      </w:r>
      <w:r w:rsidR="00712C2B" w:rsidRPr="00BD086D">
        <w:rPr>
          <w:rFonts w:ascii="Tahoma" w:hAnsi="Tahoma" w:cs="Tahoma"/>
          <w:sz w:val="18"/>
          <w:szCs w:val="18"/>
        </w:rPr>
        <w:t xml:space="preserve"> </w:t>
      </w:r>
      <w:r w:rsidRPr="00BD086D">
        <w:rPr>
          <w:rFonts w:ascii="Tahoma" w:hAnsi="Tahoma" w:cs="Tahoma"/>
          <w:sz w:val="18"/>
          <w:szCs w:val="18"/>
        </w:rPr>
        <w:t>obligaciones y liquidar los adeudos pendientes.</w:t>
      </w:r>
    </w:p>
    <w:p w:rsidR="00014E64" w:rsidRPr="00BD086D" w:rsidRDefault="00014E64"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sz w:val="18"/>
          <w:szCs w:val="18"/>
        </w:rPr>
        <w:t>El Agente podrá dar por terminado anticipadamente el contrato de comisión</w:t>
      </w:r>
      <w:r w:rsidR="00712C2B" w:rsidRPr="00BD086D">
        <w:rPr>
          <w:rFonts w:ascii="Tahoma" w:hAnsi="Tahoma" w:cs="Tahoma"/>
          <w:sz w:val="18"/>
          <w:szCs w:val="18"/>
        </w:rPr>
        <w:t xml:space="preserve"> </w:t>
      </w:r>
      <w:r w:rsidRPr="00BD086D">
        <w:rPr>
          <w:rFonts w:ascii="Tahoma" w:hAnsi="Tahoma" w:cs="Tahoma"/>
          <w:sz w:val="18"/>
          <w:szCs w:val="18"/>
        </w:rPr>
        <w:t>mercantil en cualquier tiempo, sin embargo, si la terminación se realiza dentro del</w:t>
      </w:r>
      <w:r w:rsidR="00712C2B" w:rsidRPr="00BD086D">
        <w:rPr>
          <w:rFonts w:ascii="Tahoma" w:hAnsi="Tahoma" w:cs="Tahoma"/>
          <w:sz w:val="18"/>
          <w:szCs w:val="18"/>
        </w:rPr>
        <w:t xml:space="preserve"> </w:t>
      </w:r>
      <w:r w:rsidRPr="00BD086D">
        <w:rPr>
          <w:rFonts w:ascii="Tahoma" w:hAnsi="Tahoma" w:cs="Tahoma"/>
          <w:sz w:val="18"/>
          <w:szCs w:val="18"/>
        </w:rPr>
        <w:t>plazo de prueba de 20 semanas, se generará en favor de Pronósticos un cargo por</w:t>
      </w:r>
      <w:r w:rsidR="00712C2B" w:rsidRPr="00BD086D">
        <w:rPr>
          <w:rFonts w:ascii="Tahoma" w:hAnsi="Tahoma" w:cs="Tahoma"/>
          <w:sz w:val="18"/>
          <w:szCs w:val="18"/>
        </w:rPr>
        <w:t xml:space="preserve"> </w:t>
      </w:r>
      <w:r w:rsidRPr="00BD086D">
        <w:rPr>
          <w:rFonts w:ascii="Tahoma" w:hAnsi="Tahoma" w:cs="Tahoma"/>
          <w:sz w:val="18"/>
          <w:szCs w:val="18"/>
        </w:rPr>
        <w:t>concepto de gastos de administración, equivalente a 57 días de salario mínimo</w:t>
      </w:r>
      <w:r w:rsidR="00712C2B" w:rsidRPr="00BD086D">
        <w:rPr>
          <w:rFonts w:ascii="Tahoma" w:hAnsi="Tahoma" w:cs="Tahoma"/>
          <w:sz w:val="18"/>
          <w:szCs w:val="18"/>
        </w:rPr>
        <w:t xml:space="preserve"> </w:t>
      </w:r>
      <w:r w:rsidRPr="00BD086D">
        <w:rPr>
          <w:rFonts w:ascii="Tahoma" w:hAnsi="Tahoma" w:cs="Tahoma"/>
          <w:sz w:val="18"/>
          <w:szCs w:val="18"/>
        </w:rPr>
        <w:t>vigente en el Distrito Federal.</w:t>
      </w:r>
    </w:p>
    <w:p w:rsidR="00014E64" w:rsidRPr="00BD086D" w:rsidRDefault="00014E64"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sz w:val="18"/>
          <w:szCs w:val="18"/>
        </w:rPr>
        <w:t>Pronósticos podrá dar por terminado el contrato de comisión mercantil en los</w:t>
      </w:r>
      <w:r w:rsidR="00712C2B" w:rsidRPr="00BD086D">
        <w:rPr>
          <w:rFonts w:ascii="Tahoma" w:hAnsi="Tahoma" w:cs="Tahoma"/>
          <w:sz w:val="18"/>
          <w:szCs w:val="18"/>
        </w:rPr>
        <w:t xml:space="preserve"> </w:t>
      </w:r>
      <w:r w:rsidRPr="00BD086D">
        <w:rPr>
          <w:rFonts w:ascii="Tahoma" w:hAnsi="Tahoma" w:cs="Tahoma"/>
          <w:sz w:val="18"/>
          <w:szCs w:val="18"/>
        </w:rPr>
        <w:t>siguientes supuestos:</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a) </w:t>
      </w:r>
      <w:r w:rsidRPr="00BD086D">
        <w:rPr>
          <w:rFonts w:ascii="Tahoma" w:hAnsi="Tahoma" w:cs="Tahoma"/>
          <w:sz w:val="18"/>
          <w:szCs w:val="18"/>
        </w:rPr>
        <w:t>La información, documentación o referencias proporcionadas por el agente no</w:t>
      </w:r>
      <w:r w:rsidR="00712C2B" w:rsidRPr="00BD086D">
        <w:rPr>
          <w:rFonts w:ascii="Tahoma" w:hAnsi="Tahoma" w:cs="Tahoma"/>
          <w:sz w:val="18"/>
          <w:szCs w:val="18"/>
        </w:rPr>
        <w:t xml:space="preserve"> </w:t>
      </w:r>
      <w:r w:rsidRPr="00BD086D">
        <w:rPr>
          <w:rFonts w:ascii="Tahoma" w:hAnsi="Tahoma" w:cs="Tahoma"/>
          <w:sz w:val="18"/>
          <w:szCs w:val="18"/>
        </w:rPr>
        <w:t>sean fidedignas o presenten alguna alteración.</w:t>
      </w:r>
    </w:p>
    <w:p w:rsidR="00014E64" w:rsidRPr="00BD086D" w:rsidRDefault="00014E64" w:rsidP="00DA3599">
      <w:pPr>
        <w:autoSpaceDE w:val="0"/>
        <w:autoSpaceDN w:val="0"/>
        <w:adjustRightInd w:val="0"/>
        <w:spacing w:after="0" w:line="240" w:lineRule="auto"/>
        <w:jc w:val="both"/>
        <w:rPr>
          <w:rFonts w:ascii="Tahoma" w:hAnsi="Tahoma" w:cs="Tahoma"/>
          <w:bCs/>
          <w:sz w:val="18"/>
          <w:szCs w:val="18"/>
        </w:rPr>
      </w:pPr>
    </w:p>
    <w:p w:rsidR="00D53EAF" w:rsidRPr="00BD086D" w:rsidRDefault="00D53EAF" w:rsidP="00DA3599">
      <w:pPr>
        <w:autoSpaceDE w:val="0"/>
        <w:autoSpaceDN w:val="0"/>
        <w:adjustRightInd w:val="0"/>
        <w:spacing w:after="0" w:line="240" w:lineRule="auto"/>
        <w:jc w:val="both"/>
        <w:rPr>
          <w:rFonts w:ascii="Tahoma" w:hAnsi="Tahoma" w:cs="Tahoma"/>
          <w:bCs/>
          <w:sz w:val="18"/>
          <w:szCs w:val="18"/>
        </w:rPr>
      </w:pPr>
      <w:r w:rsidRPr="00BD086D">
        <w:rPr>
          <w:rFonts w:ascii="Tahoma" w:hAnsi="Tahoma" w:cs="Tahoma"/>
          <w:bCs/>
          <w:sz w:val="18"/>
          <w:szCs w:val="18"/>
        </w:rPr>
        <w:t>b) Pronósticos tenga conocimiento de ofrecimiento de la delegación por parte del agente de la comisión pactada en el contrato celebrado</w:t>
      </w:r>
      <w:r w:rsidR="00DA3599" w:rsidRPr="00BD086D">
        <w:rPr>
          <w:rFonts w:ascii="Tahoma" w:hAnsi="Tahoma" w:cs="Tahoma"/>
          <w:bCs/>
          <w:sz w:val="18"/>
          <w:szCs w:val="18"/>
        </w:rPr>
        <w:t xml:space="preserve"> </w:t>
      </w:r>
      <w:r w:rsidRPr="00BD086D">
        <w:rPr>
          <w:rFonts w:ascii="Tahoma" w:hAnsi="Tahoma" w:cs="Tahoma"/>
          <w:bCs/>
          <w:sz w:val="18"/>
          <w:szCs w:val="18"/>
        </w:rPr>
        <w:t>En términos del artículo 6 del presente Reglamento, la información que el Canal Alterno de Distribución proporcione a la Entidad, en el sentido de que utilizará puntos de venta, equipos o terminales y medios de comunicación ajenos, no se entenderá como oferta de delegación de la comisión mercantil y por tanto no será causa de terminación de dicha comisión o de impedimento para celebrarla.</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c) </w:t>
      </w:r>
      <w:r w:rsidRPr="00BD086D">
        <w:rPr>
          <w:rFonts w:ascii="Tahoma" w:hAnsi="Tahoma" w:cs="Tahoma"/>
          <w:sz w:val="18"/>
          <w:szCs w:val="18"/>
        </w:rPr>
        <w:t>El agente contravenga lo dispuesto en el artículo 7o. del presente Reglamento,</w:t>
      </w:r>
      <w:r w:rsidR="00712C2B" w:rsidRPr="00BD086D">
        <w:rPr>
          <w:rFonts w:ascii="Tahoma" w:hAnsi="Tahoma" w:cs="Tahoma"/>
          <w:sz w:val="18"/>
          <w:szCs w:val="18"/>
        </w:rPr>
        <w:t xml:space="preserve"> </w:t>
      </w:r>
      <w:r w:rsidRPr="00BD086D">
        <w:rPr>
          <w:rFonts w:ascii="Tahoma" w:hAnsi="Tahoma" w:cs="Tahoma"/>
          <w:sz w:val="18"/>
          <w:szCs w:val="18"/>
        </w:rPr>
        <w:t>promoviendo o comercializando juegos, concursos o sorteos no autorizados.</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014E64" w:rsidRPr="00BD086D" w:rsidRDefault="00DA3599" w:rsidP="00DA3599">
      <w:pPr>
        <w:autoSpaceDE w:val="0"/>
        <w:autoSpaceDN w:val="0"/>
        <w:jc w:val="both"/>
        <w:rPr>
          <w:rFonts w:ascii="Tahoma" w:hAnsi="Tahoma" w:cs="Tahoma"/>
          <w:sz w:val="18"/>
          <w:szCs w:val="18"/>
        </w:rPr>
      </w:pPr>
      <w:r w:rsidRPr="00BD086D">
        <w:rPr>
          <w:rFonts w:ascii="Tahoma" w:eastAsia="Calibri" w:hAnsi="Tahoma" w:cs="Tahoma"/>
          <w:b/>
          <w:bCs/>
          <w:sz w:val="18"/>
          <w:szCs w:val="18"/>
        </w:rPr>
        <w:t xml:space="preserve">d) </w:t>
      </w:r>
      <w:r w:rsidRPr="00BD086D">
        <w:rPr>
          <w:rFonts w:ascii="Tahoma" w:eastAsia="Calibri" w:hAnsi="Tahoma" w:cs="Tahoma"/>
          <w:sz w:val="18"/>
          <w:szCs w:val="18"/>
        </w:rPr>
        <w:t>El agente no realice la notificación de baja de agencia en los términos y plazos señalados en el artículo 12o. del presente Reglamento, debiendo cumplir nuevamente con los requisitos para el otorgamiento de una agencia autorizada.</w:t>
      </w: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lastRenderedPageBreak/>
        <w:t xml:space="preserve">e) </w:t>
      </w:r>
      <w:r w:rsidRPr="00BD086D">
        <w:rPr>
          <w:rFonts w:ascii="Tahoma" w:hAnsi="Tahoma" w:cs="Tahoma"/>
          <w:sz w:val="18"/>
          <w:szCs w:val="18"/>
        </w:rPr>
        <w:t>El agente contravenga lo dispuesto en el artículo 22o. del presente Reglamento,</w:t>
      </w:r>
      <w:r w:rsidR="00712C2B" w:rsidRPr="00BD086D">
        <w:rPr>
          <w:rFonts w:ascii="Tahoma" w:hAnsi="Tahoma" w:cs="Tahoma"/>
          <w:sz w:val="18"/>
          <w:szCs w:val="18"/>
        </w:rPr>
        <w:t xml:space="preserve"> </w:t>
      </w:r>
      <w:r w:rsidRPr="00BD086D">
        <w:rPr>
          <w:rFonts w:ascii="Tahoma" w:hAnsi="Tahoma" w:cs="Tahoma"/>
          <w:sz w:val="18"/>
          <w:szCs w:val="18"/>
        </w:rPr>
        <w:t>dando mal uso a los boletos cancelados y boletos premiados pagados.</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f) </w:t>
      </w:r>
      <w:r w:rsidRPr="00BD086D">
        <w:rPr>
          <w:rFonts w:ascii="Tahoma" w:hAnsi="Tahoma" w:cs="Tahoma"/>
          <w:sz w:val="18"/>
          <w:szCs w:val="18"/>
        </w:rPr>
        <w:t>El periodo de prueba de una Agencia será de 20 semanas a partir de su inicio de</w:t>
      </w:r>
      <w:r w:rsidR="00712C2B" w:rsidRPr="00BD086D">
        <w:rPr>
          <w:rFonts w:ascii="Tahoma" w:hAnsi="Tahoma" w:cs="Tahoma"/>
          <w:sz w:val="18"/>
          <w:szCs w:val="18"/>
        </w:rPr>
        <w:t xml:space="preserve"> </w:t>
      </w:r>
      <w:r w:rsidRPr="00BD086D">
        <w:rPr>
          <w:rFonts w:ascii="Tahoma" w:hAnsi="Tahoma" w:cs="Tahoma"/>
          <w:sz w:val="18"/>
          <w:szCs w:val="18"/>
        </w:rPr>
        <w:t>operación, para lo cual deberá alcanzar la venta mínima promedio en las últimas 8</w:t>
      </w:r>
      <w:r w:rsidR="00712C2B" w:rsidRPr="00BD086D">
        <w:rPr>
          <w:rFonts w:ascii="Tahoma" w:hAnsi="Tahoma" w:cs="Tahoma"/>
          <w:sz w:val="18"/>
          <w:szCs w:val="18"/>
        </w:rPr>
        <w:t xml:space="preserve"> </w:t>
      </w:r>
      <w:r w:rsidRPr="00BD086D">
        <w:rPr>
          <w:rFonts w:ascii="Tahoma" w:hAnsi="Tahoma" w:cs="Tahoma"/>
          <w:sz w:val="18"/>
          <w:szCs w:val="18"/>
        </w:rPr>
        <w:t>semanas, de conformidad con lo pactado en el Artículo 19o. del presente</w:t>
      </w:r>
      <w:r w:rsidR="00712C2B" w:rsidRPr="00BD086D">
        <w:rPr>
          <w:rFonts w:ascii="Tahoma" w:hAnsi="Tahoma" w:cs="Tahoma"/>
          <w:sz w:val="18"/>
          <w:szCs w:val="18"/>
        </w:rPr>
        <w:t xml:space="preserve"> </w:t>
      </w:r>
      <w:r w:rsidRPr="00BD086D">
        <w:rPr>
          <w:rFonts w:ascii="Tahoma" w:hAnsi="Tahoma" w:cs="Tahoma"/>
          <w:sz w:val="18"/>
          <w:szCs w:val="18"/>
        </w:rPr>
        <w:t>Reglamento. En el caso de que una Agencia concluya su periodo de prueba y no</w:t>
      </w:r>
      <w:r w:rsidR="00712C2B" w:rsidRPr="00BD086D">
        <w:rPr>
          <w:rFonts w:ascii="Tahoma" w:hAnsi="Tahoma" w:cs="Tahoma"/>
          <w:sz w:val="18"/>
          <w:szCs w:val="18"/>
        </w:rPr>
        <w:t xml:space="preserve"> </w:t>
      </w:r>
      <w:r w:rsidRPr="00BD086D">
        <w:rPr>
          <w:rFonts w:ascii="Tahoma" w:hAnsi="Tahoma" w:cs="Tahoma"/>
          <w:sz w:val="18"/>
          <w:szCs w:val="18"/>
        </w:rPr>
        <w:t>logre la venta mínima promedio requerida, se generará a favor de la Entidad un</w:t>
      </w:r>
      <w:r w:rsidR="00712C2B" w:rsidRPr="00BD086D">
        <w:rPr>
          <w:rFonts w:ascii="Tahoma" w:hAnsi="Tahoma" w:cs="Tahoma"/>
          <w:sz w:val="18"/>
          <w:szCs w:val="18"/>
        </w:rPr>
        <w:t xml:space="preserve"> </w:t>
      </w:r>
      <w:r w:rsidRPr="00BD086D">
        <w:rPr>
          <w:rFonts w:ascii="Tahoma" w:hAnsi="Tahoma" w:cs="Tahoma"/>
          <w:sz w:val="18"/>
          <w:szCs w:val="18"/>
        </w:rPr>
        <w:t>cargo al Agente por concepto de gastos de Administración, equivalente a 57 días de</w:t>
      </w:r>
      <w:r w:rsidR="00712C2B" w:rsidRPr="00BD086D">
        <w:rPr>
          <w:rFonts w:ascii="Tahoma" w:hAnsi="Tahoma" w:cs="Tahoma"/>
          <w:sz w:val="18"/>
          <w:szCs w:val="18"/>
        </w:rPr>
        <w:t xml:space="preserve"> salario mínimo vigente </w:t>
      </w:r>
      <w:r w:rsidRPr="00BD086D">
        <w:rPr>
          <w:rFonts w:ascii="Tahoma" w:hAnsi="Tahoma" w:cs="Tahoma"/>
          <w:sz w:val="18"/>
          <w:szCs w:val="18"/>
        </w:rPr>
        <w:t>en el Distrito Federal, debiendo el Agente liquidar los saldos</w:t>
      </w:r>
      <w:r w:rsidR="00712C2B" w:rsidRPr="00BD086D">
        <w:rPr>
          <w:rFonts w:ascii="Tahoma" w:hAnsi="Tahoma" w:cs="Tahoma"/>
          <w:sz w:val="18"/>
          <w:szCs w:val="18"/>
        </w:rPr>
        <w:t xml:space="preserve"> </w:t>
      </w:r>
      <w:r w:rsidRPr="00BD086D">
        <w:rPr>
          <w:rFonts w:ascii="Tahoma" w:hAnsi="Tahoma" w:cs="Tahoma"/>
          <w:sz w:val="18"/>
          <w:szCs w:val="18"/>
        </w:rPr>
        <w:t>pendientes con la Entidad.</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g) </w:t>
      </w:r>
      <w:r w:rsidRPr="00BD086D">
        <w:rPr>
          <w:rFonts w:ascii="Tahoma" w:hAnsi="Tahoma" w:cs="Tahoma"/>
          <w:sz w:val="18"/>
          <w:szCs w:val="18"/>
        </w:rPr>
        <w:t>En caso de que, habiendo transcurrido el tiempo a que se refiere el inciso</w:t>
      </w:r>
      <w:r w:rsidR="00712C2B" w:rsidRPr="00BD086D">
        <w:rPr>
          <w:rFonts w:ascii="Tahoma" w:hAnsi="Tahoma" w:cs="Tahoma"/>
          <w:sz w:val="18"/>
          <w:szCs w:val="18"/>
        </w:rPr>
        <w:t xml:space="preserve"> </w:t>
      </w:r>
      <w:r w:rsidRPr="00BD086D">
        <w:rPr>
          <w:rFonts w:ascii="Tahoma" w:hAnsi="Tahoma" w:cs="Tahoma"/>
          <w:sz w:val="18"/>
          <w:szCs w:val="18"/>
        </w:rPr>
        <w:t>anterior, el agente que no alcance durante 10 semanas consecutivas el promedio de</w:t>
      </w:r>
      <w:r w:rsidR="00712C2B" w:rsidRPr="00BD086D">
        <w:rPr>
          <w:rFonts w:ascii="Tahoma" w:hAnsi="Tahoma" w:cs="Tahoma"/>
          <w:sz w:val="18"/>
          <w:szCs w:val="18"/>
        </w:rPr>
        <w:t xml:space="preserve"> </w:t>
      </w:r>
      <w:r w:rsidRPr="00BD086D">
        <w:rPr>
          <w:rFonts w:ascii="Tahoma" w:hAnsi="Tahoma" w:cs="Tahoma"/>
          <w:sz w:val="18"/>
          <w:szCs w:val="18"/>
        </w:rPr>
        <w:t>venta mínima promedio señalada en el artículo 19o. del presente Reglamento.</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h) </w:t>
      </w:r>
      <w:r w:rsidRPr="00BD086D">
        <w:rPr>
          <w:rFonts w:ascii="Tahoma" w:hAnsi="Tahoma" w:cs="Tahoma"/>
          <w:sz w:val="18"/>
          <w:szCs w:val="18"/>
        </w:rPr>
        <w:t>El agente se niegue a proporcionar información sobre el manejo de la agencia a</w:t>
      </w:r>
      <w:r w:rsidR="00712C2B" w:rsidRPr="00BD086D">
        <w:rPr>
          <w:rFonts w:ascii="Tahoma" w:hAnsi="Tahoma" w:cs="Tahoma"/>
          <w:sz w:val="18"/>
          <w:szCs w:val="18"/>
        </w:rPr>
        <w:t xml:space="preserve"> </w:t>
      </w:r>
      <w:r w:rsidRPr="00BD086D">
        <w:rPr>
          <w:rFonts w:ascii="Tahoma" w:hAnsi="Tahoma" w:cs="Tahoma"/>
          <w:sz w:val="18"/>
          <w:szCs w:val="18"/>
        </w:rPr>
        <w:t>Pronósticos.</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i) </w:t>
      </w:r>
      <w:r w:rsidRPr="00BD086D">
        <w:rPr>
          <w:rFonts w:ascii="Tahoma" w:hAnsi="Tahoma" w:cs="Tahoma"/>
          <w:sz w:val="18"/>
          <w:szCs w:val="18"/>
        </w:rPr>
        <w:t>El agente que por cuenta propia repare o intente reparar la terminal, equipo de</w:t>
      </w:r>
      <w:r w:rsidR="00712C2B" w:rsidRPr="00BD086D">
        <w:rPr>
          <w:rFonts w:ascii="Tahoma" w:hAnsi="Tahoma" w:cs="Tahoma"/>
          <w:sz w:val="18"/>
          <w:szCs w:val="18"/>
        </w:rPr>
        <w:t xml:space="preserve"> </w:t>
      </w:r>
      <w:r w:rsidRPr="00BD086D">
        <w:rPr>
          <w:rFonts w:ascii="Tahoma" w:hAnsi="Tahoma" w:cs="Tahoma"/>
          <w:sz w:val="18"/>
          <w:szCs w:val="18"/>
        </w:rPr>
        <w:t>comunicación y demás componentes que lo integran.</w:t>
      </w:r>
    </w:p>
    <w:p w:rsidR="00014E64" w:rsidRPr="00BD086D" w:rsidRDefault="00014E64"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sz w:val="18"/>
          <w:szCs w:val="18"/>
        </w:rPr>
        <w:t xml:space="preserve">El agente será </w:t>
      </w:r>
      <w:r w:rsidR="00D43E6E" w:rsidRPr="00BD086D">
        <w:rPr>
          <w:rFonts w:ascii="Tahoma" w:hAnsi="Tahoma" w:cs="Tahoma"/>
          <w:sz w:val="18"/>
          <w:szCs w:val="18"/>
        </w:rPr>
        <w:t xml:space="preserve">amonestado </w:t>
      </w:r>
      <w:r w:rsidRPr="00BD086D">
        <w:rPr>
          <w:rFonts w:ascii="Tahoma" w:hAnsi="Tahoma" w:cs="Tahoma"/>
          <w:sz w:val="18"/>
          <w:szCs w:val="18"/>
        </w:rPr>
        <w:t>por Pronósticos en los casos que se enlistan a</w:t>
      </w:r>
      <w:r w:rsidR="00712C2B" w:rsidRPr="00BD086D">
        <w:rPr>
          <w:rFonts w:ascii="Tahoma" w:hAnsi="Tahoma" w:cs="Tahoma"/>
          <w:sz w:val="18"/>
          <w:szCs w:val="18"/>
        </w:rPr>
        <w:t xml:space="preserve"> </w:t>
      </w:r>
      <w:r w:rsidRPr="00BD086D">
        <w:rPr>
          <w:rFonts w:ascii="Tahoma" w:hAnsi="Tahoma" w:cs="Tahoma"/>
          <w:sz w:val="18"/>
          <w:szCs w:val="18"/>
        </w:rPr>
        <w:t>continuación:</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a) </w:t>
      </w:r>
      <w:r w:rsidRPr="00BD086D">
        <w:rPr>
          <w:rFonts w:ascii="Tahoma" w:hAnsi="Tahoma" w:cs="Tahoma"/>
          <w:sz w:val="18"/>
          <w:szCs w:val="18"/>
        </w:rPr>
        <w:t>El agente o el personal subordinado a su cargo se niegue a comercializar los</w:t>
      </w:r>
      <w:r w:rsidR="00AD5538" w:rsidRPr="00BD086D">
        <w:rPr>
          <w:rFonts w:ascii="Tahoma" w:hAnsi="Tahoma" w:cs="Tahoma"/>
          <w:sz w:val="18"/>
          <w:szCs w:val="18"/>
        </w:rPr>
        <w:t xml:space="preserve"> </w:t>
      </w:r>
      <w:r w:rsidRPr="00BD086D">
        <w:rPr>
          <w:rFonts w:ascii="Tahoma" w:hAnsi="Tahoma" w:cs="Tahoma"/>
          <w:sz w:val="18"/>
          <w:szCs w:val="18"/>
        </w:rPr>
        <w:t>concursos, sorteos, productos o servicios que Pronósticos ofrezca al público; así</w:t>
      </w:r>
      <w:r w:rsidR="00AD5538" w:rsidRPr="00BD086D">
        <w:rPr>
          <w:rFonts w:ascii="Tahoma" w:hAnsi="Tahoma" w:cs="Tahoma"/>
          <w:sz w:val="18"/>
          <w:szCs w:val="18"/>
        </w:rPr>
        <w:t xml:space="preserve"> </w:t>
      </w:r>
      <w:r w:rsidRPr="00BD086D">
        <w:rPr>
          <w:rFonts w:ascii="Tahoma" w:hAnsi="Tahoma" w:cs="Tahoma"/>
          <w:sz w:val="18"/>
          <w:szCs w:val="18"/>
        </w:rPr>
        <w:t>como a participar en los programas promocionales que Pronósticos desarrolle para</w:t>
      </w:r>
      <w:r w:rsidR="00AD5538" w:rsidRPr="00BD086D">
        <w:rPr>
          <w:rFonts w:ascii="Tahoma" w:hAnsi="Tahoma" w:cs="Tahoma"/>
          <w:sz w:val="18"/>
          <w:szCs w:val="18"/>
        </w:rPr>
        <w:t xml:space="preserve"> </w:t>
      </w:r>
      <w:r w:rsidRPr="00BD086D">
        <w:rPr>
          <w:rFonts w:ascii="Tahoma" w:hAnsi="Tahoma" w:cs="Tahoma"/>
          <w:sz w:val="18"/>
          <w:szCs w:val="18"/>
        </w:rPr>
        <w:t>sus marcas o en conjunto con un socio promocional.</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b) </w:t>
      </w:r>
      <w:r w:rsidRPr="00BD086D">
        <w:rPr>
          <w:rFonts w:ascii="Tahoma" w:hAnsi="Tahoma" w:cs="Tahoma"/>
          <w:sz w:val="18"/>
          <w:szCs w:val="18"/>
        </w:rPr>
        <w:t>El agente o el personal subordinado a su cargo se niegue a pagar los premios, de</w:t>
      </w:r>
      <w:r w:rsidR="00AD5538" w:rsidRPr="00BD086D">
        <w:rPr>
          <w:rFonts w:ascii="Tahoma" w:hAnsi="Tahoma" w:cs="Tahoma"/>
          <w:sz w:val="18"/>
          <w:szCs w:val="18"/>
        </w:rPr>
        <w:t xml:space="preserve"> </w:t>
      </w:r>
      <w:r w:rsidRPr="00BD086D">
        <w:rPr>
          <w:rFonts w:ascii="Tahoma" w:hAnsi="Tahoma" w:cs="Tahoma"/>
          <w:sz w:val="18"/>
          <w:szCs w:val="18"/>
        </w:rPr>
        <w:t>conformidad a lo establecido en el Artículo 21o. del presente Reglamento.</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c) </w:t>
      </w:r>
      <w:r w:rsidRPr="00BD086D">
        <w:rPr>
          <w:rFonts w:ascii="Tahoma" w:hAnsi="Tahoma" w:cs="Tahoma"/>
          <w:sz w:val="18"/>
          <w:szCs w:val="18"/>
        </w:rPr>
        <w:t>El agente o el personal subordinado a su cargo se niegue a registrar cualquier</w:t>
      </w:r>
      <w:r w:rsidR="00AD5538" w:rsidRPr="00BD086D">
        <w:rPr>
          <w:rFonts w:ascii="Tahoma" w:hAnsi="Tahoma" w:cs="Tahoma"/>
          <w:sz w:val="18"/>
          <w:szCs w:val="18"/>
        </w:rPr>
        <w:t xml:space="preserve"> </w:t>
      </w:r>
      <w:r w:rsidRPr="00BD086D">
        <w:rPr>
          <w:rFonts w:ascii="Tahoma" w:hAnsi="Tahoma" w:cs="Tahoma"/>
          <w:sz w:val="18"/>
          <w:szCs w:val="18"/>
        </w:rPr>
        <w:t>apuesta de los productos que Pronósticos comercialice.</w:t>
      </w:r>
    </w:p>
    <w:p w:rsidR="00DA3599" w:rsidRPr="00BD086D" w:rsidRDefault="00DA3599" w:rsidP="00DA3599">
      <w:pPr>
        <w:autoSpaceDE w:val="0"/>
        <w:autoSpaceDN w:val="0"/>
        <w:adjustRightInd w:val="0"/>
        <w:spacing w:after="0" w:line="240" w:lineRule="auto"/>
        <w:jc w:val="both"/>
        <w:rPr>
          <w:rFonts w:ascii="Tahoma" w:hAnsi="Tahoma" w:cs="Tahoma"/>
          <w:sz w:val="18"/>
          <w:szCs w:val="18"/>
        </w:rPr>
      </w:pPr>
    </w:p>
    <w:p w:rsidR="00D53EAF"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sz w:val="18"/>
          <w:szCs w:val="18"/>
        </w:rPr>
        <w:t>En caso de que el agente o el personal subordinado incurra en tres ocasiones en las</w:t>
      </w:r>
      <w:r w:rsidR="00AD5538" w:rsidRPr="00BD086D">
        <w:rPr>
          <w:rFonts w:ascii="Tahoma" w:hAnsi="Tahoma" w:cs="Tahoma"/>
          <w:sz w:val="18"/>
          <w:szCs w:val="18"/>
        </w:rPr>
        <w:t xml:space="preserve"> </w:t>
      </w:r>
      <w:r w:rsidRPr="00BD086D">
        <w:rPr>
          <w:rFonts w:ascii="Tahoma" w:hAnsi="Tahoma" w:cs="Tahoma"/>
          <w:sz w:val="18"/>
          <w:szCs w:val="18"/>
        </w:rPr>
        <w:t>conductas referidas en los incisos anteriores, en un periodo de seis meses, contados</w:t>
      </w:r>
      <w:r w:rsidR="00AD5538" w:rsidRPr="00BD086D">
        <w:rPr>
          <w:rFonts w:ascii="Tahoma" w:hAnsi="Tahoma" w:cs="Tahoma"/>
          <w:sz w:val="18"/>
          <w:szCs w:val="18"/>
        </w:rPr>
        <w:t xml:space="preserve"> </w:t>
      </w:r>
      <w:r w:rsidRPr="00BD086D">
        <w:rPr>
          <w:rFonts w:ascii="Tahoma" w:hAnsi="Tahoma" w:cs="Tahoma"/>
          <w:sz w:val="18"/>
          <w:szCs w:val="18"/>
        </w:rPr>
        <w:t>a partir de la fecha de la primera amonestación, Pronósticos podrá dar por</w:t>
      </w:r>
      <w:r w:rsidR="00AD5538" w:rsidRPr="00BD086D">
        <w:rPr>
          <w:rFonts w:ascii="Tahoma" w:hAnsi="Tahoma" w:cs="Tahoma"/>
          <w:sz w:val="18"/>
          <w:szCs w:val="18"/>
        </w:rPr>
        <w:t xml:space="preserve"> </w:t>
      </w:r>
      <w:r w:rsidRPr="00BD086D">
        <w:rPr>
          <w:rFonts w:ascii="Tahoma" w:hAnsi="Tahoma" w:cs="Tahoma"/>
          <w:sz w:val="18"/>
          <w:szCs w:val="18"/>
        </w:rPr>
        <w:t>terminado el contrato de comisión mercantil.</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d) </w:t>
      </w:r>
      <w:r w:rsidRPr="00BD086D">
        <w:rPr>
          <w:rFonts w:ascii="Tahoma" w:hAnsi="Tahoma" w:cs="Tahoma"/>
          <w:sz w:val="18"/>
          <w:szCs w:val="18"/>
        </w:rPr>
        <w:t>En el caso de que se compruebe una mala Atención y Servicio a los consumidores</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D53EAF" w:rsidRPr="00BD086D" w:rsidRDefault="00D53EAF" w:rsidP="00DA3599">
      <w:pPr>
        <w:autoSpaceDE w:val="0"/>
        <w:autoSpaceDN w:val="0"/>
        <w:adjustRightInd w:val="0"/>
        <w:spacing w:after="0" w:line="240" w:lineRule="auto"/>
        <w:jc w:val="both"/>
        <w:rPr>
          <w:rFonts w:ascii="Tahoma" w:hAnsi="Tahoma" w:cs="Tahoma"/>
          <w:bCs/>
          <w:sz w:val="18"/>
          <w:szCs w:val="18"/>
        </w:rPr>
      </w:pPr>
      <w:r w:rsidRPr="00BD086D">
        <w:rPr>
          <w:rFonts w:ascii="Tahoma" w:hAnsi="Tahoma" w:cs="Tahoma"/>
          <w:b/>
          <w:bCs/>
          <w:sz w:val="18"/>
          <w:szCs w:val="18"/>
        </w:rPr>
        <w:t xml:space="preserve">e) </w:t>
      </w:r>
      <w:r w:rsidRPr="00BD086D">
        <w:rPr>
          <w:rFonts w:ascii="Tahoma" w:hAnsi="Tahoma" w:cs="Tahoma"/>
          <w:bCs/>
          <w:sz w:val="18"/>
          <w:szCs w:val="18"/>
        </w:rPr>
        <w:t>El agente se niegue a participar en los programas de capacitación.</w:t>
      </w:r>
    </w:p>
    <w:p w:rsidR="00D53EAF" w:rsidRPr="00BD086D" w:rsidRDefault="00D53EAF" w:rsidP="00DA3599">
      <w:pPr>
        <w:autoSpaceDE w:val="0"/>
        <w:autoSpaceDN w:val="0"/>
        <w:adjustRightInd w:val="0"/>
        <w:spacing w:after="0" w:line="240" w:lineRule="auto"/>
        <w:jc w:val="both"/>
        <w:rPr>
          <w:rFonts w:ascii="Tahoma" w:hAnsi="Tahoma" w:cs="Tahoma"/>
          <w:bCs/>
          <w:sz w:val="18"/>
          <w:szCs w:val="18"/>
        </w:rPr>
      </w:pPr>
      <w:r w:rsidRPr="00BD086D">
        <w:rPr>
          <w:rFonts w:ascii="Tahoma" w:hAnsi="Tahoma" w:cs="Tahoma"/>
          <w:bCs/>
          <w:sz w:val="18"/>
          <w:szCs w:val="18"/>
        </w:rPr>
        <w:t>En caso de que el agente o el personal subordinado incurra en tres ocasiones en las conductas referidas en los incisos anteriores en un periodo de seis meses, contados a partir de la fecha de la primera amonestación, Pronósticos podrá dar por terminado de manera unilateral y sin incurrir en responsabilidad alguna el contrato de comisión mercantil.</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Artículo 25o.- </w:t>
      </w:r>
      <w:r w:rsidRPr="00BD086D">
        <w:rPr>
          <w:rFonts w:ascii="Tahoma" w:hAnsi="Tahoma" w:cs="Tahoma"/>
          <w:sz w:val="18"/>
          <w:szCs w:val="18"/>
        </w:rPr>
        <w:t>Pronósticos autoriza al agente la utilización de los logotipos de su</w:t>
      </w:r>
      <w:r w:rsidR="00AD5538" w:rsidRPr="00BD086D">
        <w:rPr>
          <w:rFonts w:ascii="Tahoma" w:hAnsi="Tahoma" w:cs="Tahoma"/>
          <w:sz w:val="18"/>
          <w:szCs w:val="18"/>
        </w:rPr>
        <w:t xml:space="preserve"> </w:t>
      </w:r>
      <w:r w:rsidRPr="00BD086D">
        <w:rPr>
          <w:rFonts w:ascii="Tahoma" w:hAnsi="Tahoma" w:cs="Tahoma"/>
          <w:sz w:val="18"/>
          <w:szCs w:val="18"/>
        </w:rPr>
        <w:t>propiedad, los cuales deberán ser acordes en todo momento con los diseños y</w:t>
      </w:r>
      <w:r w:rsidR="00AD5538" w:rsidRPr="00BD086D">
        <w:rPr>
          <w:rFonts w:ascii="Tahoma" w:hAnsi="Tahoma" w:cs="Tahoma"/>
          <w:sz w:val="18"/>
          <w:szCs w:val="18"/>
        </w:rPr>
        <w:t xml:space="preserve"> </w:t>
      </w:r>
      <w:r w:rsidRPr="00BD086D">
        <w:rPr>
          <w:rFonts w:ascii="Tahoma" w:hAnsi="Tahoma" w:cs="Tahoma"/>
          <w:sz w:val="18"/>
          <w:szCs w:val="18"/>
        </w:rPr>
        <w:t>colores plasmados en el manual de identidad de Pronósticos. La presente</w:t>
      </w:r>
      <w:r w:rsidR="00AD5538" w:rsidRPr="00BD086D">
        <w:rPr>
          <w:rFonts w:ascii="Tahoma" w:hAnsi="Tahoma" w:cs="Tahoma"/>
          <w:sz w:val="18"/>
          <w:szCs w:val="18"/>
        </w:rPr>
        <w:t xml:space="preserve"> </w:t>
      </w:r>
      <w:r w:rsidRPr="00BD086D">
        <w:rPr>
          <w:rFonts w:ascii="Tahoma" w:hAnsi="Tahoma" w:cs="Tahoma"/>
          <w:sz w:val="18"/>
          <w:szCs w:val="18"/>
        </w:rPr>
        <w:t>autorización se entiende exclusivamente concedida a efecto de que el agente</w:t>
      </w:r>
      <w:r w:rsidR="00AD5538" w:rsidRPr="00BD086D">
        <w:rPr>
          <w:rFonts w:ascii="Tahoma" w:hAnsi="Tahoma" w:cs="Tahoma"/>
          <w:sz w:val="18"/>
          <w:szCs w:val="18"/>
        </w:rPr>
        <w:t xml:space="preserve"> </w:t>
      </w:r>
      <w:r w:rsidRPr="00BD086D">
        <w:rPr>
          <w:rFonts w:ascii="Tahoma" w:hAnsi="Tahoma" w:cs="Tahoma"/>
          <w:sz w:val="18"/>
          <w:szCs w:val="18"/>
        </w:rPr>
        <w:t>señalice la fachada e interior de su agencia, razón por la cual queda expresamente</w:t>
      </w:r>
      <w:r w:rsidR="00AD5538" w:rsidRPr="00BD086D">
        <w:rPr>
          <w:rFonts w:ascii="Tahoma" w:hAnsi="Tahoma" w:cs="Tahoma"/>
          <w:sz w:val="18"/>
          <w:szCs w:val="18"/>
        </w:rPr>
        <w:t xml:space="preserve"> </w:t>
      </w:r>
      <w:r w:rsidRPr="00BD086D">
        <w:rPr>
          <w:rFonts w:ascii="Tahoma" w:hAnsi="Tahoma" w:cs="Tahoma"/>
          <w:sz w:val="18"/>
          <w:szCs w:val="18"/>
        </w:rPr>
        <w:t>prohibido el uso de los logotipos para fines distintos al antes mencionado.</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Artículo 26o.- </w:t>
      </w:r>
      <w:r w:rsidRPr="00BD086D">
        <w:rPr>
          <w:rFonts w:ascii="Tahoma" w:hAnsi="Tahoma" w:cs="Tahoma"/>
          <w:sz w:val="18"/>
          <w:szCs w:val="18"/>
        </w:rPr>
        <w:t>En las poblaciones que estime conveniente, Pronósticos podrá</w:t>
      </w:r>
      <w:r w:rsidR="00AD5538" w:rsidRPr="00BD086D">
        <w:rPr>
          <w:rFonts w:ascii="Tahoma" w:hAnsi="Tahoma" w:cs="Tahoma"/>
          <w:sz w:val="18"/>
          <w:szCs w:val="18"/>
        </w:rPr>
        <w:t xml:space="preserve"> establecer </w:t>
      </w:r>
      <w:r w:rsidRPr="00BD086D">
        <w:rPr>
          <w:rFonts w:ascii="Tahoma" w:hAnsi="Tahoma" w:cs="Tahoma"/>
          <w:sz w:val="18"/>
          <w:szCs w:val="18"/>
        </w:rPr>
        <w:t>concentradores de material operativo, publicitario o de cualquier otro</w:t>
      </w:r>
      <w:r w:rsidR="00AD5538" w:rsidRPr="00BD086D">
        <w:rPr>
          <w:rFonts w:ascii="Tahoma" w:hAnsi="Tahoma" w:cs="Tahoma"/>
          <w:sz w:val="18"/>
          <w:szCs w:val="18"/>
        </w:rPr>
        <w:t xml:space="preserve"> </w:t>
      </w:r>
      <w:r w:rsidRPr="00BD086D">
        <w:rPr>
          <w:rFonts w:ascii="Tahoma" w:hAnsi="Tahoma" w:cs="Tahoma"/>
          <w:sz w:val="18"/>
          <w:szCs w:val="18"/>
        </w:rPr>
        <w:t>tipo.</w:t>
      </w:r>
    </w:p>
    <w:p w:rsidR="00014E64" w:rsidRPr="00BD086D" w:rsidRDefault="00014E64"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sz w:val="18"/>
          <w:szCs w:val="18"/>
        </w:rPr>
        <w:t>Los concentradores tendrán a su cargo almacenar y entregar el material operativo y</w:t>
      </w:r>
      <w:r w:rsidR="00AD5538" w:rsidRPr="00BD086D">
        <w:rPr>
          <w:rFonts w:ascii="Tahoma" w:hAnsi="Tahoma" w:cs="Tahoma"/>
          <w:sz w:val="18"/>
          <w:szCs w:val="18"/>
        </w:rPr>
        <w:t xml:space="preserve"> </w:t>
      </w:r>
      <w:r w:rsidRPr="00BD086D">
        <w:rPr>
          <w:rFonts w:ascii="Tahoma" w:hAnsi="Tahoma" w:cs="Tahoma"/>
          <w:sz w:val="18"/>
          <w:szCs w:val="18"/>
        </w:rPr>
        <w:t>publicitario, a los agentes.</w:t>
      </w:r>
    </w:p>
    <w:p w:rsidR="00014E64" w:rsidRPr="00BD086D" w:rsidRDefault="00014E64" w:rsidP="00DA3599">
      <w:pPr>
        <w:autoSpaceDE w:val="0"/>
        <w:autoSpaceDN w:val="0"/>
        <w:adjustRightInd w:val="0"/>
        <w:spacing w:after="0" w:line="240" w:lineRule="auto"/>
        <w:jc w:val="both"/>
        <w:rPr>
          <w:rFonts w:ascii="Tahoma" w:hAnsi="Tahoma" w:cs="Tahoma"/>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sz w:val="18"/>
          <w:szCs w:val="18"/>
        </w:rPr>
        <w:t>Pronósticos podrá señalar otros medios de distribución de acuerdo a sus</w:t>
      </w:r>
      <w:r w:rsidR="00AD5538" w:rsidRPr="00BD086D">
        <w:rPr>
          <w:rFonts w:ascii="Tahoma" w:hAnsi="Tahoma" w:cs="Tahoma"/>
          <w:sz w:val="18"/>
          <w:szCs w:val="18"/>
        </w:rPr>
        <w:t xml:space="preserve"> </w:t>
      </w:r>
      <w:r w:rsidRPr="00BD086D">
        <w:rPr>
          <w:rFonts w:ascii="Tahoma" w:hAnsi="Tahoma" w:cs="Tahoma"/>
          <w:sz w:val="18"/>
          <w:szCs w:val="18"/>
        </w:rPr>
        <w:t>necesidades.</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AF7D1B" w:rsidRPr="00BD086D" w:rsidRDefault="00AF7D1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Artículo 27o.- </w:t>
      </w:r>
      <w:r w:rsidRPr="00BD086D">
        <w:rPr>
          <w:rFonts w:ascii="Tahoma" w:hAnsi="Tahoma" w:cs="Tahoma"/>
          <w:sz w:val="18"/>
          <w:szCs w:val="18"/>
        </w:rPr>
        <w:t>En atención a que los recursos que obtenga Pronósticos en el</w:t>
      </w:r>
      <w:r w:rsidR="00AD5538" w:rsidRPr="00BD086D">
        <w:rPr>
          <w:rFonts w:ascii="Tahoma" w:hAnsi="Tahoma" w:cs="Tahoma"/>
          <w:sz w:val="18"/>
          <w:szCs w:val="18"/>
        </w:rPr>
        <w:t xml:space="preserve"> </w:t>
      </w:r>
      <w:r w:rsidRPr="00BD086D">
        <w:rPr>
          <w:rFonts w:ascii="Tahoma" w:hAnsi="Tahoma" w:cs="Tahoma"/>
          <w:sz w:val="18"/>
          <w:szCs w:val="18"/>
        </w:rPr>
        <w:t>cumplimiento de su objeto tienen el carácter de fondos federales destinados a la</w:t>
      </w:r>
      <w:r w:rsidR="00AD5538" w:rsidRPr="00BD086D">
        <w:rPr>
          <w:rFonts w:ascii="Tahoma" w:hAnsi="Tahoma" w:cs="Tahoma"/>
          <w:sz w:val="18"/>
          <w:szCs w:val="18"/>
        </w:rPr>
        <w:t xml:space="preserve"> </w:t>
      </w:r>
      <w:r w:rsidRPr="00BD086D">
        <w:rPr>
          <w:rFonts w:ascii="Tahoma" w:hAnsi="Tahoma" w:cs="Tahoma"/>
          <w:sz w:val="18"/>
          <w:szCs w:val="18"/>
        </w:rPr>
        <w:t xml:space="preserve">Asistencia Pública, el agente se encontrará sujeto a la </w:t>
      </w:r>
      <w:r w:rsidRPr="00BD086D">
        <w:rPr>
          <w:rFonts w:ascii="Tahoma" w:hAnsi="Tahoma" w:cs="Tahoma"/>
          <w:sz w:val="18"/>
          <w:szCs w:val="18"/>
        </w:rPr>
        <w:lastRenderedPageBreak/>
        <w:t>observancia de las</w:t>
      </w:r>
      <w:r w:rsidR="00AD5538" w:rsidRPr="00BD086D">
        <w:rPr>
          <w:rFonts w:ascii="Tahoma" w:hAnsi="Tahoma" w:cs="Tahoma"/>
          <w:sz w:val="18"/>
          <w:szCs w:val="18"/>
        </w:rPr>
        <w:t xml:space="preserve"> </w:t>
      </w:r>
      <w:r w:rsidRPr="00BD086D">
        <w:rPr>
          <w:rFonts w:ascii="Tahoma" w:hAnsi="Tahoma" w:cs="Tahoma"/>
          <w:sz w:val="18"/>
          <w:szCs w:val="18"/>
        </w:rPr>
        <w:t>disposiciones aplicables en materia de vigilancia y supervisión de recursos públicos y</w:t>
      </w:r>
      <w:r w:rsidR="00AD5538" w:rsidRPr="00BD086D">
        <w:rPr>
          <w:rFonts w:ascii="Tahoma" w:hAnsi="Tahoma" w:cs="Tahoma"/>
          <w:sz w:val="18"/>
          <w:szCs w:val="18"/>
        </w:rPr>
        <w:t xml:space="preserve"> </w:t>
      </w:r>
      <w:r w:rsidRPr="00BD086D">
        <w:rPr>
          <w:rFonts w:ascii="Tahoma" w:hAnsi="Tahoma" w:cs="Tahoma"/>
          <w:sz w:val="18"/>
          <w:szCs w:val="18"/>
        </w:rPr>
        <w:t>será responsable, civil y penalmente en los términos de las leyes respectivas de su</w:t>
      </w:r>
      <w:r w:rsidR="00AD5538" w:rsidRPr="00BD086D">
        <w:rPr>
          <w:rFonts w:ascii="Tahoma" w:hAnsi="Tahoma" w:cs="Tahoma"/>
          <w:sz w:val="18"/>
          <w:szCs w:val="18"/>
        </w:rPr>
        <w:t xml:space="preserve"> </w:t>
      </w:r>
      <w:r w:rsidRPr="00BD086D">
        <w:rPr>
          <w:rFonts w:ascii="Tahoma" w:hAnsi="Tahoma" w:cs="Tahoma"/>
          <w:sz w:val="18"/>
          <w:szCs w:val="18"/>
        </w:rPr>
        <w:t>correcto manejo.</w:t>
      </w:r>
    </w:p>
    <w:p w:rsidR="00014E64" w:rsidRPr="00BD086D" w:rsidRDefault="00014E64" w:rsidP="00DA3599">
      <w:pPr>
        <w:autoSpaceDE w:val="0"/>
        <w:autoSpaceDN w:val="0"/>
        <w:adjustRightInd w:val="0"/>
        <w:spacing w:after="0" w:line="240" w:lineRule="auto"/>
        <w:jc w:val="both"/>
        <w:rPr>
          <w:rFonts w:ascii="Tahoma" w:hAnsi="Tahoma" w:cs="Tahoma"/>
          <w:b/>
          <w:bCs/>
          <w:sz w:val="18"/>
          <w:szCs w:val="18"/>
        </w:rPr>
      </w:pPr>
    </w:p>
    <w:p w:rsidR="00712C2B" w:rsidRPr="00BD086D" w:rsidRDefault="00712C2B" w:rsidP="00DA3599">
      <w:pPr>
        <w:autoSpaceDE w:val="0"/>
        <w:autoSpaceDN w:val="0"/>
        <w:adjustRightInd w:val="0"/>
        <w:spacing w:after="0" w:line="240" w:lineRule="auto"/>
        <w:jc w:val="center"/>
        <w:rPr>
          <w:rFonts w:ascii="Tahoma" w:hAnsi="Tahoma" w:cs="Tahoma"/>
          <w:b/>
          <w:bCs/>
          <w:sz w:val="18"/>
          <w:szCs w:val="18"/>
        </w:rPr>
      </w:pPr>
      <w:r w:rsidRPr="00BD086D">
        <w:rPr>
          <w:rFonts w:ascii="Tahoma" w:hAnsi="Tahoma" w:cs="Tahoma"/>
          <w:b/>
          <w:bCs/>
          <w:sz w:val="18"/>
          <w:szCs w:val="18"/>
        </w:rPr>
        <w:t>TRANSITORIOS</w:t>
      </w:r>
    </w:p>
    <w:p w:rsidR="00DA3599" w:rsidRPr="00BD086D" w:rsidRDefault="00DA3599" w:rsidP="00DA3599">
      <w:pPr>
        <w:autoSpaceDE w:val="0"/>
        <w:autoSpaceDN w:val="0"/>
        <w:adjustRightInd w:val="0"/>
        <w:spacing w:after="0" w:line="240" w:lineRule="auto"/>
        <w:jc w:val="center"/>
        <w:rPr>
          <w:rFonts w:ascii="Tahoma" w:hAnsi="Tahoma" w:cs="Tahoma"/>
          <w:b/>
          <w:bCs/>
          <w:sz w:val="18"/>
          <w:szCs w:val="18"/>
        </w:rPr>
      </w:pPr>
    </w:p>
    <w:p w:rsidR="00712C2B" w:rsidRPr="00BD086D" w:rsidRDefault="00712C2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Primero.- </w:t>
      </w:r>
      <w:r w:rsidRPr="00BD086D">
        <w:rPr>
          <w:rFonts w:ascii="Tahoma" w:hAnsi="Tahoma" w:cs="Tahoma"/>
          <w:sz w:val="18"/>
          <w:szCs w:val="18"/>
        </w:rPr>
        <w:t>El presente acuerdo entrará en vigor al siguiente día de su publicación en</w:t>
      </w:r>
      <w:r w:rsidR="00AD5538" w:rsidRPr="00BD086D">
        <w:rPr>
          <w:rFonts w:ascii="Tahoma" w:hAnsi="Tahoma" w:cs="Tahoma"/>
          <w:sz w:val="18"/>
          <w:szCs w:val="18"/>
        </w:rPr>
        <w:t xml:space="preserve"> </w:t>
      </w:r>
      <w:r w:rsidRPr="00BD086D">
        <w:rPr>
          <w:rFonts w:ascii="Tahoma" w:hAnsi="Tahoma" w:cs="Tahoma"/>
          <w:sz w:val="18"/>
          <w:szCs w:val="18"/>
        </w:rPr>
        <w:t>el Diario Oficial de la Federación.</w:t>
      </w:r>
    </w:p>
    <w:p w:rsidR="00712C2B" w:rsidRPr="00BD086D" w:rsidRDefault="00712C2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Segundo.- </w:t>
      </w:r>
      <w:r w:rsidRPr="00BD086D">
        <w:rPr>
          <w:rFonts w:ascii="Tahoma" w:hAnsi="Tahoma" w:cs="Tahoma"/>
          <w:sz w:val="18"/>
          <w:szCs w:val="18"/>
        </w:rPr>
        <w:t>Se derogan todas las disposiciones que se opongan al presente acuerdo.</w:t>
      </w:r>
    </w:p>
    <w:p w:rsidR="00AD5538" w:rsidRPr="00BD086D" w:rsidRDefault="00712C2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b/>
          <w:bCs/>
          <w:sz w:val="18"/>
          <w:szCs w:val="18"/>
        </w:rPr>
        <w:t xml:space="preserve">Tercero.- </w:t>
      </w:r>
      <w:r w:rsidRPr="00BD086D">
        <w:rPr>
          <w:rFonts w:ascii="Tahoma" w:hAnsi="Tahoma" w:cs="Tahoma"/>
          <w:sz w:val="18"/>
          <w:szCs w:val="18"/>
        </w:rPr>
        <w:t>Los asuntos que se encuentren en trámite a la fecha de entrada en vigor</w:t>
      </w:r>
      <w:r w:rsidR="00AD5538" w:rsidRPr="00BD086D">
        <w:rPr>
          <w:rFonts w:ascii="Tahoma" w:hAnsi="Tahoma" w:cs="Tahoma"/>
          <w:sz w:val="18"/>
          <w:szCs w:val="18"/>
        </w:rPr>
        <w:t xml:space="preserve"> </w:t>
      </w:r>
      <w:r w:rsidRPr="00BD086D">
        <w:rPr>
          <w:rFonts w:ascii="Tahoma" w:hAnsi="Tahoma" w:cs="Tahoma"/>
          <w:sz w:val="18"/>
          <w:szCs w:val="18"/>
        </w:rPr>
        <w:t>del presente acuerdo, serán resueltos mediante las disposiciones que se</w:t>
      </w:r>
      <w:r w:rsidR="00AD5538" w:rsidRPr="00BD086D">
        <w:rPr>
          <w:rFonts w:ascii="Tahoma" w:hAnsi="Tahoma" w:cs="Tahoma"/>
          <w:sz w:val="18"/>
          <w:szCs w:val="18"/>
        </w:rPr>
        <w:t xml:space="preserve"> encontraban </w:t>
      </w:r>
      <w:r w:rsidRPr="00BD086D">
        <w:rPr>
          <w:rFonts w:ascii="Tahoma" w:hAnsi="Tahoma" w:cs="Tahoma"/>
          <w:sz w:val="18"/>
          <w:szCs w:val="18"/>
        </w:rPr>
        <w:t>vigentes al inicio de su trámite.</w:t>
      </w:r>
    </w:p>
    <w:p w:rsidR="00712C2B" w:rsidRPr="00BD086D" w:rsidRDefault="00712C2B" w:rsidP="00DA3599">
      <w:pPr>
        <w:autoSpaceDE w:val="0"/>
        <w:autoSpaceDN w:val="0"/>
        <w:adjustRightInd w:val="0"/>
        <w:spacing w:after="0" w:line="240" w:lineRule="auto"/>
        <w:jc w:val="both"/>
        <w:rPr>
          <w:rFonts w:ascii="Tahoma" w:hAnsi="Tahoma" w:cs="Tahoma"/>
          <w:sz w:val="18"/>
          <w:szCs w:val="18"/>
        </w:rPr>
      </w:pPr>
      <w:r w:rsidRPr="00BD086D">
        <w:rPr>
          <w:rFonts w:ascii="Tahoma" w:hAnsi="Tahoma" w:cs="Tahoma"/>
          <w:sz w:val="18"/>
          <w:szCs w:val="18"/>
        </w:rPr>
        <w:t>El Secretario del Consejo Directivo de Pronósticos para la Asistencia Pública, con</w:t>
      </w:r>
      <w:r w:rsidR="00AD5538" w:rsidRPr="00BD086D">
        <w:rPr>
          <w:rFonts w:ascii="Tahoma" w:hAnsi="Tahoma" w:cs="Tahoma"/>
          <w:sz w:val="18"/>
          <w:szCs w:val="18"/>
        </w:rPr>
        <w:t xml:space="preserve"> </w:t>
      </w:r>
      <w:r w:rsidRPr="00BD086D">
        <w:rPr>
          <w:rFonts w:ascii="Tahoma" w:hAnsi="Tahoma" w:cs="Tahoma"/>
          <w:sz w:val="18"/>
          <w:szCs w:val="18"/>
        </w:rPr>
        <w:t>fundamento en el Artículo 12 fracción IX, certifica que las presentes reformas y</w:t>
      </w:r>
      <w:r w:rsidR="00AD5538" w:rsidRPr="00BD086D">
        <w:rPr>
          <w:rFonts w:ascii="Tahoma" w:hAnsi="Tahoma" w:cs="Tahoma"/>
          <w:sz w:val="18"/>
          <w:szCs w:val="18"/>
        </w:rPr>
        <w:t xml:space="preserve"> </w:t>
      </w:r>
      <w:r w:rsidRPr="00BD086D">
        <w:rPr>
          <w:rFonts w:ascii="Tahoma" w:hAnsi="Tahoma" w:cs="Tahoma"/>
          <w:sz w:val="18"/>
          <w:szCs w:val="18"/>
        </w:rPr>
        <w:t>adición al Reglamento de Agentes de Pronósticos para la Asistencia Pública fueron</w:t>
      </w:r>
      <w:r w:rsidR="00AD5538" w:rsidRPr="00BD086D">
        <w:rPr>
          <w:rFonts w:ascii="Tahoma" w:hAnsi="Tahoma" w:cs="Tahoma"/>
          <w:sz w:val="18"/>
          <w:szCs w:val="18"/>
        </w:rPr>
        <w:t xml:space="preserve"> </w:t>
      </w:r>
      <w:r w:rsidRPr="00BD086D">
        <w:rPr>
          <w:rFonts w:ascii="Tahoma" w:hAnsi="Tahoma" w:cs="Tahoma"/>
          <w:sz w:val="18"/>
          <w:szCs w:val="18"/>
        </w:rPr>
        <w:t>aprobadas por el Consejo Directivo de Pronósticos para la Asistencia Pública en</w:t>
      </w:r>
      <w:r w:rsidR="00AD5538" w:rsidRPr="00BD086D">
        <w:rPr>
          <w:rFonts w:ascii="Tahoma" w:hAnsi="Tahoma" w:cs="Tahoma"/>
          <w:sz w:val="18"/>
          <w:szCs w:val="18"/>
        </w:rPr>
        <w:t xml:space="preserve"> </w:t>
      </w:r>
      <w:r w:rsidRPr="00BD086D">
        <w:rPr>
          <w:rFonts w:ascii="Tahoma" w:hAnsi="Tahoma" w:cs="Tahoma"/>
          <w:sz w:val="18"/>
          <w:szCs w:val="18"/>
        </w:rPr>
        <w:t>Sesión Ordinaria número 177, celebrada el pasado 10 de abril de 2008.</w:t>
      </w:r>
    </w:p>
    <w:p w:rsidR="00712C2B" w:rsidRPr="00BD086D" w:rsidRDefault="00712C2B" w:rsidP="00DA3599">
      <w:pPr>
        <w:autoSpaceDE w:val="0"/>
        <w:autoSpaceDN w:val="0"/>
        <w:adjustRightInd w:val="0"/>
        <w:spacing w:after="0" w:line="240" w:lineRule="auto"/>
        <w:jc w:val="both"/>
        <w:rPr>
          <w:rFonts w:ascii="Tahoma" w:hAnsi="Tahoma" w:cs="Tahoma"/>
          <w:sz w:val="18"/>
          <w:szCs w:val="18"/>
        </w:rPr>
      </w:pPr>
    </w:p>
    <w:p w:rsidR="00712C2B" w:rsidRPr="00BD086D" w:rsidRDefault="00712C2B" w:rsidP="00DA3599">
      <w:pPr>
        <w:autoSpaceDE w:val="0"/>
        <w:autoSpaceDN w:val="0"/>
        <w:adjustRightInd w:val="0"/>
        <w:spacing w:after="0" w:line="240" w:lineRule="auto"/>
        <w:jc w:val="both"/>
        <w:rPr>
          <w:rFonts w:ascii="Tahoma" w:hAnsi="Tahoma" w:cs="Tahoma"/>
          <w:sz w:val="18"/>
          <w:szCs w:val="18"/>
        </w:rPr>
      </w:pPr>
    </w:p>
    <w:p w:rsidR="00712C2B" w:rsidRPr="00BD086D" w:rsidRDefault="00712C2B" w:rsidP="00DA3599">
      <w:pPr>
        <w:autoSpaceDE w:val="0"/>
        <w:autoSpaceDN w:val="0"/>
        <w:adjustRightInd w:val="0"/>
        <w:spacing w:after="0" w:line="240" w:lineRule="auto"/>
        <w:jc w:val="center"/>
        <w:rPr>
          <w:rFonts w:ascii="Tahoma" w:hAnsi="Tahoma" w:cs="Tahoma"/>
          <w:sz w:val="18"/>
          <w:szCs w:val="18"/>
        </w:rPr>
      </w:pPr>
      <w:r w:rsidRPr="00BD086D">
        <w:rPr>
          <w:rFonts w:ascii="Tahoma" w:hAnsi="Tahoma" w:cs="Tahoma"/>
          <w:sz w:val="18"/>
          <w:szCs w:val="18"/>
        </w:rPr>
        <w:t>México, D.F., a 27 de octubre de 2008.</w:t>
      </w:r>
    </w:p>
    <w:p w:rsidR="00712C2B" w:rsidRPr="00BD086D" w:rsidRDefault="00712C2B" w:rsidP="00DA3599">
      <w:pPr>
        <w:autoSpaceDE w:val="0"/>
        <w:autoSpaceDN w:val="0"/>
        <w:adjustRightInd w:val="0"/>
        <w:spacing w:after="0" w:line="240" w:lineRule="auto"/>
        <w:jc w:val="center"/>
        <w:rPr>
          <w:rFonts w:ascii="Tahoma" w:hAnsi="Tahoma" w:cs="Tahoma"/>
          <w:sz w:val="18"/>
          <w:szCs w:val="18"/>
        </w:rPr>
      </w:pPr>
      <w:r w:rsidRPr="00BD086D">
        <w:rPr>
          <w:rFonts w:ascii="Tahoma" w:hAnsi="Tahoma" w:cs="Tahoma"/>
          <w:sz w:val="18"/>
          <w:szCs w:val="18"/>
        </w:rPr>
        <w:t>El Secretario del Consejo Directivo</w:t>
      </w:r>
    </w:p>
    <w:p w:rsidR="00712C2B" w:rsidRPr="00BD086D" w:rsidRDefault="00712C2B" w:rsidP="00DA3599">
      <w:pPr>
        <w:autoSpaceDE w:val="0"/>
        <w:autoSpaceDN w:val="0"/>
        <w:adjustRightInd w:val="0"/>
        <w:spacing w:after="0" w:line="240" w:lineRule="auto"/>
        <w:jc w:val="center"/>
        <w:rPr>
          <w:rFonts w:ascii="Tahoma" w:hAnsi="Tahoma" w:cs="Tahoma"/>
          <w:b/>
          <w:bCs/>
          <w:sz w:val="18"/>
          <w:szCs w:val="18"/>
        </w:rPr>
      </w:pPr>
      <w:r w:rsidRPr="00BD086D">
        <w:rPr>
          <w:rFonts w:ascii="Tahoma" w:hAnsi="Tahoma" w:cs="Tahoma"/>
          <w:b/>
          <w:bCs/>
          <w:sz w:val="18"/>
          <w:szCs w:val="18"/>
        </w:rPr>
        <w:t>Lic. Sergio Eduardo Huacuja Betancourt</w:t>
      </w:r>
    </w:p>
    <w:p w:rsidR="00DA3599" w:rsidRPr="00A17109" w:rsidRDefault="00712C2B" w:rsidP="00A17109">
      <w:pPr>
        <w:jc w:val="center"/>
        <w:rPr>
          <w:rFonts w:ascii="Tahoma" w:hAnsi="Tahoma" w:cs="Tahoma"/>
          <w:sz w:val="18"/>
          <w:szCs w:val="18"/>
        </w:rPr>
      </w:pPr>
      <w:r w:rsidRPr="00BD086D">
        <w:rPr>
          <w:rFonts w:ascii="Tahoma" w:hAnsi="Tahoma" w:cs="Tahoma"/>
          <w:sz w:val="18"/>
          <w:szCs w:val="18"/>
        </w:rPr>
        <w:t>Rúbrica.</w:t>
      </w:r>
    </w:p>
    <w:p w:rsidR="00014E64" w:rsidRPr="00BD086D" w:rsidRDefault="00AF7D1B" w:rsidP="00DA3599">
      <w:pPr>
        <w:autoSpaceDE w:val="0"/>
        <w:autoSpaceDN w:val="0"/>
        <w:adjustRightInd w:val="0"/>
        <w:spacing w:after="0" w:line="240" w:lineRule="auto"/>
        <w:jc w:val="center"/>
        <w:rPr>
          <w:rFonts w:ascii="Tahoma" w:hAnsi="Tahoma" w:cs="Tahoma"/>
          <w:b/>
          <w:bCs/>
          <w:sz w:val="18"/>
          <w:szCs w:val="18"/>
        </w:rPr>
      </w:pPr>
      <w:r w:rsidRPr="00BD086D">
        <w:rPr>
          <w:rFonts w:ascii="Tahoma" w:hAnsi="Tahoma" w:cs="Tahoma"/>
          <w:b/>
          <w:bCs/>
          <w:sz w:val="18"/>
          <w:szCs w:val="18"/>
        </w:rPr>
        <w:t>TRANSITORIOS</w:t>
      </w:r>
    </w:p>
    <w:p w:rsidR="00DA3599" w:rsidRPr="00BD086D" w:rsidRDefault="00DA3599" w:rsidP="00DA3599">
      <w:pPr>
        <w:autoSpaceDE w:val="0"/>
        <w:autoSpaceDN w:val="0"/>
        <w:adjustRightInd w:val="0"/>
        <w:spacing w:after="0" w:line="240" w:lineRule="auto"/>
        <w:jc w:val="both"/>
        <w:rPr>
          <w:rFonts w:ascii="Tahoma" w:hAnsi="Tahoma" w:cs="Tahoma"/>
          <w:b/>
          <w:bCs/>
          <w:sz w:val="18"/>
          <w:szCs w:val="18"/>
        </w:rPr>
      </w:pPr>
    </w:p>
    <w:p w:rsidR="00D53EAF" w:rsidRPr="00BD086D" w:rsidRDefault="00D53EAF" w:rsidP="00DA3599">
      <w:pPr>
        <w:autoSpaceDE w:val="0"/>
        <w:autoSpaceDN w:val="0"/>
        <w:adjustRightInd w:val="0"/>
        <w:spacing w:after="0" w:line="240" w:lineRule="auto"/>
        <w:jc w:val="both"/>
        <w:rPr>
          <w:rFonts w:ascii="Tahoma" w:hAnsi="Tahoma" w:cs="Tahoma"/>
          <w:bCs/>
          <w:sz w:val="18"/>
          <w:szCs w:val="18"/>
        </w:rPr>
      </w:pPr>
      <w:r w:rsidRPr="00BD086D">
        <w:rPr>
          <w:rFonts w:ascii="Tahoma" w:hAnsi="Tahoma" w:cs="Tahoma"/>
          <w:b/>
          <w:bCs/>
          <w:sz w:val="18"/>
          <w:szCs w:val="18"/>
        </w:rPr>
        <w:t xml:space="preserve">PRIMERO.- </w:t>
      </w:r>
      <w:r w:rsidRPr="00BD086D">
        <w:rPr>
          <w:rFonts w:ascii="Tahoma" w:hAnsi="Tahoma" w:cs="Tahoma"/>
          <w:bCs/>
          <w:sz w:val="18"/>
          <w:szCs w:val="18"/>
        </w:rPr>
        <w:t>El presente Acuerdo entrará en vigor al día siguiente de su publicación en el Diario Oficial de la Federación.</w:t>
      </w:r>
    </w:p>
    <w:p w:rsidR="00D53EAF" w:rsidRPr="00BD086D" w:rsidRDefault="00D53EAF" w:rsidP="00DA3599">
      <w:pPr>
        <w:autoSpaceDE w:val="0"/>
        <w:autoSpaceDN w:val="0"/>
        <w:adjustRightInd w:val="0"/>
        <w:spacing w:after="0" w:line="240" w:lineRule="auto"/>
        <w:jc w:val="both"/>
        <w:rPr>
          <w:rFonts w:ascii="Tahoma" w:hAnsi="Tahoma" w:cs="Tahoma"/>
          <w:bCs/>
          <w:sz w:val="18"/>
          <w:szCs w:val="18"/>
        </w:rPr>
      </w:pPr>
      <w:r w:rsidRPr="00BD086D">
        <w:rPr>
          <w:rFonts w:ascii="Tahoma" w:hAnsi="Tahoma" w:cs="Tahoma"/>
          <w:b/>
          <w:bCs/>
          <w:sz w:val="18"/>
          <w:szCs w:val="18"/>
        </w:rPr>
        <w:t xml:space="preserve">SEGUNDO.- </w:t>
      </w:r>
      <w:r w:rsidRPr="00BD086D">
        <w:rPr>
          <w:rFonts w:ascii="Tahoma" w:hAnsi="Tahoma" w:cs="Tahoma"/>
          <w:bCs/>
          <w:sz w:val="18"/>
          <w:szCs w:val="18"/>
        </w:rPr>
        <w:t>Se derogan todas aquellas disposiciones que se opongan a las establecidas en el presente Decreto…..”</w:t>
      </w:r>
    </w:p>
    <w:p w:rsidR="00D53EAF" w:rsidRPr="00BD086D" w:rsidRDefault="00D53EAF" w:rsidP="00DA3599">
      <w:pPr>
        <w:autoSpaceDE w:val="0"/>
        <w:autoSpaceDN w:val="0"/>
        <w:adjustRightInd w:val="0"/>
        <w:spacing w:after="0" w:line="240" w:lineRule="auto"/>
        <w:jc w:val="both"/>
        <w:rPr>
          <w:rFonts w:ascii="Tahoma" w:hAnsi="Tahoma" w:cs="Tahoma"/>
          <w:bCs/>
          <w:sz w:val="18"/>
          <w:szCs w:val="18"/>
        </w:rPr>
      </w:pPr>
      <w:r w:rsidRPr="00BD086D">
        <w:rPr>
          <w:rFonts w:ascii="Tahoma" w:hAnsi="Tahoma" w:cs="Tahoma"/>
          <w:bCs/>
          <w:sz w:val="18"/>
          <w:szCs w:val="18"/>
        </w:rPr>
        <w:t>El Secretario del Consejo Directivo de Pronósticos para la Asistencia Pública, de conformidad con lo dispuesto en el artículo 12, fracción IX, del Estatuto Orgánico de Pronósticos para la Asistencia Pública, certifica que el “Acuerdo por el que se reforman los artículos 2o. fracciones XIV y XVI; 3o. primer párrafo; 6o.; 8o.; segundo párrafo 12o., y 24o., del Reglamento de Agentes de Pronósticos para la Asistencia Pública, fue aprobado por el Consejo Directivo de Pronósticos para la Asistencia Pública, en Sesión Ordinaria número 182, celebrada el 29 de septiembre de 2009.</w:t>
      </w:r>
    </w:p>
    <w:p w:rsidR="00063F8E" w:rsidRPr="00BD086D" w:rsidRDefault="00063F8E" w:rsidP="00DA3599">
      <w:pPr>
        <w:autoSpaceDE w:val="0"/>
        <w:autoSpaceDN w:val="0"/>
        <w:adjustRightInd w:val="0"/>
        <w:spacing w:after="0" w:line="240" w:lineRule="auto"/>
        <w:jc w:val="both"/>
        <w:rPr>
          <w:rFonts w:ascii="Tahoma" w:hAnsi="Tahoma" w:cs="Tahoma"/>
          <w:bCs/>
          <w:sz w:val="18"/>
          <w:szCs w:val="18"/>
        </w:rPr>
      </w:pPr>
    </w:p>
    <w:p w:rsidR="00063F8E" w:rsidRPr="00BD086D" w:rsidRDefault="00063F8E" w:rsidP="00DA3599">
      <w:pPr>
        <w:autoSpaceDE w:val="0"/>
        <w:autoSpaceDN w:val="0"/>
        <w:adjustRightInd w:val="0"/>
        <w:spacing w:after="0" w:line="240" w:lineRule="auto"/>
        <w:jc w:val="both"/>
        <w:rPr>
          <w:rFonts w:ascii="Tahoma" w:hAnsi="Tahoma" w:cs="Tahoma"/>
          <w:bCs/>
          <w:sz w:val="18"/>
          <w:szCs w:val="18"/>
        </w:rPr>
      </w:pPr>
    </w:p>
    <w:p w:rsidR="00D53EAF" w:rsidRPr="00BD086D" w:rsidRDefault="00D53EAF" w:rsidP="00DA3599">
      <w:pPr>
        <w:autoSpaceDE w:val="0"/>
        <w:autoSpaceDN w:val="0"/>
        <w:adjustRightInd w:val="0"/>
        <w:spacing w:after="0" w:line="240" w:lineRule="auto"/>
        <w:jc w:val="center"/>
        <w:rPr>
          <w:rFonts w:ascii="Tahoma" w:hAnsi="Tahoma" w:cs="Tahoma"/>
          <w:bCs/>
          <w:sz w:val="18"/>
          <w:szCs w:val="18"/>
        </w:rPr>
      </w:pPr>
      <w:r w:rsidRPr="00BD086D">
        <w:rPr>
          <w:rFonts w:ascii="Tahoma" w:hAnsi="Tahoma" w:cs="Tahoma"/>
          <w:bCs/>
          <w:sz w:val="18"/>
          <w:szCs w:val="18"/>
        </w:rPr>
        <w:t>México, D.F., a 10 de noviembre de 2009.</w:t>
      </w:r>
    </w:p>
    <w:p w:rsidR="00D53EAF" w:rsidRPr="00BD086D" w:rsidRDefault="00D53EAF" w:rsidP="00DA3599">
      <w:pPr>
        <w:autoSpaceDE w:val="0"/>
        <w:autoSpaceDN w:val="0"/>
        <w:adjustRightInd w:val="0"/>
        <w:spacing w:after="0" w:line="240" w:lineRule="auto"/>
        <w:jc w:val="center"/>
        <w:rPr>
          <w:rFonts w:ascii="Tahoma" w:hAnsi="Tahoma" w:cs="Tahoma"/>
          <w:bCs/>
          <w:sz w:val="18"/>
          <w:szCs w:val="18"/>
        </w:rPr>
      </w:pPr>
      <w:r w:rsidRPr="00BD086D">
        <w:rPr>
          <w:rFonts w:ascii="Tahoma" w:hAnsi="Tahoma" w:cs="Tahoma"/>
          <w:bCs/>
          <w:sz w:val="18"/>
          <w:szCs w:val="18"/>
        </w:rPr>
        <w:t>Secretario del Consejo Directivo</w:t>
      </w:r>
    </w:p>
    <w:p w:rsidR="00D53EAF" w:rsidRPr="00BD086D" w:rsidRDefault="00D53EAF" w:rsidP="00DA3599">
      <w:pPr>
        <w:autoSpaceDE w:val="0"/>
        <w:autoSpaceDN w:val="0"/>
        <w:adjustRightInd w:val="0"/>
        <w:spacing w:after="0" w:line="240" w:lineRule="auto"/>
        <w:jc w:val="center"/>
        <w:rPr>
          <w:rFonts w:ascii="Tahoma" w:hAnsi="Tahoma" w:cs="Tahoma"/>
          <w:b/>
          <w:bCs/>
          <w:sz w:val="18"/>
          <w:szCs w:val="18"/>
        </w:rPr>
      </w:pPr>
      <w:r w:rsidRPr="00BD086D">
        <w:rPr>
          <w:rFonts w:ascii="Tahoma" w:hAnsi="Tahoma" w:cs="Tahoma"/>
          <w:b/>
          <w:bCs/>
          <w:sz w:val="18"/>
          <w:szCs w:val="18"/>
        </w:rPr>
        <w:t>Lic. Sergio Eduardo Huacuja Betancourt</w:t>
      </w:r>
    </w:p>
    <w:p w:rsidR="00D53EAF" w:rsidRPr="00BD086D" w:rsidRDefault="00D53EAF" w:rsidP="00DA3599">
      <w:pPr>
        <w:autoSpaceDE w:val="0"/>
        <w:autoSpaceDN w:val="0"/>
        <w:adjustRightInd w:val="0"/>
        <w:spacing w:after="0" w:line="240" w:lineRule="auto"/>
        <w:jc w:val="center"/>
        <w:rPr>
          <w:rFonts w:ascii="Tahoma" w:hAnsi="Tahoma" w:cs="Tahoma"/>
          <w:bCs/>
          <w:sz w:val="18"/>
          <w:szCs w:val="18"/>
        </w:rPr>
      </w:pPr>
      <w:r w:rsidRPr="00BD086D">
        <w:rPr>
          <w:rFonts w:ascii="Tahoma" w:hAnsi="Tahoma" w:cs="Tahoma"/>
          <w:bCs/>
          <w:sz w:val="18"/>
          <w:szCs w:val="18"/>
        </w:rPr>
        <w:t>Rúbrica.</w:t>
      </w:r>
    </w:p>
    <w:p w:rsidR="00DA3599" w:rsidRPr="00BD086D" w:rsidRDefault="00DA3599" w:rsidP="00DA3599">
      <w:pPr>
        <w:autoSpaceDE w:val="0"/>
        <w:autoSpaceDN w:val="0"/>
        <w:adjustRightInd w:val="0"/>
        <w:spacing w:after="0" w:line="240" w:lineRule="auto"/>
        <w:jc w:val="both"/>
        <w:rPr>
          <w:rFonts w:ascii="Tahoma" w:hAnsi="Tahoma" w:cs="Tahoma"/>
          <w:bCs/>
          <w:sz w:val="18"/>
          <w:szCs w:val="18"/>
        </w:rPr>
      </w:pPr>
    </w:p>
    <w:p w:rsidR="00DA3599" w:rsidRPr="00BD086D" w:rsidRDefault="00DA3599" w:rsidP="00DA3599">
      <w:pPr>
        <w:autoSpaceDE w:val="0"/>
        <w:autoSpaceDN w:val="0"/>
        <w:adjustRightInd w:val="0"/>
        <w:spacing w:after="0" w:line="240" w:lineRule="auto"/>
        <w:jc w:val="center"/>
        <w:rPr>
          <w:rFonts w:ascii="Tahoma" w:hAnsi="Tahoma" w:cs="Tahoma"/>
          <w:b/>
          <w:bCs/>
          <w:sz w:val="18"/>
          <w:szCs w:val="18"/>
        </w:rPr>
      </w:pPr>
      <w:r w:rsidRPr="00BD086D">
        <w:rPr>
          <w:rFonts w:ascii="Tahoma" w:hAnsi="Tahoma" w:cs="Tahoma"/>
          <w:b/>
          <w:bCs/>
          <w:sz w:val="18"/>
          <w:szCs w:val="18"/>
        </w:rPr>
        <w:t>TRANSITORIOS</w:t>
      </w:r>
    </w:p>
    <w:p w:rsidR="00DA3599" w:rsidRPr="00BD086D" w:rsidRDefault="00DA3599" w:rsidP="00DA3599">
      <w:pPr>
        <w:autoSpaceDE w:val="0"/>
        <w:autoSpaceDN w:val="0"/>
        <w:adjustRightInd w:val="0"/>
        <w:spacing w:after="0" w:line="240" w:lineRule="auto"/>
        <w:jc w:val="both"/>
        <w:rPr>
          <w:rFonts w:ascii="Tahoma" w:hAnsi="Tahoma" w:cs="Tahoma"/>
          <w:bCs/>
          <w:sz w:val="18"/>
          <w:szCs w:val="18"/>
        </w:rPr>
      </w:pPr>
    </w:p>
    <w:p w:rsidR="00DA3599" w:rsidRPr="00BD086D" w:rsidRDefault="00DA3599" w:rsidP="00DA3599">
      <w:pPr>
        <w:spacing w:after="120"/>
        <w:jc w:val="both"/>
        <w:rPr>
          <w:rFonts w:ascii="Tahoma" w:eastAsia="Calibri" w:hAnsi="Tahoma" w:cs="Tahoma"/>
          <w:color w:val="000000"/>
          <w:sz w:val="18"/>
          <w:szCs w:val="18"/>
        </w:rPr>
      </w:pPr>
      <w:r w:rsidRPr="00BD086D">
        <w:rPr>
          <w:rFonts w:ascii="Tahoma" w:eastAsia="Calibri" w:hAnsi="Tahoma" w:cs="Tahoma"/>
          <w:b/>
          <w:color w:val="000000"/>
          <w:sz w:val="18"/>
          <w:szCs w:val="18"/>
        </w:rPr>
        <w:t>PRIMERO.-</w:t>
      </w:r>
      <w:r w:rsidRPr="00BD086D">
        <w:rPr>
          <w:rFonts w:ascii="Tahoma" w:hAnsi="Tahoma" w:cs="Tahoma"/>
          <w:color w:val="000000"/>
          <w:sz w:val="18"/>
          <w:szCs w:val="18"/>
        </w:rPr>
        <w:t xml:space="preserve"> El presente Acu</w:t>
      </w:r>
      <w:r w:rsidRPr="00BD086D">
        <w:rPr>
          <w:rFonts w:ascii="Tahoma" w:eastAsia="Calibri" w:hAnsi="Tahoma" w:cs="Tahoma"/>
          <w:color w:val="000000"/>
          <w:sz w:val="18"/>
          <w:szCs w:val="18"/>
        </w:rPr>
        <w:t>erdo entrará en vigor al día siguiente de su publicación en el Diario Oficial de la Federación.</w:t>
      </w:r>
    </w:p>
    <w:p w:rsidR="00DA3599" w:rsidRPr="00BD086D" w:rsidRDefault="00DA3599" w:rsidP="00DA3599">
      <w:pPr>
        <w:jc w:val="both"/>
        <w:rPr>
          <w:rFonts w:ascii="Tahoma" w:eastAsia="Calibri" w:hAnsi="Tahoma" w:cs="Tahoma"/>
          <w:sz w:val="18"/>
          <w:szCs w:val="18"/>
        </w:rPr>
      </w:pPr>
      <w:r w:rsidRPr="00BD086D">
        <w:rPr>
          <w:rFonts w:ascii="Tahoma" w:eastAsia="Calibri" w:hAnsi="Tahoma" w:cs="Tahoma"/>
          <w:sz w:val="18"/>
          <w:szCs w:val="18"/>
        </w:rPr>
        <w:t xml:space="preserve">El Secretario del Consejo Directivo de Pronósticos para la Asistencia Pública, de conformidad con lo dispuesto en el artículo 12, fracción IX, del Estatuto Orgánico de Pronósticos para la Asistencia Pública, certifica que el </w:t>
      </w:r>
      <w:r w:rsidRPr="00BD086D">
        <w:rPr>
          <w:rFonts w:ascii="Tahoma" w:eastAsia="Calibri" w:hAnsi="Tahoma" w:cs="Tahoma"/>
          <w:b/>
          <w:sz w:val="18"/>
          <w:szCs w:val="18"/>
        </w:rPr>
        <w:t xml:space="preserve">“Acuerdo por el que se reforman los artículos 20o., </w:t>
      </w:r>
      <w:r w:rsidRPr="00BD086D">
        <w:rPr>
          <w:rFonts w:ascii="Tahoma" w:eastAsia="Calibri" w:hAnsi="Tahoma" w:cs="Tahoma"/>
          <w:b/>
          <w:bCs/>
          <w:sz w:val="18"/>
          <w:szCs w:val="18"/>
        </w:rPr>
        <w:t xml:space="preserve">21o., 22o. y 24o. fracción d) y se adiciona la </w:t>
      </w:r>
      <w:r w:rsidRPr="00BD086D">
        <w:rPr>
          <w:rFonts w:ascii="Tahoma" w:eastAsia="Calibri" w:hAnsi="Tahoma" w:cs="Tahoma"/>
          <w:b/>
          <w:sz w:val="18"/>
          <w:szCs w:val="18"/>
        </w:rPr>
        <w:t xml:space="preserve">fracción XVII del artículo 2o. </w:t>
      </w:r>
      <w:r w:rsidRPr="00BD086D">
        <w:rPr>
          <w:rFonts w:ascii="Tahoma" w:eastAsia="Calibri" w:hAnsi="Tahoma" w:cs="Tahoma"/>
          <w:b/>
          <w:bCs/>
          <w:sz w:val="18"/>
          <w:szCs w:val="18"/>
        </w:rPr>
        <w:t>del</w:t>
      </w:r>
      <w:r w:rsidRPr="00BD086D">
        <w:rPr>
          <w:rFonts w:ascii="Tahoma" w:eastAsia="Calibri" w:hAnsi="Tahoma" w:cs="Tahoma"/>
          <w:b/>
          <w:sz w:val="18"/>
          <w:szCs w:val="18"/>
        </w:rPr>
        <w:t xml:space="preserve"> Reglamento de Agentes de Pronósticos para la Asistencia Pública”, </w:t>
      </w:r>
      <w:r w:rsidRPr="00BD086D">
        <w:rPr>
          <w:rFonts w:ascii="Tahoma" w:eastAsia="Calibri" w:hAnsi="Tahoma" w:cs="Tahoma"/>
          <w:sz w:val="18"/>
          <w:szCs w:val="18"/>
        </w:rPr>
        <w:t>de Pronósticos para la Asistencia Pública, fue aprobado por el Consejo Directivo de Pronósticos para la Asistencia Pública, en Sesión Ordinaria número 188, celebrada el 13 de diciembre de 2010.</w:t>
      </w:r>
    </w:p>
    <w:p w:rsidR="00DA3599" w:rsidRPr="00BD086D" w:rsidRDefault="003C7221" w:rsidP="00DA3599">
      <w:pPr>
        <w:jc w:val="center"/>
        <w:rPr>
          <w:rFonts w:ascii="Tahoma" w:hAnsi="Tahoma" w:cs="Tahoma"/>
          <w:sz w:val="18"/>
          <w:szCs w:val="18"/>
        </w:rPr>
      </w:pPr>
      <w:r w:rsidRPr="00BD086D">
        <w:rPr>
          <w:rFonts w:ascii="Tahoma" w:eastAsia="Calibri" w:hAnsi="Tahoma" w:cs="Tahoma"/>
          <w:sz w:val="18"/>
          <w:szCs w:val="18"/>
        </w:rPr>
        <w:t>México, Distrito Federal;</w:t>
      </w:r>
      <w:r w:rsidR="00DA3599" w:rsidRPr="00BD086D">
        <w:rPr>
          <w:rFonts w:ascii="Tahoma" w:eastAsia="Calibri" w:hAnsi="Tahoma" w:cs="Tahoma"/>
          <w:sz w:val="18"/>
          <w:szCs w:val="18"/>
        </w:rPr>
        <w:t xml:space="preserve"> 10 de enero de 2011</w:t>
      </w:r>
    </w:p>
    <w:p w:rsidR="00DA3599" w:rsidRPr="00BD086D" w:rsidRDefault="00DA3599" w:rsidP="00DA3599">
      <w:pPr>
        <w:tabs>
          <w:tab w:val="left" w:pos="3569"/>
        </w:tabs>
        <w:rPr>
          <w:rFonts w:ascii="Tahoma" w:eastAsia="Calibri" w:hAnsi="Tahoma" w:cs="Tahoma"/>
          <w:sz w:val="18"/>
          <w:szCs w:val="18"/>
        </w:rPr>
      </w:pPr>
      <w:r w:rsidRPr="00BD086D">
        <w:rPr>
          <w:rFonts w:ascii="Tahoma" w:hAnsi="Tahoma" w:cs="Tahoma"/>
          <w:sz w:val="18"/>
          <w:szCs w:val="18"/>
        </w:rPr>
        <w:tab/>
      </w:r>
    </w:p>
    <w:p w:rsidR="00A17109" w:rsidRDefault="00DA3599" w:rsidP="00A17109">
      <w:pPr>
        <w:spacing w:after="0" w:line="240" w:lineRule="auto"/>
        <w:jc w:val="center"/>
        <w:rPr>
          <w:rFonts w:ascii="Tahoma" w:eastAsia="Calibri" w:hAnsi="Tahoma" w:cs="Tahoma"/>
          <w:sz w:val="18"/>
          <w:szCs w:val="18"/>
        </w:rPr>
      </w:pPr>
      <w:r w:rsidRPr="00BD086D">
        <w:rPr>
          <w:rFonts w:ascii="Tahoma" w:eastAsia="Calibri" w:hAnsi="Tahoma" w:cs="Tahoma"/>
          <w:sz w:val="18"/>
          <w:szCs w:val="18"/>
        </w:rPr>
        <w:t>Secretario del Consejo Directivo</w:t>
      </w:r>
    </w:p>
    <w:p w:rsidR="00A81443" w:rsidRPr="00A17109" w:rsidRDefault="00DA3599" w:rsidP="00A17109">
      <w:pPr>
        <w:spacing w:after="0" w:line="240" w:lineRule="auto"/>
        <w:jc w:val="center"/>
        <w:rPr>
          <w:rFonts w:ascii="Tahoma" w:eastAsia="Calibri" w:hAnsi="Tahoma" w:cs="Tahoma"/>
          <w:b/>
          <w:sz w:val="18"/>
          <w:szCs w:val="18"/>
        </w:rPr>
      </w:pPr>
      <w:r w:rsidRPr="00A17109">
        <w:rPr>
          <w:rFonts w:ascii="Tahoma" w:eastAsia="Calibri" w:hAnsi="Tahoma" w:cs="Tahoma"/>
          <w:b/>
          <w:sz w:val="18"/>
          <w:szCs w:val="18"/>
        </w:rPr>
        <w:t xml:space="preserve">Lic. Sergio Eduardo </w:t>
      </w:r>
      <w:proofErr w:type="spellStart"/>
      <w:r w:rsidRPr="00A17109">
        <w:rPr>
          <w:rFonts w:ascii="Tahoma" w:eastAsia="Calibri" w:hAnsi="Tahoma" w:cs="Tahoma"/>
          <w:b/>
          <w:sz w:val="18"/>
          <w:szCs w:val="18"/>
        </w:rPr>
        <w:t>Huacuja</w:t>
      </w:r>
      <w:proofErr w:type="spellEnd"/>
      <w:r w:rsidRPr="00A17109">
        <w:rPr>
          <w:rFonts w:ascii="Tahoma" w:eastAsia="Calibri" w:hAnsi="Tahoma" w:cs="Tahoma"/>
          <w:b/>
          <w:sz w:val="18"/>
          <w:szCs w:val="18"/>
        </w:rPr>
        <w:t xml:space="preserve"> Betancourt</w:t>
      </w:r>
    </w:p>
    <w:tbl>
      <w:tblPr>
        <w:tblStyle w:val="Tablaconcuadrcula"/>
        <w:tblW w:w="9640" w:type="dxa"/>
        <w:tblInd w:w="-176" w:type="dxa"/>
        <w:tblLook w:val="01E0"/>
      </w:tblPr>
      <w:tblGrid>
        <w:gridCol w:w="4784"/>
        <w:gridCol w:w="4856"/>
      </w:tblGrid>
      <w:tr w:rsidR="00655A60" w:rsidRPr="00BD086D" w:rsidTr="008B602A">
        <w:tc>
          <w:tcPr>
            <w:tcW w:w="9640" w:type="dxa"/>
            <w:gridSpan w:val="2"/>
          </w:tcPr>
          <w:p w:rsidR="00655A60" w:rsidRPr="00BD086D" w:rsidRDefault="00655A60" w:rsidP="008B602A">
            <w:pPr>
              <w:spacing w:before="100" w:beforeAutospacing="1" w:after="100" w:afterAutospacing="1"/>
              <w:jc w:val="center"/>
              <w:rPr>
                <w:rFonts w:ascii="Tahoma" w:hAnsi="Tahoma" w:cs="Tahoma"/>
                <w:b/>
                <w:sz w:val="18"/>
                <w:szCs w:val="18"/>
              </w:rPr>
            </w:pPr>
            <w:r w:rsidRPr="00BD086D">
              <w:rPr>
                <w:rFonts w:ascii="Tahoma" w:hAnsi="Tahoma" w:cs="Tahoma"/>
                <w:b/>
                <w:sz w:val="18"/>
                <w:szCs w:val="18"/>
              </w:rPr>
              <w:lastRenderedPageBreak/>
              <w:t>TABLA DE REFORMAS</w:t>
            </w:r>
          </w:p>
        </w:tc>
      </w:tr>
      <w:tr w:rsidR="00655A60" w:rsidRPr="00BD086D" w:rsidTr="008B602A">
        <w:tc>
          <w:tcPr>
            <w:tcW w:w="9640" w:type="dxa"/>
            <w:gridSpan w:val="2"/>
          </w:tcPr>
          <w:p w:rsidR="00655A60" w:rsidRPr="00BD086D" w:rsidRDefault="00655A60" w:rsidP="008B602A">
            <w:pPr>
              <w:spacing w:before="100" w:beforeAutospacing="1" w:after="100" w:afterAutospacing="1"/>
              <w:jc w:val="center"/>
              <w:rPr>
                <w:rFonts w:ascii="Tahoma" w:hAnsi="Tahoma" w:cs="Tahoma"/>
                <w:b/>
                <w:sz w:val="18"/>
                <w:szCs w:val="18"/>
              </w:rPr>
            </w:pPr>
            <w:r w:rsidRPr="00BD086D">
              <w:rPr>
                <w:rFonts w:ascii="Tahoma" w:hAnsi="Tahoma" w:cs="Tahoma"/>
                <w:b/>
                <w:sz w:val="18"/>
                <w:szCs w:val="18"/>
              </w:rPr>
              <w:t>REGLAMENTO DE AGENTES DE PRONÓSTICOS PARA LA ASISTENCIA PÚBLICA.</w:t>
            </w:r>
          </w:p>
          <w:p w:rsidR="00655A60" w:rsidRPr="00BD086D" w:rsidRDefault="00655A60" w:rsidP="008B602A">
            <w:pPr>
              <w:spacing w:before="100" w:beforeAutospacing="1" w:after="100" w:afterAutospacing="1"/>
              <w:jc w:val="center"/>
              <w:rPr>
                <w:rFonts w:ascii="Tahoma" w:hAnsi="Tahoma" w:cs="Tahoma"/>
                <w:b/>
                <w:sz w:val="18"/>
                <w:szCs w:val="18"/>
              </w:rPr>
            </w:pPr>
            <w:r w:rsidRPr="00BD086D">
              <w:rPr>
                <w:rFonts w:ascii="Tahoma" w:hAnsi="Tahoma" w:cs="Tahoma"/>
                <w:sz w:val="18"/>
                <w:szCs w:val="18"/>
              </w:rPr>
              <w:t>PUBLICADO EN EL DIARIO OFICIAL DE LA FEDERACIÓN EL 25 DE MAYO DE 1978</w:t>
            </w:r>
          </w:p>
        </w:tc>
      </w:tr>
      <w:tr w:rsidR="00655A60" w:rsidRPr="00BD086D" w:rsidTr="008B602A">
        <w:tc>
          <w:tcPr>
            <w:tcW w:w="4784" w:type="dxa"/>
          </w:tcPr>
          <w:p w:rsidR="00655A60" w:rsidRPr="00BD086D" w:rsidRDefault="00655A60" w:rsidP="008B602A">
            <w:pPr>
              <w:rPr>
                <w:rFonts w:ascii="Tahoma" w:hAnsi="Tahoma" w:cs="Tahoma"/>
                <w:b/>
                <w:sz w:val="18"/>
                <w:szCs w:val="18"/>
              </w:rPr>
            </w:pPr>
            <w:r w:rsidRPr="00BD086D">
              <w:rPr>
                <w:rFonts w:ascii="Tahoma" w:hAnsi="Tahoma" w:cs="Tahoma"/>
                <w:b/>
                <w:sz w:val="18"/>
                <w:szCs w:val="18"/>
              </w:rPr>
              <w:t>FECHA DE PUBLICACIÓN O EMISIÓN</w:t>
            </w:r>
          </w:p>
        </w:tc>
        <w:tc>
          <w:tcPr>
            <w:tcW w:w="4856" w:type="dxa"/>
          </w:tcPr>
          <w:p w:rsidR="00655A60" w:rsidRPr="00BD086D" w:rsidRDefault="00655A60" w:rsidP="008B602A">
            <w:pPr>
              <w:rPr>
                <w:rFonts w:ascii="Tahoma" w:hAnsi="Tahoma" w:cs="Tahoma"/>
                <w:b/>
                <w:sz w:val="18"/>
                <w:szCs w:val="18"/>
              </w:rPr>
            </w:pPr>
            <w:r w:rsidRPr="00BD086D">
              <w:rPr>
                <w:rFonts w:ascii="Tahoma" w:hAnsi="Tahoma" w:cs="Tahoma"/>
                <w:b/>
                <w:sz w:val="18"/>
                <w:szCs w:val="18"/>
              </w:rPr>
              <w:t>TIPO DE REFORMA</w:t>
            </w:r>
          </w:p>
        </w:tc>
      </w:tr>
      <w:tr w:rsidR="00655A60" w:rsidRPr="00BD086D" w:rsidTr="008B602A">
        <w:tc>
          <w:tcPr>
            <w:tcW w:w="4784" w:type="dxa"/>
          </w:tcPr>
          <w:p w:rsidR="00655A60" w:rsidRPr="00BD086D" w:rsidRDefault="00655A60" w:rsidP="008B602A">
            <w:pPr>
              <w:rPr>
                <w:rFonts w:ascii="Tahoma" w:hAnsi="Tahoma" w:cs="Tahoma"/>
                <w:sz w:val="18"/>
                <w:szCs w:val="18"/>
              </w:rPr>
            </w:pPr>
            <w:r w:rsidRPr="00BD086D">
              <w:rPr>
                <w:rFonts w:ascii="Tahoma" w:hAnsi="Tahoma" w:cs="Tahoma"/>
                <w:sz w:val="18"/>
                <w:szCs w:val="18"/>
              </w:rPr>
              <w:t>01 de agosto de 2006</w:t>
            </w:r>
          </w:p>
        </w:tc>
        <w:tc>
          <w:tcPr>
            <w:tcW w:w="4856" w:type="dxa"/>
          </w:tcPr>
          <w:p w:rsidR="00655A60" w:rsidRPr="00BD086D" w:rsidRDefault="00655A60" w:rsidP="008B602A">
            <w:pPr>
              <w:rPr>
                <w:rFonts w:ascii="Tahoma" w:hAnsi="Tahoma" w:cs="Tahoma"/>
                <w:b/>
                <w:sz w:val="18"/>
                <w:szCs w:val="18"/>
              </w:rPr>
            </w:pPr>
            <w:r w:rsidRPr="00BD086D">
              <w:rPr>
                <w:rFonts w:ascii="Tahoma" w:hAnsi="Tahoma" w:cs="Tahoma"/>
                <w:sz w:val="18"/>
                <w:szCs w:val="18"/>
              </w:rPr>
              <w:t>REFORMAS</w:t>
            </w:r>
          </w:p>
        </w:tc>
      </w:tr>
      <w:tr w:rsidR="00655A60" w:rsidRPr="00BD086D" w:rsidTr="008B602A">
        <w:tc>
          <w:tcPr>
            <w:tcW w:w="4784" w:type="dxa"/>
          </w:tcPr>
          <w:p w:rsidR="00655A60" w:rsidRPr="00BD086D" w:rsidRDefault="00655A60" w:rsidP="008B602A">
            <w:pPr>
              <w:pStyle w:val="NormalWeb"/>
              <w:rPr>
                <w:rFonts w:ascii="Tahoma" w:hAnsi="Tahoma" w:cs="Tahoma"/>
                <w:sz w:val="18"/>
                <w:szCs w:val="18"/>
              </w:rPr>
            </w:pPr>
            <w:r w:rsidRPr="00BD086D">
              <w:rPr>
                <w:rFonts w:ascii="Tahoma" w:hAnsi="Tahoma" w:cs="Tahoma"/>
                <w:sz w:val="18"/>
                <w:szCs w:val="18"/>
              </w:rPr>
              <w:t>04 de noviembre de 2008</w:t>
            </w:r>
          </w:p>
        </w:tc>
        <w:tc>
          <w:tcPr>
            <w:tcW w:w="4856" w:type="dxa"/>
          </w:tcPr>
          <w:p w:rsidR="00655A60" w:rsidRPr="00BD086D" w:rsidRDefault="00655A60" w:rsidP="008B602A">
            <w:pPr>
              <w:pStyle w:val="NormalWeb"/>
              <w:rPr>
                <w:rFonts w:ascii="Tahoma" w:hAnsi="Tahoma" w:cs="Tahoma"/>
                <w:sz w:val="18"/>
                <w:szCs w:val="18"/>
              </w:rPr>
            </w:pPr>
            <w:r w:rsidRPr="00BD086D">
              <w:rPr>
                <w:rFonts w:ascii="Tahoma" w:hAnsi="Tahoma" w:cs="Tahoma"/>
                <w:sz w:val="18"/>
                <w:szCs w:val="18"/>
              </w:rPr>
              <w:t xml:space="preserve">REFORMAS Y ADICIONES </w:t>
            </w:r>
          </w:p>
        </w:tc>
      </w:tr>
      <w:tr w:rsidR="00655A60" w:rsidRPr="00BD086D" w:rsidTr="008B602A">
        <w:tc>
          <w:tcPr>
            <w:tcW w:w="4784" w:type="dxa"/>
          </w:tcPr>
          <w:p w:rsidR="00655A60" w:rsidRPr="00BD086D" w:rsidRDefault="00655A60" w:rsidP="008B602A">
            <w:pPr>
              <w:pStyle w:val="NormalWeb"/>
              <w:rPr>
                <w:rFonts w:ascii="Tahoma" w:hAnsi="Tahoma" w:cs="Tahoma"/>
                <w:sz w:val="18"/>
                <w:szCs w:val="18"/>
              </w:rPr>
            </w:pPr>
            <w:r w:rsidRPr="00BD086D">
              <w:rPr>
                <w:rFonts w:ascii="Tahoma" w:hAnsi="Tahoma" w:cs="Tahoma"/>
                <w:sz w:val="18"/>
                <w:szCs w:val="18"/>
              </w:rPr>
              <w:t>26 de noviembre de 2009</w:t>
            </w:r>
          </w:p>
        </w:tc>
        <w:tc>
          <w:tcPr>
            <w:tcW w:w="4856" w:type="dxa"/>
          </w:tcPr>
          <w:p w:rsidR="00655A60" w:rsidRPr="00BD086D" w:rsidRDefault="00655A60" w:rsidP="008B602A">
            <w:pPr>
              <w:pStyle w:val="NormalWeb"/>
              <w:rPr>
                <w:rFonts w:ascii="Tahoma" w:hAnsi="Tahoma" w:cs="Tahoma"/>
                <w:sz w:val="18"/>
                <w:szCs w:val="18"/>
              </w:rPr>
            </w:pPr>
            <w:r w:rsidRPr="00BD086D">
              <w:rPr>
                <w:rFonts w:ascii="Tahoma" w:hAnsi="Tahoma" w:cs="Tahoma"/>
                <w:sz w:val="18"/>
                <w:szCs w:val="18"/>
              </w:rPr>
              <w:t xml:space="preserve">REFORMAS </w:t>
            </w:r>
          </w:p>
        </w:tc>
      </w:tr>
      <w:tr w:rsidR="00655A60" w:rsidRPr="00BD086D" w:rsidTr="008B602A">
        <w:tc>
          <w:tcPr>
            <w:tcW w:w="4784" w:type="dxa"/>
          </w:tcPr>
          <w:p w:rsidR="00655A60" w:rsidRPr="00BD086D" w:rsidRDefault="00655A60" w:rsidP="008B602A">
            <w:pPr>
              <w:pStyle w:val="NormalWeb"/>
              <w:rPr>
                <w:rFonts w:ascii="Tahoma" w:hAnsi="Tahoma" w:cs="Tahoma"/>
                <w:sz w:val="18"/>
                <w:szCs w:val="18"/>
              </w:rPr>
            </w:pPr>
            <w:r w:rsidRPr="00BD086D">
              <w:rPr>
                <w:rFonts w:ascii="Tahoma" w:hAnsi="Tahoma" w:cs="Tahoma"/>
                <w:sz w:val="18"/>
                <w:szCs w:val="18"/>
              </w:rPr>
              <w:t>31 de enero de 2011</w:t>
            </w:r>
          </w:p>
        </w:tc>
        <w:tc>
          <w:tcPr>
            <w:tcW w:w="4856" w:type="dxa"/>
          </w:tcPr>
          <w:p w:rsidR="00655A60" w:rsidRPr="00BD086D" w:rsidRDefault="00655A60" w:rsidP="008B602A">
            <w:pPr>
              <w:pStyle w:val="NormalWeb"/>
              <w:rPr>
                <w:rFonts w:ascii="Tahoma" w:hAnsi="Tahoma" w:cs="Tahoma"/>
                <w:sz w:val="18"/>
                <w:szCs w:val="18"/>
              </w:rPr>
            </w:pPr>
            <w:r w:rsidRPr="00BD086D">
              <w:rPr>
                <w:rFonts w:ascii="Tahoma" w:hAnsi="Tahoma" w:cs="Tahoma"/>
                <w:sz w:val="18"/>
                <w:szCs w:val="18"/>
              </w:rPr>
              <w:t>REFORMAS</w:t>
            </w:r>
          </w:p>
        </w:tc>
      </w:tr>
    </w:tbl>
    <w:p w:rsidR="00655A60" w:rsidRPr="00BD086D" w:rsidRDefault="00655A60" w:rsidP="00DA3599">
      <w:pPr>
        <w:spacing w:line="240" w:lineRule="auto"/>
        <w:jc w:val="center"/>
        <w:rPr>
          <w:rFonts w:ascii="Tahoma" w:eastAsia="Calibri" w:hAnsi="Tahoma" w:cs="Tahoma"/>
          <w:sz w:val="18"/>
          <w:szCs w:val="18"/>
        </w:rPr>
      </w:pPr>
    </w:p>
    <w:p w:rsidR="00655A60" w:rsidRPr="00DA3599" w:rsidRDefault="00655A60" w:rsidP="00DA3599">
      <w:pPr>
        <w:spacing w:line="240" w:lineRule="auto"/>
        <w:jc w:val="center"/>
        <w:rPr>
          <w:rFonts w:ascii="Arial" w:hAnsi="Arial" w:cs="Arial"/>
          <w:sz w:val="20"/>
          <w:szCs w:val="20"/>
        </w:rPr>
      </w:pPr>
    </w:p>
    <w:sectPr w:rsidR="00655A60" w:rsidRPr="00DA3599" w:rsidSect="00F40F04">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Verdana,Bold">
    <w:panose1 w:val="00000000000000000000"/>
    <w:charset w:val="00"/>
    <w:family w:val="swiss"/>
    <w:notTrueType/>
    <w:pitch w:val="default"/>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28063A"/>
    <w:multiLevelType w:val="hybridMultilevel"/>
    <w:tmpl w:val="49CEC188"/>
    <w:lvl w:ilvl="0" w:tplc="4DFE7476">
      <w:start w:val="1"/>
      <w:numFmt w:val="upperRoman"/>
      <w:lvlText w:val="%1."/>
      <w:lvlJc w:val="left"/>
      <w:pPr>
        <w:ind w:left="1080" w:hanging="720"/>
      </w:pPr>
      <w:rPr>
        <w:rFonts w:ascii="Verdana,Bold" w:hAnsi="Verdana,Bold" w:cs="Verdana,Bold"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compat/>
  <w:rsids>
    <w:rsidRoot w:val="00AF7D1B"/>
    <w:rsid w:val="00014E64"/>
    <w:rsid w:val="000515E8"/>
    <w:rsid w:val="00063F8E"/>
    <w:rsid w:val="000D2C4E"/>
    <w:rsid w:val="00126D50"/>
    <w:rsid w:val="00157F49"/>
    <w:rsid w:val="001D7E83"/>
    <w:rsid w:val="0022508C"/>
    <w:rsid w:val="00262EBF"/>
    <w:rsid w:val="00395DC5"/>
    <w:rsid w:val="003C7221"/>
    <w:rsid w:val="003E1A2A"/>
    <w:rsid w:val="004F7B6D"/>
    <w:rsid w:val="005610DC"/>
    <w:rsid w:val="00655A60"/>
    <w:rsid w:val="006C0BEB"/>
    <w:rsid w:val="006C2E60"/>
    <w:rsid w:val="00712C2B"/>
    <w:rsid w:val="00796AB0"/>
    <w:rsid w:val="008D7F25"/>
    <w:rsid w:val="00954EB8"/>
    <w:rsid w:val="009A2F4B"/>
    <w:rsid w:val="009C738C"/>
    <w:rsid w:val="009D7088"/>
    <w:rsid w:val="00A17109"/>
    <w:rsid w:val="00AD5538"/>
    <w:rsid w:val="00AF7D1B"/>
    <w:rsid w:val="00B10901"/>
    <w:rsid w:val="00BD086D"/>
    <w:rsid w:val="00C77094"/>
    <w:rsid w:val="00D26040"/>
    <w:rsid w:val="00D43E6E"/>
    <w:rsid w:val="00D53EAF"/>
    <w:rsid w:val="00DA16B9"/>
    <w:rsid w:val="00DA3599"/>
    <w:rsid w:val="00DD5745"/>
    <w:rsid w:val="00E20932"/>
    <w:rsid w:val="00F40F04"/>
    <w:rsid w:val="00F60F9F"/>
    <w:rsid w:val="00F66D9C"/>
    <w:rsid w:val="00FF682E"/>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F04"/>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60F9F"/>
    <w:pPr>
      <w:ind w:left="720"/>
      <w:contextualSpacing/>
    </w:pPr>
  </w:style>
  <w:style w:type="table" w:styleId="Tablaconcuadrcula">
    <w:name w:val="Table Grid"/>
    <w:basedOn w:val="Tablanormal"/>
    <w:rsid w:val="00655A60"/>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655A60"/>
    <w:pPr>
      <w:spacing w:before="100" w:beforeAutospacing="1" w:after="100" w:afterAutospacing="1" w:line="240" w:lineRule="auto"/>
    </w:pPr>
    <w:rPr>
      <w:rFonts w:ascii="Times New Roman" w:eastAsia="Times New Roman" w:hAnsi="Times New Roman" w:cs="Times New Roman"/>
      <w:color w:val="333333"/>
      <w:sz w:val="24"/>
      <w:szCs w:val="24"/>
      <w:lang w:val="es-ES" w:eastAsia="es-ES"/>
    </w:rPr>
  </w:style>
  <w:style w:type="character" w:styleId="Textoennegrita">
    <w:name w:val="Strong"/>
    <w:basedOn w:val="Fuentedeprrafopredeter"/>
    <w:qFormat/>
    <w:rsid w:val="00BD086D"/>
    <w:rPr>
      <w:b/>
      <w:bCs/>
    </w:rPr>
  </w:style>
</w:styles>
</file>

<file path=word/webSettings.xml><?xml version="1.0" encoding="utf-8"?>
<w:webSettings xmlns:r="http://schemas.openxmlformats.org/officeDocument/2006/relationships" xmlns:w="http://schemas.openxmlformats.org/wordprocessingml/2006/main">
  <w:divs>
    <w:div w:id="122575886">
      <w:bodyDiv w:val="1"/>
      <w:marLeft w:val="0"/>
      <w:marRight w:val="0"/>
      <w:marTop w:val="0"/>
      <w:marBottom w:val="0"/>
      <w:divBdr>
        <w:top w:val="none" w:sz="0" w:space="0" w:color="auto"/>
        <w:left w:val="none" w:sz="0" w:space="0" w:color="auto"/>
        <w:bottom w:val="none" w:sz="0" w:space="0" w:color="auto"/>
        <w:right w:val="none" w:sz="0" w:space="0" w:color="auto"/>
      </w:divBdr>
    </w:div>
    <w:div w:id="151534578">
      <w:bodyDiv w:val="1"/>
      <w:marLeft w:val="0"/>
      <w:marRight w:val="0"/>
      <w:marTop w:val="0"/>
      <w:marBottom w:val="0"/>
      <w:divBdr>
        <w:top w:val="none" w:sz="0" w:space="0" w:color="auto"/>
        <w:left w:val="none" w:sz="0" w:space="0" w:color="auto"/>
        <w:bottom w:val="none" w:sz="0" w:space="0" w:color="auto"/>
        <w:right w:val="none" w:sz="0" w:space="0" w:color="auto"/>
      </w:divBdr>
    </w:div>
    <w:div w:id="186717495">
      <w:bodyDiv w:val="1"/>
      <w:marLeft w:val="0"/>
      <w:marRight w:val="0"/>
      <w:marTop w:val="0"/>
      <w:marBottom w:val="0"/>
      <w:divBdr>
        <w:top w:val="none" w:sz="0" w:space="0" w:color="auto"/>
        <w:left w:val="none" w:sz="0" w:space="0" w:color="auto"/>
        <w:bottom w:val="none" w:sz="0" w:space="0" w:color="auto"/>
        <w:right w:val="none" w:sz="0" w:space="0" w:color="auto"/>
      </w:divBdr>
    </w:div>
    <w:div w:id="287322903">
      <w:bodyDiv w:val="1"/>
      <w:marLeft w:val="0"/>
      <w:marRight w:val="0"/>
      <w:marTop w:val="0"/>
      <w:marBottom w:val="0"/>
      <w:divBdr>
        <w:top w:val="none" w:sz="0" w:space="0" w:color="auto"/>
        <w:left w:val="none" w:sz="0" w:space="0" w:color="auto"/>
        <w:bottom w:val="none" w:sz="0" w:space="0" w:color="auto"/>
        <w:right w:val="none" w:sz="0" w:space="0" w:color="auto"/>
      </w:divBdr>
    </w:div>
    <w:div w:id="317074969">
      <w:bodyDiv w:val="1"/>
      <w:marLeft w:val="0"/>
      <w:marRight w:val="0"/>
      <w:marTop w:val="0"/>
      <w:marBottom w:val="0"/>
      <w:divBdr>
        <w:top w:val="none" w:sz="0" w:space="0" w:color="auto"/>
        <w:left w:val="none" w:sz="0" w:space="0" w:color="auto"/>
        <w:bottom w:val="none" w:sz="0" w:space="0" w:color="auto"/>
        <w:right w:val="none" w:sz="0" w:space="0" w:color="auto"/>
      </w:divBdr>
    </w:div>
    <w:div w:id="352072413">
      <w:bodyDiv w:val="1"/>
      <w:marLeft w:val="0"/>
      <w:marRight w:val="0"/>
      <w:marTop w:val="0"/>
      <w:marBottom w:val="0"/>
      <w:divBdr>
        <w:top w:val="none" w:sz="0" w:space="0" w:color="auto"/>
        <w:left w:val="none" w:sz="0" w:space="0" w:color="auto"/>
        <w:bottom w:val="none" w:sz="0" w:space="0" w:color="auto"/>
        <w:right w:val="none" w:sz="0" w:space="0" w:color="auto"/>
      </w:divBdr>
    </w:div>
    <w:div w:id="418216963">
      <w:bodyDiv w:val="1"/>
      <w:marLeft w:val="0"/>
      <w:marRight w:val="0"/>
      <w:marTop w:val="0"/>
      <w:marBottom w:val="0"/>
      <w:divBdr>
        <w:top w:val="none" w:sz="0" w:space="0" w:color="auto"/>
        <w:left w:val="none" w:sz="0" w:space="0" w:color="auto"/>
        <w:bottom w:val="none" w:sz="0" w:space="0" w:color="auto"/>
        <w:right w:val="none" w:sz="0" w:space="0" w:color="auto"/>
      </w:divBdr>
    </w:div>
    <w:div w:id="467551345">
      <w:bodyDiv w:val="1"/>
      <w:marLeft w:val="0"/>
      <w:marRight w:val="0"/>
      <w:marTop w:val="0"/>
      <w:marBottom w:val="0"/>
      <w:divBdr>
        <w:top w:val="none" w:sz="0" w:space="0" w:color="auto"/>
        <w:left w:val="none" w:sz="0" w:space="0" w:color="auto"/>
        <w:bottom w:val="none" w:sz="0" w:space="0" w:color="auto"/>
        <w:right w:val="none" w:sz="0" w:space="0" w:color="auto"/>
      </w:divBdr>
    </w:div>
    <w:div w:id="658576526">
      <w:bodyDiv w:val="1"/>
      <w:marLeft w:val="0"/>
      <w:marRight w:val="0"/>
      <w:marTop w:val="0"/>
      <w:marBottom w:val="0"/>
      <w:divBdr>
        <w:top w:val="none" w:sz="0" w:space="0" w:color="auto"/>
        <w:left w:val="none" w:sz="0" w:space="0" w:color="auto"/>
        <w:bottom w:val="none" w:sz="0" w:space="0" w:color="auto"/>
        <w:right w:val="none" w:sz="0" w:space="0" w:color="auto"/>
      </w:divBdr>
    </w:div>
    <w:div w:id="733695977">
      <w:bodyDiv w:val="1"/>
      <w:marLeft w:val="0"/>
      <w:marRight w:val="0"/>
      <w:marTop w:val="0"/>
      <w:marBottom w:val="0"/>
      <w:divBdr>
        <w:top w:val="none" w:sz="0" w:space="0" w:color="auto"/>
        <w:left w:val="none" w:sz="0" w:space="0" w:color="auto"/>
        <w:bottom w:val="none" w:sz="0" w:space="0" w:color="auto"/>
        <w:right w:val="none" w:sz="0" w:space="0" w:color="auto"/>
      </w:divBdr>
    </w:div>
    <w:div w:id="774835549">
      <w:bodyDiv w:val="1"/>
      <w:marLeft w:val="0"/>
      <w:marRight w:val="0"/>
      <w:marTop w:val="0"/>
      <w:marBottom w:val="0"/>
      <w:divBdr>
        <w:top w:val="none" w:sz="0" w:space="0" w:color="auto"/>
        <w:left w:val="none" w:sz="0" w:space="0" w:color="auto"/>
        <w:bottom w:val="none" w:sz="0" w:space="0" w:color="auto"/>
        <w:right w:val="none" w:sz="0" w:space="0" w:color="auto"/>
      </w:divBdr>
    </w:div>
    <w:div w:id="1120802478">
      <w:bodyDiv w:val="1"/>
      <w:marLeft w:val="0"/>
      <w:marRight w:val="0"/>
      <w:marTop w:val="0"/>
      <w:marBottom w:val="0"/>
      <w:divBdr>
        <w:top w:val="none" w:sz="0" w:space="0" w:color="auto"/>
        <w:left w:val="none" w:sz="0" w:space="0" w:color="auto"/>
        <w:bottom w:val="none" w:sz="0" w:space="0" w:color="auto"/>
        <w:right w:val="none" w:sz="0" w:space="0" w:color="auto"/>
      </w:divBdr>
    </w:div>
    <w:div w:id="1328904636">
      <w:bodyDiv w:val="1"/>
      <w:marLeft w:val="0"/>
      <w:marRight w:val="0"/>
      <w:marTop w:val="0"/>
      <w:marBottom w:val="0"/>
      <w:divBdr>
        <w:top w:val="none" w:sz="0" w:space="0" w:color="auto"/>
        <w:left w:val="none" w:sz="0" w:space="0" w:color="auto"/>
        <w:bottom w:val="none" w:sz="0" w:space="0" w:color="auto"/>
        <w:right w:val="none" w:sz="0" w:space="0" w:color="auto"/>
      </w:divBdr>
    </w:div>
    <w:div w:id="1363361710">
      <w:bodyDiv w:val="1"/>
      <w:marLeft w:val="0"/>
      <w:marRight w:val="0"/>
      <w:marTop w:val="0"/>
      <w:marBottom w:val="0"/>
      <w:divBdr>
        <w:top w:val="none" w:sz="0" w:space="0" w:color="auto"/>
        <w:left w:val="none" w:sz="0" w:space="0" w:color="auto"/>
        <w:bottom w:val="none" w:sz="0" w:space="0" w:color="auto"/>
        <w:right w:val="none" w:sz="0" w:space="0" w:color="auto"/>
      </w:divBdr>
    </w:div>
    <w:div w:id="1366901359">
      <w:bodyDiv w:val="1"/>
      <w:marLeft w:val="0"/>
      <w:marRight w:val="0"/>
      <w:marTop w:val="0"/>
      <w:marBottom w:val="0"/>
      <w:divBdr>
        <w:top w:val="none" w:sz="0" w:space="0" w:color="auto"/>
        <w:left w:val="none" w:sz="0" w:space="0" w:color="auto"/>
        <w:bottom w:val="none" w:sz="0" w:space="0" w:color="auto"/>
        <w:right w:val="none" w:sz="0" w:space="0" w:color="auto"/>
      </w:divBdr>
    </w:div>
    <w:div w:id="1806654242">
      <w:bodyDiv w:val="1"/>
      <w:marLeft w:val="0"/>
      <w:marRight w:val="0"/>
      <w:marTop w:val="0"/>
      <w:marBottom w:val="0"/>
      <w:divBdr>
        <w:top w:val="none" w:sz="0" w:space="0" w:color="auto"/>
        <w:left w:val="none" w:sz="0" w:space="0" w:color="auto"/>
        <w:bottom w:val="none" w:sz="0" w:space="0" w:color="auto"/>
        <w:right w:val="none" w:sz="0" w:space="0" w:color="auto"/>
      </w:divBdr>
    </w:div>
    <w:div w:id="1976518988">
      <w:bodyDiv w:val="1"/>
      <w:marLeft w:val="0"/>
      <w:marRight w:val="0"/>
      <w:marTop w:val="0"/>
      <w:marBottom w:val="0"/>
      <w:divBdr>
        <w:top w:val="none" w:sz="0" w:space="0" w:color="auto"/>
        <w:left w:val="none" w:sz="0" w:space="0" w:color="auto"/>
        <w:bottom w:val="none" w:sz="0" w:space="0" w:color="auto"/>
        <w:right w:val="none" w:sz="0" w:space="0" w:color="auto"/>
      </w:divBdr>
    </w:div>
    <w:div w:id="1987591721">
      <w:bodyDiv w:val="1"/>
      <w:marLeft w:val="0"/>
      <w:marRight w:val="0"/>
      <w:marTop w:val="0"/>
      <w:marBottom w:val="0"/>
      <w:divBdr>
        <w:top w:val="none" w:sz="0" w:space="0" w:color="auto"/>
        <w:left w:val="none" w:sz="0" w:space="0" w:color="auto"/>
        <w:bottom w:val="none" w:sz="0" w:space="0" w:color="auto"/>
        <w:right w:val="none" w:sz="0" w:space="0" w:color="auto"/>
      </w:divBdr>
    </w:div>
    <w:div w:id="1987975302">
      <w:bodyDiv w:val="1"/>
      <w:marLeft w:val="0"/>
      <w:marRight w:val="0"/>
      <w:marTop w:val="0"/>
      <w:marBottom w:val="0"/>
      <w:divBdr>
        <w:top w:val="none" w:sz="0" w:space="0" w:color="auto"/>
        <w:left w:val="none" w:sz="0" w:space="0" w:color="auto"/>
        <w:bottom w:val="none" w:sz="0" w:space="0" w:color="auto"/>
        <w:right w:val="none" w:sz="0" w:space="0" w:color="auto"/>
      </w:divBdr>
    </w:div>
    <w:div w:id="2066488122">
      <w:bodyDiv w:val="1"/>
      <w:marLeft w:val="0"/>
      <w:marRight w:val="0"/>
      <w:marTop w:val="0"/>
      <w:marBottom w:val="0"/>
      <w:divBdr>
        <w:top w:val="none" w:sz="0" w:space="0" w:color="auto"/>
        <w:left w:val="none" w:sz="0" w:space="0" w:color="auto"/>
        <w:bottom w:val="none" w:sz="0" w:space="0" w:color="auto"/>
        <w:right w:val="none" w:sz="0" w:space="0" w:color="auto"/>
      </w:divBdr>
    </w:div>
    <w:div w:id="210688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9</Pages>
  <Words>4775</Words>
  <Characters>26268</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Pronosticos para la Asistencia Publica</Company>
  <LinksUpToDate>false</LinksUpToDate>
  <CharactersWithSpaces>30982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ClaudiaIveth.Ramirez</dc:creator>
  <cp:keywords/>
  <dc:description/>
  <cp:lastModifiedBy>pronosticos</cp:lastModifiedBy>
  <cp:revision>4</cp:revision>
  <cp:lastPrinted>2011-02-01T00:24:00Z</cp:lastPrinted>
  <dcterms:created xsi:type="dcterms:W3CDTF">2011-03-08T16:05:00Z</dcterms:created>
  <dcterms:modified xsi:type="dcterms:W3CDTF">2011-03-08T18:39:00Z</dcterms:modified>
</cp:coreProperties>
</file>