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AE3" w:rsidRPr="00A27AE3" w:rsidRDefault="00A27AE3" w:rsidP="00A27AE3">
      <w:pPr>
        <w:keepNext/>
        <w:spacing w:after="120" w:line="240" w:lineRule="auto"/>
        <w:jc w:val="center"/>
        <w:outlineLvl w:val="0"/>
        <w:rPr>
          <w:rFonts w:ascii="Times New Roman" w:eastAsia="Times New Roman" w:hAnsi="Times New Roman" w:cs="Times New Roman"/>
          <w:b/>
          <w:sz w:val="28"/>
          <w:szCs w:val="20"/>
          <w:lang w:eastAsia="es-ES"/>
        </w:rPr>
      </w:pPr>
      <w:r w:rsidRPr="00A27AE3">
        <w:rPr>
          <w:rFonts w:ascii="Times New Roman" w:eastAsia="Times New Roman" w:hAnsi="Times New Roman" w:cs="Times New Roman"/>
          <w:b/>
          <w:sz w:val="28"/>
          <w:szCs w:val="20"/>
          <w:lang w:eastAsia="es-ES"/>
        </w:rPr>
        <w:t>SECRETARIA DE AGRICULTURA, GANADERIA,</w:t>
      </w:r>
      <w:r w:rsidRPr="00A27AE3">
        <w:rPr>
          <w:rFonts w:ascii="Times New Roman" w:eastAsia="Times New Roman" w:hAnsi="Times New Roman" w:cs="Times New Roman"/>
          <w:b/>
          <w:sz w:val="28"/>
          <w:szCs w:val="20"/>
          <w:lang w:eastAsia="es-ES"/>
        </w:rPr>
        <w:br/>
        <w:t>DESARROLLO RURAL, PESCA Y ALIMENTACION</w:t>
      </w:r>
    </w:p>
    <w:p w:rsidR="00A27AE3" w:rsidRPr="00A27AE3" w:rsidRDefault="00A27AE3" w:rsidP="00A27AE3">
      <w:pPr>
        <w:keepNext/>
        <w:pBdr>
          <w:bottom w:val="single" w:sz="12" w:space="1" w:color="auto"/>
        </w:pBdr>
        <w:spacing w:after="0" w:line="330" w:lineRule="exact"/>
        <w:jc w:val="both"/>
        <w:outlineLvl w:val="0"/>
        <w:rPr>
          <w:rFonts w:ascii="Times New Roman" w:eastAsia="Times New Roman" w:hAnsi="Times New Roman" w:cs="Times New Roman"/>
          <w:b/>
          <w:sz w:val="18"/>
          <w:szCs w:val="20"/>
          <w:lang w:eastAsia="es-ES"/>
        </w:rPr>
      </w:pPr>
      <w:r w:rsidRPr="00A27AE3">
        <w:rPr>
          <w:rFonts w:ascii="Times New Roman" w:eastAsia="Times New Roman" w:hAnsi="Times New Roman" w:cs="Times New Roman"/>
          <w:b/>
          <w:sz w:val="18"/>
          <w:szCs w:val="20"/>
          <w:lang w:eastAsia="es-ES"/>
        </w:rPr>
        <w:t xml:space="preserve">RESOLUCION por la que se reconoce al organismo público descentralizado denominado Colegio de </w:t>
      </w:r>
      <w:proofErr w:type="spellStart"/>
      <w:r w:rsidRPr="00A27AE3">
        <w:rPr>
          <w:rFonts w:ascii="Times New Roman" w:eastAsia="Times New Roman" w:hAnsi="Times New Roman" w:cs="Times New Roman"/>
          <w:b/>
          <w:sz w:val="18"/>
          <w:szCs w:val="20"/>
          <w:lang w:eastAsia="es-ES"/>
        </w:rPr>
        <w:t>Postgraduados</w:t>
      </w:r>
      <w:proofErr w:type="spellEnd"/>
      <w:r w:rsidRPr="00A27AE3">
        <w:rPr>
          <w:rFonts w:ascii="Times New Roman" w:eastAsia="Times New Roman" w:hAnsi="Times New Roman" w:cs="Times New Roman"/>
          <w:b/>
          <w:sz w:val="18"/>
          <w:szCs w:val="20"/>
          <w:lang w:eastAsia="es-ES"/>
        </w:rPr>
        <w:t>, sectorizado a la Secretaría de Agricultura, Ganadería, Desarrollo Rural, Pesca y Alimentación, como centro público de investigación.</w:t>
      </w:r>
    </w:p>
    <w:p w:rsidR="00A27AE3" w:rsidRPr="00A27AE3" w:rsidRDefault="00A27AE3" w:rsidP="00A27AE3">
      <w:pPr>
        <w:pBdr>
          <w:top w:val="double" w:sz="6" w:space="1" w:color="auto"/>
          <w:between w:val="double" w:sz="6" w:space="1" w:color="auto"/>
        </w:pBdr>
        <w:spacing w:after="60" w:line="330" w:lineRule="exact"/>
        <w:jc w:val="both"/>
        <w:outlineLvl w:val="1"/>
        <w:rPr>
          <w:rFonts w:ascii="Arial" w:eastAsia="Times New Roman" w:hAnsi="Arial" w:cs="Arial"/>
          <w:sz w:val="18"/>
          <w:szCs w:val="20"/>
          <w:lang w:val="es-ES_tradnl" w:eastAsia="es-ES"/>
        </w:rPr>
      </w:pPr>
      <w:r w:rsidRPr="00A27AE3">
        <w:rPr>
          <w:rFonts w:ascii="Arial" w:eastAsia="Times New Roman" w:hAnsi="Arial" w:cs="Arial"/>
          <w:sz w:val="18"/>
          <w:szCs w:val="20"/>
          <w:lang w:val="es-ES_tradnl" w:eastAsia="es-ES"/>
        </w:rPr>
        <w:t>Al margen un sello con el Escudo Nacional, que dice: Estados Unidos Mexicanos.- Secretaría de Agricultura, Ganadería, Desarrollo Rural, Pesca y Alimentación.</w:t>
      </w:r>
    </w:p>
    <w:p w:rsidR="00A27AE3" w:rsidRPr="00A27AE3" w:rsidRDefault="00A27AE3" w:rsidP="00A27AE3">
      <w:pPr>
        <w:spacing w:after="60" w:line="330" w:lineRule="exact"/>
        <w:ind w:firstLine="288"/>
        <w:jc w:val="both"/>
        <w:rPr>
          <w:rFonts w:ascii="Arial" w:eastAsia="Times New Roman" w:hAnsi="Arial" w:cs="Arial"/>
          <w:sz w:val="16"/>
          <w:szCs w:val="16"/>
          <w:lang w:val="es-ES_tradnl" w:eastAsia="es-ES"/>
        </w:rPr>
      </w:pPr>
      <w:r w:rsidRPr="00A27AE3">
        <w:rPr>
          <w:rFonts w:ascii="Arial" w:eastAsia="Times New Roman" w:hAnsi="Arial" w:cs="Arial"/>
          <w:sz w:val="16"/>
          <w:szCs w:val="16"/>
          <w:lang w:val="es-ES_tradnl" w:eastAsia="es-ES"/>
        </w:rPr>
        <w:t>RESOLUCION POR LA QUE SE RECONOCE AL ORGANISMO PUBLICO DESCENTRALIZADO DENOMINADO COLEGIO DE POSTGRADUADOS, SECTORIZADO A LA SECRETARIA DE AGRICULTURA, GANADERIA, DESARROLLO RURAL, PESCA Y ALIMENTACION, COMO CENTRO PUBLICO DE INVESTIGACION.</w:t>
      </w:r>
    </w:p>
    <w:p w:rsidR="00A27AE3" w:rsidRPr="00A27AE3" w:rsidRDefault="00A27AE3" w:rsidP="00A27AE3">
      <w:pPr>
        <w:spacing w:after="60" w:line="330" w:lineRule="exact"/>
        <w:jc w:val="center"/>
        <w:rPr>
          <w:rFonts w:ascii="CG Palacio (WN)" w:eastAsia="Times New Roman" w:hAnsi="CG Palacio (WN)" w:cs="CG Palacio (WN)"/>
          <w:b/>
          <w:sz w:val="18"/>
          <w:szCs w:val="20"/>
          <w:lang w:val="es-ES_tradnl" w:eastAsia="es-ES"/>
        </w:rPr>
      </w:pPr>
      <w:r w:rsidRPr="00A27AE3">
        <w:rPr>
          <w:rFonts w:ascii="CG Palacio (WN)" w:eastAsia="Times New Roman" w:hAnsi="CG Palacio (WN)" w:cs="CG Palacio (WN)"/>
          <w:b/>
          <w:sz w:val="18"/>
          <w:szCs w:val="20"/>
          <w:lang w:val="es-ES_tradnl" w:eastAsia="es-ES"/>
        </w:rPr>
        <w:t>RESULTANDO</w:t>
      </w:r>
    </w:p>
    <w:p w:rsidR="00A27AE3" w:rsidRPr="00A27AE3" w:rsidRDefault="00A27AE3" w:rsidP="00A27AE3">
      <w:pPr>
        <w:spacing w:after="60" w:line="330"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PRIMERO. </w:t>
      </w:r>
      <w:r w:rsidRPr="00A27AE3">
        <w:rPr>
          <w:rFonts w:ascii="Arial" w:eastAsia="Times New Roman" w:hAnsi="Arial" w:cs="Arial"/>
          <w:sz w:val="18"/>
          <w:szCs w:val="20"/>
          <w:lang w:val="es-ES_tradnl" w:eastAsia="es-ES"/>
        </w:rPr>
        <w:t xml:space="preserve">Que el Colegio de </w:t>
      </w:r>
      <w:proofErr w:type="spellStart"/>
      <w:r w:rsidRPr="00A27AE3">
        <w:rPr>
          <w:rFonts w:ascii="Arial" w:eastAsia="Times New Roman" w:hAnsi="Arial" w:cs="Arial"/>
          <w:sz w:val="18"/>
          <w:szCs w:val="20"/>
          <w:lang w:val="es-ES_tradnl" w:eastAsia="es-ES"/>
        </w:rPr>
        <w:t>Postgraduados</w:t>
      </w:r>
      <w:proofErr w:type="spellEnd"/>
      <w:r w:rsidRPr="00A27AE3">
        <w:rPr>
          <w:rFonts w:ascii="Arial" w:eastAsia="Times New Roman" w:hAnsi="Arial" w:cs="Arial"/>
          <w:sz w:val="18"/>
          <w:szCs w:val="20"/>
          <w:lang w:val="es-ES_tradnl" w:eastAsia="es-ES"/>
        </w:rPr>
        <w:t xml:space="preserve"> es un organismo público descentralizado del Gobierno Federal, con personalidad jurídica y patrimonio propios, creado por Decreto Presidencial, el 4 de enero de 1979, publicado en el </w:t>
      </w:r>
      <w:r w:rsidRPr="00A27AE3">
        <w:rPr>
          <w:rFonts w:ascii="Arial" w:eastAsia="Times New Roman" w:hAnsi="Arial" w:cs="Arial"/>
          <w:b/>
          <w:sz w:val="18"/>
          <w:szCs w:val="20"/>
          <w:lang w:val="es-ES_tradnl" w:eastAsia="es-ES"/>
        </w:rPr>
        <w:t>Diario Oficial de la Federación</w:t>
      </w:r>
      <w:r w:rsidRPr="00A27AE3">
        <w:rPr>
          <w:rFonts w:ascii="Arial" w:eastAsia="Times New Roman" w:hAnsi="Arial" w:cs="Arial"/>
          <w:sz w:val="18"/>
          <w:szCs w:val="20"/>
          <w:lang w:val="es-ES_tradnl" w:eastAsia="es-ES"/>
        </w:rPr>
        <w:t xml:space="preserve"> el 17 del mismo mes y año.</w:t>
      </w:r>
    </w:p>
    <w:p w:rsidR="00A27AE3" w:rsidRPr="00A27AE3" w:rsidRDefault="00A27AE3" w:rsidP="00A27AE3">
      <w:pPr>
        <w:spacing w:after="60" w:line="330"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SEGUNDO. </w:t>
      </w:r>
      <w:r w:rsidRPr="00A27AE3">
        <w:rPr>
          <w:rFonts w:ascii="Arial" w:eastAsia="Times New Roman" w:hAnsi="Arial" w:cs="Arial"/>
          <w:sz w:val="18"/>
          <w:szCs w:val="20"/>
          <w:lang w:val="es-ES_tradnl" w:eastAsia="es-ES"/>
        </w:rPr>
        <w:t xml:space="preserve">Que como organismo público descentralizado se encuentra incorporado en el numeral 27 de la Relación de Entidades Paraestatales de la Administración Pública Federal, publicada en el </w:t>
      </w:r>
      <w:r w:rsidRPr="00A27AE3">
        <w:rPr>
          <w:rFonts w:ascii="Arial" w:eastAsia="Times New Roman" w:hAnsi="Arial" w:cs="Arial"/>
          <w:b/>
          <w:sz w:val="18"/>
          <w:szCs w:val="20"/>
          <w:lang w:val="es-ES_tradnl" w:eastAsia="es-ES"/>
        </w:rPr>
        <w:t>Diario Oficial de la Federación</w:t>
      </w:r>
      <w:r w:rsidRPr="00A27AE3">
        <w:rPr>
          <w:rFonts w:ascii="Arial" w:eastAsia="Times New Roman" w:hAnsi="Arial" w:cs="Arial"/>
          <w:sz w:val="18"/>
          <w:szCs w:val="20"/>
          <w:lang w:val="es-ES_tradnl" w:eastAsia="es-ES"/>
        </w:rPr>
        <w:t xml:space="preserve"> el 13 de agosto de 1999, sectorizado a la Secretaría de Agricultura, Ganadería, Desarrollo Rural, Pesca y Alimentación y que, como consecuencia, su actividad se encuentra regulada entre otras disposiciones, por la Ley Federal de las Entidades Paraestatales y su Reglamento.</w:t>
      </w:r>
    </w:p>
    <w:p w:rsidR="00A27AE3" w:rsidRPr="00A27AE3" w:rsidRDefault="00A27AE3" w:rsidP="00A27AE3">
      <w:pPr>
        <w:spacing w:after="60" w:line="330"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TERCERO. </w:t>
      </w:r>
      <w:r w:rsidRPr="00A27AE3">
        <w:rPr>
          <w:rFonts w:ascii="Arial" w:eastAsia="Times New Roman" w:hAnsi="Arial" w:cs="Arial"/>
          <w:sz w:val="18"/>
          <w:szCs w:val="20"/>
          <w:lang w:val="es-ES_tradnl" w:eastAsia="es-ES"/>
        </w:rPr>
        <w:t>Que en los artículos 1o. y 2o. de su instrumento de creación, se establecen como objetivos y atribuciones predominantes, las de impartir enseñanza de postgrado y realizar actividades de investigación científica y tecnológica en materia agropecuaria y forestal, además de realizar actividades de vinculación con grupos de productores y con otras organizaciones públicas y privadas que inciden en el desarrollo rural</w:t>
      </w:r>
      <w:r w:rsidRPr="00A27AE3">
        <w:rPr>
          <w:rFonts w:ascii="Arial" w:eastAsia="Times New Roman" w:hAnsi="Arial" w:cs="Arial"/>
          <w:sz w:val="18"/>
          <w:szCs w:val="20"/>
          <w:lang w:val="es-ES_tradnl" w:eastAsia="es-ES"/>
        </w:rPr>
        <w:br/>
        <w:t>del país.</w:t>
      </w:r>
    </w:p>
    <w:p w:rsidR="00A27AE3" w:rsidRPr="00A27AE3" w:rsidRDefault="00A27AE3" w:rsidP="00A27AE3">
      <w:pPr>
        <w:spacing w:after="60" w:line="330"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CUARTO. </w:t>
      </w:r>
      <w:r w:rsidRPr="00A27AE3">
        <w:rPr>
          <w:rFonts w:ascii="Arial" w:eastAsia="Times New Roman" w:hAnsi="Arial" w:cs="Arial"/>
          <w:sz w:val="18"/>
          <w:szCs w:val="20"/>
          <w:lang w:val="es-ES_tradnl" w:eastAsia="es-ES"/>
        </w:rPr>
        <w:t xml:space="preserve">Que desde su creación el Colegio de </w:t>
      </w:r>
      <w:proofErr w:type="spellStart"/>
      <w:r w:rsidRPr="00A27AE3">
        <w:rPr>
          <w:rFonts w:ascii="Arial" w:eastAsia="Times New Roman" w:hAnsi="Arial" w:cs="Arial"/>
          <w:sz w:val="18"/>
          <w:szCs w:val="20"/>
          <w:lang w:val="es-ES_tradnl" w:eastAsia="es-ES"/>
        </w:rPr>
        <w:t>Postgraduados</w:t>
      </w:r>
      <w:proofErr w:type="spellEnd"/>
      <w:r w:rsidRPr="00A27AE3">
        <w:rPr>
          <w:rFonts w:ascii="Arial" w:eastAsia="Times New Roman" w:hAnsi="Arial" w:cs="Arial"/>
          <w:sz w:val="18"/>
          <w:szCs w:val="20"/>
          <w:lang w:val="es-ES_tradnl" w:eastAsia="es-ES"/>
        </w:rPr>
        <w:t xml:space="preserve"> se ha dedicado a sus objetivos y actividades, lo que ha originado la preparación de más de 7,000 estudiantes de postgrado en ciencias agrícolas y, la generación de numerosos desarrollos tecnológicos y publicaciones científicas, mismas que ha puesto a disposición del sector rural del país. </w:t>
      </w:r>
    </w:p>
    <w:p w:rsidR="00A27AE3" w:rsidRPr="00A27AE3" w:rsidRDefault="00A27AE3" w:rsidP="00A27AE3">
      <w:pPr>
        <w:spacing w:after="60" w:line="33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QUINTO. </w:t>
      </w:r>
      <w:r w:rsidRPr="00A27AE3">
        <w:rPr>
          <w:rFonts w:ascii="Arial" w:eastAsia="Times New Roman" w:hAnsi="Arial" w:cs="Arial"/>
          <w:sz w:val="18"/>
          <w:szCs w:val="20"/>
          <w:lang w:val="es-ES_tradnl" w:eastAsia="es-ES"/>
        </w:rPr>
        <w:t xml:space="preserve">Que la Ley para el Fomento de la Investigación Científica y Tecnológica, publicada en el </w:t>
      </w:r>
      <w:r w:rsidRPr="00A27AE3">
        <w:rPr>
          <w:rFonts w:ascii="Arial" w:eastAsia="Times New Roman" w:hAnsi="Arial" w:cs="Arial"/>
          <w:b/>
          <w:sz w:val="18"/>
          <w:szCs w:val="20"/>
          <w:lang w:val="es-ES_tradnl" w:eastAsia="es-ES"/>
        </w:rPr>
        <w:t>Diario Oficial de la Federación</w:t>
      </w:r>
      <w:r w:rsidRPr="00A27AE3">
        <w:rPr>
          <w:rFonts w:ascii="Arial" w:eastAsia="Times New Roman" w:hAnsi="Arial" w:cs="Arial"/>
          <w:sz w:val="18"/>
          <w:szCs w:val="20"/>
          <w:lang w:val="es-ES_tradnl" w:eastAsia="es-ES"/>
        </w:rPr>
        <w:t xml:space="preserve"> el 21 de mayo de 1999, establece la figura jurídica de los centros públicos de investigación para impulsar, fortalecer y desarrollar la investigación científica y tecnológica.</w:t>
      </w:r>
    </w:p>
    <w:p w:rsidR="00A27AE3" w:rsidRPr="00A27AE3" w:rsidRDefault="00A27AE3" w:rsidP="00A27AE3">
      <w:pPr>
        <w:spacing w:after="60" w:line="336"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SEXTO. </w:t>
      </w:r>
      <w:r w:rsidRPr="00A27AE3">
        <w:rPr>
          <w:rFonts w:ascii="Arial" w:eastAsia="Times New Roman" w:hAnsi="Arial" w:cs="Arial"/>
          <w:sz w:val="18"/>
          <w:szCs w:val="20"/>
          <w:lang w:val="es-ES_tradnl" w:eastAsia="es-ES"/>
        </w:rPr>
        <w:t xml:space="preserve">Que de acuerdo a lo establecido en los artículos 5o. y 6o. fracción XXI del Reglamento Interior de la Secretaría de Agricultura, Ganadería, Desarrollo Rural, Pesca y Alimentación, el Secretario del Despacho, está facultado para suscribir la presente Resolución y conforme al artículo 9 de la Ley que Crea el Consejo Nacional de Ciencia y Tecnología, faculta a su Director General, a suscribir la presente. </w:t>
      </w:r>
    </w:p>
    <w:p w:rsidR="00A27AE3" w:rsidRPr="00A27AE3" w:rsidRDefault="00A27AE3" w:rsidP="00A27AE3">
      <w:pPr>
        <w:spacing w:after="60" w:line="33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SEPTIMO. </w:t>
      </w:r>
      <w:r w:rsidRPr="00A27AE3">
        <w:rPr>
          <w:rFonts w:ascii="Arial" w:eastAsia="Times New Roman" w:hAnsi="Arial" w:cs="Arial"/>
          <w:sz w:val="18"/>
          <w:szCs w:val="20"/>
          <w:lang w:val="es-ES_tradnl" w:eastAsia="es-ES"/>
        </w:rPr>
        <w:t xml:space="preserve">Que en el transitorio cuarto de la Ley para el Fomento de la Investigación Científica y Tecnológica, se menciona que el Colegio de </w:t>
      </w:r>
      <w:proofErr w:type="spellStart"/>
      <w:r w:rsidRPr="00A27AE3">
        <w:rPr>
          <w:rFonts w:ascii="Arial" w:eastAsia="Times New Roman" w:hAnsi="Arial" w:cs="Arial"/>
          <w:sz w:val="18"/>
          <w:szCs w:val="20"/>
          <w:lang w:val="es-ES_tradnl" w:eastAsia="es-ES"/>
        </w:rPr>
        <w:t>Postgraduados</w:t>
      </w:r>
      <w:proofErr w:type="spellEnd"/>
      <w:r w:rsidRPr="00A27AE3">
        <w:rPr>
          <w:rFonts w:ascii="Arial" w:eastAsia="Times New Roman" w:hAnsi="Arial" w:cs="Arial"/>
          <w:sz w:val="18"/>
          <w:szCs w:val="20"/>
          <w:lang w:val="es-ES_tradnl" w:eastAsia="es-ES"/>
        </w:rPr>
        <w:t xml:space="preserve"> podrá ser reconocido como Centro Público</w:t>
      </w:r>
      <w:r w:rsidRPr="00A27AE3">
        <w:rPr>
          <w:rFonts w:ascii="Arial" w:eastAsia="Times New Roman" w:hAnsi="Arial" w:cs="Arial"/>
          <w:sz w:val="18"/>
          <w:szCs w:val="20"/>
          <w:lang w:val="es-ES_tradnl" w:eastAsia="es-ES"/>
        </w:rPr>
        <w:br/>
        <w:t>de Investigación.</w:t>
      </w:r>
    </w:p>
    <w:p w:rsidR="00A27AE3" w:rsidRPr="00A27AE3" w:rsidRDefault="00A27AE3" w:rsidP="00A27AE3">
      <w:pPr>
        <w:spacing w:after="60" w:line="310" w:lineRule="exact"/>
        <w:jc w:val="center"/>
        <w:rPr>
          <w:rFonts w:ascii="CG Palacio (WN)" w:eastAsia="Times New Roman" w:hAnsi="CG Palacio (WN)" w:cs="CG Palacio (WN)"/>
          <w:b/>
          <w:sz w:val="18"/>
          <w:szCs w:val="20"/>
          <w:lang w:val="es-ES_tradnl" w:eastAsia="es-ES"/>
        </w:rPr>
      </w:pPr>
      <w:r w:rsidRPr="00A27AE3">
        <w:rPr>
          <w:rFonts w:ascii="CG Palacio (WN)" w:eastAsia="Times New Roman" w:hAnsi="CG Palacio (WN)" w:cs="CG Palacio (WN)"/>
          <w:b/>
          <w:sz w:val="18"/>
          <w:szCs w:val="20"/>
          <w:lang w:val="es-ES_tradnl" w:eastAsia="es-ES"/>
        </w:rPr>
        <w:lastRenderedPageBreak/>
        <w:t>CONSIDERANDO</w:t>
      </w:r>
    </w:p>
    <w:p w:rsidR="00A27AE3" w:rsidRPr="00A27AE3" w:rsidRDefault="00A27AE3" w:rsidP="00A27AE3">
      <w:pPr>
        <w:spacing w:after="60" w:line="306"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PRIMERO.- </w:t>
      </w:r>
      <w:r w:rsidRPr="00A27AE3">
        <w:rPr>
          <w:rFonts w:ascii="Arial" w:eastAsia="Times New Roman" w:hAnsi="Arial" w:cs="Arial"/>
          <w:sz w:val="18"/>
          <w:szCs w:val="20"/>
          <w:lang w:val="es-ES_tradnl" w:eastAsia="es-ES"/>
        </w:rPr>
        <w:t>Que la Ley para el Fomento de la Investigación Científica y Tecnológica, establece que serán consideradas como centros públicos de investigación, las entidades paraestatales que de acuerdo con su instrumento de creación, tengan como objeto predominante realizar actividades de investigación científica y tecnológica que efectivamente se dediquen a dicha actividad pública y que sean reconocidas como tales por resolución conjunta de los titulares del CONACYT y de la dependencia coordinadora de sector al que corresponda el Centro Público de Investigación.</w:t>
      </w:r>
    </w:p>
    <w:p w:rsidR="00A27AE3" w:rsidRPr="00A27AE3" w:rsidRDefault="00A27AE3" w:rsidP="00A27AE3">
      <w:pPr>
        <w:spacing w:after="60" w:line="306"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SEGUNDO.- </w:t>
      </w:r>
      <w:r w:rsidRPr="00A27AE3">
        <w:rPr>
          <w:rFonts w:ascii="Arial" w:eastAsia="Times New Roman" w:hAnsi="Arial" w:cs="Arial"/>
          <w:sz w:val="18"/>
          <w:szCs w:val="20"/>
          <w:lang w:val="es-ES_tradnl" w:eastAsia="es-ES"/>
        </w:rPr>
        <w:t>Que la Ley para el Fomento de la Investigación Científica y Tecnológica tiene como propósitos, fortalecer la autonomía técnica, operativa y administrativa de las entidades paraestatales, dedicadas a la investigación científica y tecnológica y, que para dar cumplimiento a sus fines requieren de condiciones administrativas apropiadas en cuanto a flexibilidad, tiempos y contenido, los cuales el legislador consideró al instituir la figura jurídica de Centro Público de Investigación.</w:t>
      </w:r>
    </w:p>
    <w:p w:rsidR="00A27AE3" w:rsidRPr="00A27AE3" w:rsidRDefault="00A27AE3" w:rsidP="00A27AE3">
      <w:pPr>
        <w:spacing w:after="60" w:line="30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TERCERO.- </w:t>
      </w:r>
      <w:r w:rsidRPr="00A27AE3">
        <w:rPr>
          <w:rFonts w:ascii="Arial" w:eastAsia="Times New Roman" w:hAnsi="Arial" w:cs="Arial"/>
          <w:sz w:val="18"/>
          <w:szCs w:val="20"/>
          <w:lang w:val="es-ES_tradnl" w:eastAsia="es-ES"/>
        </w:rPr>
        <w:t>Que la Ley para el Fomento de la Investigación Científica y Tecnológica establece las condiciones para el reconocimiento de determinadas entidades paraestatales como centros públicos de investigación, en virtud de que el mismo conlleva que la entidad paraestatal, cuente con el soporte legal suficiente para una mayor flexibilidad administrativa y financiera, así como para disfrutar de una autonomía de gestión más efectiva, de tal manera que las reglas de su relación con las dependencias de la Administración Pública Federal Centralizada se materialicen en convenios de desempeño que celebren conforme al mencionado ordenamiento legal.</w:t>
      </w:r>
    </w:p>
    <w:p w:rsidR="00A27AE3" w:rsidRPr="00A27AE3" w:rsidRDefault="00A27AE3" w:rsidP="00A27AE3">
      <w:pPr>
        <w:spacing w:after="60" w:line="30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CUARTO.- </w:t>
      </w:r>
      <w:r w:rsidRPr="00A27AE3">
        <w:rPr>
          <w:rFonts w:ascii="Arial" w:eastAsia="Times New Roman" w:hAnsi="Arial" w:cs="Arial"/>
          <w:sz w:val="18"/>
          <w:szCs w:val="20"/>
          <w:lang w:val="es-ES_tradnl" w:eastAsia="es-ES"/>
        </w:rPr>
        <w:t>Que la Secretaría de Hacienda y Crédito Público, por conducto de la Dirección General de Programación y Presupuesto Agropecuario, Abasto, Desarrollo Social y Recursos Naturales, a través del oficio número 312-A.-00695, opina que presupuestalmente no existe inconveniente para que el Colegio</w:t>
      </w:r>
      <w:r w:rsidRPr="00A27AE3">
        <w:rPr>
          <w:rFonts w:ascii="Arial" w:eastAsia="Times New Roman" w:hAnsi="Arial" w:cs="Arial"/>
          <w:sz w:val="18"/>
          <w:szCs w:val="20"/>
          <w:lang w:val="es-ES_tradnl" w:eastAsia="es-ES"/>
        </w:rPr>
        <w:br/>
        <w:t xml:space="preserve">de </w:t>
      </w:r>
      <w:proofErr w:type="spellStart"/>
      <w:r w:rsidRPr="00A27AE3">
        <w:rPr>
          <w:rFonts w:ascii="Arial" w:eastAsia="Times New Roman" w:hAnsi="Arial" w:cs="Arial"/>
          <w:sz w:val="18"/>
          <w:szCs w:val="20"/>
          <w:lang w:val="es-ES_tradnl" w:eastAsia="es-ES"/>
        </w:rPr>
        <w:t>Postgraduados</w:t>
      </w:r>
      <w:proofErr w:type="spellEnd"/>
      <w:r w:rsidRPr="00A27AE3">
        <w:rPr>
          <w:rFonts w:ascii="Arial" w:eastAsia="Times New Roman" w:hAnsi="Arial" w:cs="Arial"/>
          <w:sz w:val="18"/>
          <w:szCs w:val="20"/>
          <w:lang w:val="es-ES_tradnl" w:eastAsia="es-ES"/>
        </w:rPr>
        <w:t xml:space="preserve"> sea reconocido como Centro Público de Investigación.</w:t>
      </w:r>
    </w:p>
    <w:p w:rsidR="00A27AE3" w:rsidRPr="00A27AE3" w:rsidRDefault="00A27AE3" w:rsidP="00A27AE3">
      <w:pPr>
        <w:spacing w:after="60" w:line="30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QUINTO.- </w:t>
      </w:r>
      <w:r w:rsidRPr="00A27AE3">
        <w:rPr>
          <w:rFonts w:ascii="Arial" w:eastAsia="Times New Roman" w:hAnsi="Arial" w:cs="Arial"/>
          <w:sz w:val="18"/>
          <w:szCs w:val="20"/>
          <w:lang w:val="es-ES_tradnl" w:eastAsia="es-ES"/>
        </w:rPr>
        <w:t xml:space="preserve">Que el Colegio de </w:t>
      </w:r>
      <w:proofErr w:type="spellStart"/>
      <w:r w:rsidRPr="00A27AE3">
        <w:rPr>
          <w:rFonts w:ascii="Arial" w:eastAsia="Times New Roman" w:hAnsi="Arial" w:cs="Arial"/>
          <w:sz w:val="18"/>
          <w:szCs w:val="20"/>
          <w:lang w:val="es-ES_tradnl" w:eastAsia="es-ES"/>
        </w:rPr>
        <w:t>Postgraduados</w:t>
      </w:r>
      <w:proofErr w:type="spellEnd"/>
      <w:r w:rsidRPr="00A27AE3">
        <w:rPr>
          <w:rFonts w:ascii="Arial" w:eastAsia="Times New Roman" w:hAnsi="Arial" w:cs="Arial"/>
          <w:sz w:val="18"/>
          <w:szCs w:val="20"/>
          <w:lang w:val="es-ES_tradnl" w:eastAsia="es-ES"/>
        </w:rPr>
        <w:t xml:space="preserve"> como entidad paraestatal, cumple con lo dispuesto por los artículos 34, 36 y 44 de la Ley para el Fomento de la Investigación Científica y Tecnológica, en tanto que ella misma y sus investigadores, en cumplimiento a los objetivos que se citan en su documento de creación, tiene entre sus funciones el de impartir educación superior en uno o más de sus tipos o niveles y realizar investigación científica y tecnológica, y para regir sus relaciones con la Administración Pública Federal, celebrará un convenio de desempeño, cuyo propósito fundamental será mejorar sus actividades para alcanzar mayores metas, con el fin de lograr resultados, apegado en el ordenamiento antes citado,</w:t>
      </w:r>
      <w:r w:rsidRPr="00A27AE3">
        <w:rPr>
          <w:rFonts w:ascii="Arial" w:eastAsia="Times New Roman" w:hAnsi="Arial" w:cs="Arial"/>
          <w:sz w:val="18"/>
          <w:szCs w:val="20"/>
          <w:lang w:val="es-ES_tradnl" w:eastAsia="es-ES"/>
        </w:rPr>
        <w:br/>
        <w:t>por lo que se:</w:t>
      </w:r>
    </w:p>
    <w:p w:rsidR="00A27AE3" w:rsidRPr="00A27AE3" w:rsidRDefault="00A27AE3" w:rsidP="00A27AE3">
      <w:pPr>
        <w:spacing w:after="60" w:line="306" w:lineRule="exact"/>
        <w:jc w:val="center"/>
        <w:rPr>
          <w:rFonts w:ascii="CG Palacio (WN)" w:eastAsia="Times New Roman" w:hAnsi="CG Palacio (WN)" w:cs="CG Palacio (WN)"/>
          <w:b/>
          <w:sz w:val="18"/>
          <w:szCs w:val="20"/>
          <w:lang w:val="es-ES_tradnl" w:eastAsia="es-ES"/>
        </w:rPr>
      </w:pPr>
      <w:r w:rsidRPr="00A27AE3">
        <w:rPr>
          <w:rFonts w:ascii="CG Palacio (WN)" w:eastAsia="Times New Roman" w:hAnsi="CG Palacio (WN)" w:cs="CG Palacio (WN)"/>
          <w:b/>
          <w:sz w:val="18"/>
          <w:szCs w:val="20"/>
          <w:lang w:val="es-ES_tradnl" w:eastAsia="es-ES"/>
        </w:rPr>
        <w:t>RESUELVE</w:t>
      </w:r>
    </w:p>
    <w:p w:rsidR="00A27AE3" w:rsidRPr="00A27AE3" w:rsidRDefault="00A27AE3" w:rsidP="00A27AE3">
      <w:pPr>
        <w:spacing w:after="60" w:line="30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PRIMERO.- </w:t>
      </w:r>
      <w:r w:rsidRPr="00A27AE3">
        <w:rPr>
          <w:rFonts w:ascii="Arial" w:eastAsia="Times New Roman" w:hAnsi="Arial" w:cs="Arial"/>
          <w:sz w:val="18"/>
          <w:szCs w:val="20"/>
          <w:lang w:val="es-ES_tradnl" w:eastAsia="es-ES"/>
        </w:rPr>
        <w:t xml:space="preserve">Para efectos de la Ley para el Fomento de la Investigación Científica y Tecnológica, la Secretaría de Agricultura, Ganadería, Desarrollo Rural, Pesca y Alimentación y el Consejo Nacional de Ciencia y Tecnología, reconocen como Centro Público de Investigación al organismo público descentralizado denominado Colegio de </w:t>
      </w:r>
      <w:proofErr w:type="spellStart"/>
      <w:r w:rsidRPr="00A27AE3">
        <w:rPr>
          <w:rFonts w:ascii="Arial" w:eastAsia="Times New Roman" w:hAnsi="Arial" w:cs="Arial"/>
          <w:sz w:val="18"/>
          <w:szCs w:val="20"/>
          <w:lang w:val="es-ES_tradnl" w:eastAsia="es-ES"/>
        </w:rPr>
        <w:t>Postgraduados</w:t>
      </w:r>
      <w:proofErr w:type="spellEnd"/>
      <w:r w:rsidRPr="00A27AE3">
        <w:rPr>
          <w:rFonts w:ascii="Arial" w:eastAsia="Times New Roman" w:hAnsi="Arial" w:cs="Arial"/>
          <w:sz w:val="18"/>
          <w:szCs w:val="20"/>
          <w:lang w:val="es-ES_tradnl" w:eastAsia="es-ES"/>
        </w:rPr>
        <w:t>.</w:t>
      </w:r>
    </w:p>
    <w:p w:rsidR="00A27AE3" w:rsidRPr="00A27AE3" w:rsidRDefault="00A27AE3" w:rsidP="00A27AE3">
      <w:pPr>
        <w:spacing w:after="60" w:line="304"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b/>
          <w:sz w:val="18"/>
          <w:szCs w:val="20"/>
          <w:lang w:val="es-ES_tradnl" w:eastAsia="es-ES"/>
        </w:rPr>
        <w:t xml:space="preserve">SEGUNDO.- </w:t>
      </w:r>
      <w:r w:rsidRPr="00A27AE3">
        <w:rPr>
          <w:rFonts w:ascii="Arial" w:eastAsia="Times New Roman" w:hAnsi="Arial" w:cs="Arial"/>
          <w:sz w:val="18"/>
          <w:szCs w:val="20"/>
          <w:lang w:val="es-ES_tradnl" w:eastAsia="es-ES"/>
        </w:rPr>
        <w:t xml:space="preserve">En cumplimiento a lo dispuesto en el artículo 36 de la Ley para el Fomento de la Investigación Científica y Tecnológica, publíquese esta Resolución en el </w:t>
      </w:r>
      <w:r w:rsidRPr="00A27AE3">
        <w:rPr>
          <w:rFonts w:ascii="Arial" w:eastAsia="Times New Roman" w:hAnsi="Arial" w:cs="Arial"/>
          <w:b/>
          <w:sz w:val="18"/>
          <w:szCs w:val="20"/>
          <w:lang w:val="es-ES_tradnl" w:eastAsia="es-ES"/>
        </w:rPr>
        <w:t>Diario Oficial de la Federación</w:t>
      </w:r>
      <w:r w:rsidRPr="00A27AE3">
        <w:rPr>
          <w:rFonts w:ascii="Arial" w:eastAsia="Times New Roman" w:hAnsi="Arial" w:cs="Arial"/>
          <w:sz w:val="18"/>
          <w:szCs w:val="20"/>
          <w:lang w:val="es-ES_tradnl" w:eastAsia="es-ES"/>
        </w:rPr>
        <w:t>.</w:t>
      </w:r>
    </w:p>
    <w:p w:rsidR="00A27AE3" w:rsidRPr="00A27AE3" w:rsidRDefault="00A27AE3" w:rsidP="00A27AE3">
      <w:pPr>
        <w:spacing w:after="60" w:line="306" w:lineRule="exact"/>
        <w:ind w:firstLine="288"/>
        <w:jc w:val="both"/>
        <w:rPr>
          <w:rFonts w:ascii="Arial" w:eastAsia="Times New Roman" w:hAnsi="Arial" w:cs="Arial"/>
          <w:sz w:val="18"/>
          <w:szCs w:val="20"/>
          <w:lang w:val="es-ES_tradnl" w:eastAsia="es-ES"/>
        </w:rPr>
      </w:pPr>
      <w:r w:rsidRPr="00A27AE3">
        <w:rPr>
          <w:rFonts w:ascii="Arial" w:eastAsia="Times New Roman" w:hAnsi="Arial" w:cs="Arial"/>
          <w:sz w:val="18"/>
          <w:szCs w:val="20"/>
          <w:lang w:val="es-ES_tradnl" w:eastAsia="es-ES"/>
        </w:rPr>
        <w:t xml:space="preserve">Así lo resuelven y firman en la Ciudad de México, Distrito Federal, a los veintitrés días del mes de julio de dos mil uno.- El Secretario de Agricultura, Ganadería, Desarrollo Rural, Pesca y Alimentación, </w:t>
      </w:r>
      <w:r w:rsidRPr="00A27AE3">
        <w:rPr>
          <w:rFonts w:ascii="Arial" w:eastAsia="Times New Roman" w:hAnsi="Arial" w:cs="Arial"/>
          <w:b/>
          <w:sz w:val="18"/>
          <w:szCs w:val="20"/>
          <w:lang w:val="es-ES_tradnl" w:eastAsia="es-ES"/>
        </w:rPr>
        <w:t>Javier Bernardo Usabiaga Arroyo</w:t>
      </w:r>
      <w:r w:rsidRPr="00A27AE3">
        <w:rPr>
          <w:rFonts w:ascii="Arial" w:eastAsia="Times New Roman" w:hAnsi="Arial" w:cs="Arial"/>
          <w:sz w:val="18"/>
          <w:szCs w:val="20"/>
          <w:lang w:val="es-ES_tradnl" w:eastAsia="es-ES"/>
        </w:rPr>
        <w:t xml:space="preserve">.- Rúbrica.- El Director General del Consejo Nacional de Ciencia y Tecnología, </w:t>
      </w:r>
      <w:r w:rsidRPr="00A27AE3">
        <w:rPr>
          <w:rFonts w:ascii="Arial" w:eastAsia="Times New Roman" w:hAnsi="Arial" w:cs="Arial"/>
          <w:b/>
          <w:sz w:val="18"/>
          <w:szCs w:val="20"/>
          <w:lang w:val="es-ES_tradnl" w:eastAsia="es-ES"/>
        </w:rPr>
        <w:t xml:space="preserve">Jaime Parada </w:t>
      </w:r>
      <w:proofErr w:type="spellStart"/>
      <w:r w:rsidRPr="00A27AE3">
        <w:rPr>
          <w:rFonts w:ascii="Arial" w:eastAsia="Times New Roman" w:hAnsi="Arial" w:cs="Arial"/>
          <w:b/>
          <w:sz w:val="18"/>
          <w:szCs w:val="20"/>
          <w:lang w:val="es-ES_tradnl" w:eastAsia="es-ES"/>
        </w:rPr>
        <w:t>Avila</w:t>
      </w:r>
      <w:proofErr w:type="spellEnd"/>
      <w:r w:rsidRPr="00A27AE3">
        <w:rPr>
          <w:rFonts w:ascii="Arial" w:eastAsia="Times New Roman" w:hAnsi="Arial" w:cs="Arial"/>
          <w:sz w:val="18"/>
          <w:szCs w:val="20"/>
          <w:lang w:val="es-ES_tradnl" w:eastAsia="es-ES"/>
        </w:rPr>
        <w:t>.- Rúbrica.</w:t>
      </w:r>
    </w:p>
    <w:p w:rsidR="00C67736" w:rsidRDefault="00C67736"/>
    <w:sectPr w:rsidR="00C67736" w:rsidSect="00C6773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G Palacio (W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A27AE3"/>
    <w:rsid w:val="00A27AE3"/>
    <w:rsid w:val="00C6773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736"/>
  </w:style>
  <w:style w:type="paragraph" w:styleId="Ttulo1">
    <w:name w:val="heading 1"/>
    <w:basedOn w:val="Normal"/>
    <w:next w:val="Normal"/>
    <w:link w:val="Ttulo1Car"/>
    <w:uiPriority w:val="9"/>
    <w:qFormat/>
    <w:rsid w:val="00A27AE3"/>
    <w:pPr>
      <w:keepNext/>
      <w:pBdr>
        <w:bottom w:val="single" w:sz="12" w:space="1" w:color="auto"/>
      </w:pBdr>
      <w:spacing w:after="0" w:line="216" w:lineRule="exact"/>
      <w:jc w:val="both"/>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uiPriority w:val="9"/>
    <w:qFormat/>
    <w:rsid w:val="00A27AE3"/>
    <w:pPr>
      <w:pBdr>
        <w:top w:val="double" w:sz="6" w:space="1" w:color="auto"/>
      </w:pBdr>
      <w:spacing w:after="101" w:line="216" w:lineRule="atLeast"/>
      <w:jc w:val="both"/>
      <w:outlineLvl w:val="1"/>
    </w:pPr>
    <w:rPr>
      <w:rFonts w:ascii="Arial" w:eastAsia="Times New Roman" w:hAnsi="Arial" w:cs="Arial"/>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7AE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A27AE3"/>
    <w:rPr>
      <w:rFonts w:ascii="Arial" w:eastAsia="Times New Roman" w:hAnsi="Arial" w:cs="Arial"/>
      <w:sz w:val="18"/>
      <w:szCs w:val="20"/>
      <w:lang w:val="es-ES_tradnl" w:eastAsia="es-ES"/>
    </w:rPr>
  </w:style>
  <w:style w:type="paragraph" w:customStyle="1" w:styleId="ANOTACION">
    <w:name w:val="ANOTACION"/>
    <w:basedOn w:val="Normal"/>
    <w:rsid w:val="00A27AE3"/>
    <w:pPr>
      <w:spacing w:before="101" w:after="101" w:line="216" w:lineRule="atLeast"/>
      <w:jc w:val="center"/>
    </w:pPr>
    <w:rPr>
      <w:rFonts w:ascii="CG Palacio (WN)" w:eastAsia="Times New Roman" w:hAnsi="CG Palacio (WN)" w:cs="CG Palacio (WN)"/>
      <w:b/>
      <w:sz w:val="18"/>
      <w:szCs w:val="20"/>
      <w:lang w:val="es-ES_tradnl" w:eastAsia="es-ES"/>
    </w:rPr>
  </w:style>
  <w:style w:type="paragraph" w:customStyle="1" w:styleId="texto">
    <w:name w:val="texto"/>
    <w:basedOn w:val="Normal"/>
    <w:rsid w:val="00A27AE3"/>
    <w:pPr>
      <w:spacing w:after="101" w:line="216" w:lineRule="atLeast"/>
      <w:ind w:firstLine="288"/>
      <w:jc w:val="both"/>
    </w:pPr>
    <w:rPr>
      <w:rFonts w:ascii="Arial" w:eastAsia="Times New Roman" w:hAnsi="Arial" w:cs="Arial"/>
      <w:sz w:val="18"/>
      <w:szCs w:val="20"/>
      <w:lang w:val="es-ES_tradnl" w:eastAsia="es-ES"/>
    </w:rPr>
  </w:style>
  <w:style w:type="paragraph" w:customStyle="1" w:styleId="CABEZA">
    <w:name w:val="CABEZA"/>
    <w:basedOn w:val="Ttulo1"/>
    <w:rsid w:val="00A27AE3"/>
    <w:pPr>
      <w:pBdr>
        <w:bottom w:val="none" w:sz="0" w:space="0" w:color="auto"/>
      </w:pBdr>
      <w:jc w:val="center"/>
    </w:pPr>
    <w:rPr>
      <w:sz w:val="28"/>
    </w:rPr>
  </w:style>
</w:styles>
</file>

<file path=word/webSettings.xml><?xml version="1.0" encoding="utf-8"?>
<w:webSettings xmlns:r="http://schemas.openxmlformats.org/officeDocument/2006/relationships" xmlns:w="http://schemas.openxmlformats.org/wordprocessingml/2006/main">
  <w:divs>
    <w:div w:id="32670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1068</Words>
  <Characters>5878</Characters>
  <Application>Microsoft Office Word</Application>
  <DocSecurity>0</DocSecurity>
  <Lines>48</Lines>
  <Paragraphs>13</Paragraphs>
  <ScaleCrop>false</ScaleCrop>
  <Company/>
  <LinksUpToDate>false</LinksUpToDate>
  <CharactersWithSpaces>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Lupita</dc:creator>
  <cp:keywords/>
  <dc:description/>
  <cp:lastModifiedBy>Lupita</cp:lastModifiedBy>
  <cp:revision>1</cp:revision>
  <dcterms:created xsi:type="dcterms:W3CDTF">2008-12-15T18:02:00Z</dcterms:created>
  <dcterms:modified xsi:type="dcterms:W3CDTF">2008-12-15T18:04:00Z</dcterms:modified>
</cp:coreProperties>
</file>