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626F" w:rsidRPr="008C46D2" w:rsidRDefault="000C626F" w:rsidP="000C626F">
      <w:pPr>
        <w:pStyle w:val="Ttulo1"/>
        <w:jc w:val="center"/>
      </w:pPr>
      <w:r w:rsidRPr="008C46D2">
        <w:fldChar w:fldCharType="begin"/>
      </w:r>
      <w:r w:rsidRPr="008C46D2">
        <w:instrText xml:space="preserve"> HYPERLINK  \l "ÍNDICE" </w:instrText>
      </w:r>
      <w:r w:rsidRPr="008C46D2">
        <w:fldChar w:fldCharType="separate"/>
      </w:r>
      <w:r w:rsidRPr="008C46D2">
        <w:rPr>
          <w:rStyle w:val="Hipervnculo"/>
          <w:color w:val="auto"/>
          <w:u w:val="none"/>
        </w:rPr>
        <w:t>REGLAMENTO DE INGRESO, PROMOCIÓN Y PERMANENCIA DEL PERSONAL ACADÉMICO</w:t>
      </w:r>
      <w:r w:rsidRPr="008C46D2">
        <w:fldChar w:fldCharType="end"/>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center"/>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EXPOSICIONES DE MOTIVOS</w:t>
      </w:r>
    </w:p>
    <w:p w:rsidR="000C626F" w:rsidRPr="008C46D2" w:rsidRDefault="000C626F" w:rsidP="000C626F">
      <w:pPr>
        <w:widowControl w:val="0"/>
        <w:spacing w:after="0" w:line="80" w:lineRule="exact"/>
        <w:jc w:val="center"/>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284" w:hanging="284"/>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w:t>
      </w:r>
      <w:r w:rsidRPr="008C46D2">
        <w:rPr>
          <w:rFonts w:ascii="Arial Narrow" w:eastAsia="Times New Roman" w:hAnsi="Arial Narrow"/>
          <w:b/>
          <w:sz w:val="20"/>
          <w:szCs w:val="24"/>
          <w:lang w:eastAsia="es-ES"/>
        </w:rPr>
        <w:tab/>
        <w:t>NOMBRE DEL REGLAMENTO Y CRITERIOS UTILIZADOS EN SU APROBACIÓN</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nombre de “Reglamento de Ingreso, Promoción y Permanencia del Personal Académico de la Universidad Autónoma Metropolitana”, proviene del artículo 3o., fracción VIII de la Constitución Política de los Estados Unidos Mexicanos, en el cual se otorga, entre otras, competencia a las universidades e instituciones de educación superior autónomas por Ley, para fijar los términos de ingreso, promoción y permanencia de su personal académico.</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Colegio Académico utilizó ciertos criterios para la aprobación de las normas que integran el Reglamento, cuya aplicación condujo a admitir o a eliminar las propuestas presentadas. Los criterios fueron los siguientes:</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1.1</w:t>
      </w:r>
      <w:r w:rsidRPr="008C46D2">
        <w:rPr>
          <w:rFonts w:ascii="Arial Narrow" w:eastAsia="Times New Roman" w:hAnsi="Arial Narrow"/>
          <w:b/>
          <w:sz w:val="20"/>
          <w:szCs w:val="24"/>
          <w:lang w:eastAsia="es-ES"/>
        </w:rPr>
        <w:tab/>
        <w:t>Ámbitos de validez material y personal</w:t>
      </w:r>
    </w:p>
    <w:p w:rsidR="000C626F" w:rsidRPr="008C46D2" w:rsidRDefault="000C626F" w:rsidP="000C626F">
      <w:pPr>
        <w:widowControl w:val="0"/>
        <w:spacing w:after="0" w:line="80" w:lineRule="exact"/>
        <w:ind w:firstLine="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criterio permitió determinar el universo de discurso que se reglamentaría al precisar el contenido posible y los sujetos cuya conducta sería regulada.</w:t>
      </w:r>
    </w:p>
    <w:p w:rsidR="000C626F" w:rsidRPr="008C46D2" w:rsidRDefault="000C626F" w:rsidP="000C626F">
      <w:pPr>
        <w:widowControl w:val="0"/>
        <w:spacing w:after="0" w:line="80" w:lineRule="exact"/>
        <w:ind w:left="851" w:hanging="851"/>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ámbito material se determinó en relación con el conjunto de conductas que procedía reglamentar y permitió señalar acciones específicas que eran necesarias para el ingreso, promoción y permanencia del personal académico de la Universidad. El Acuerdo Núm. 36.5 del Colegio, del 11 de diciembre de 1981, constituyó una orientación para precisar el ámbito material de validez; así, se admitió que la palabra “término” usada en el artículo 3o. Constitucional tenía el significado de aspectos académicos, y que era necesario el establecimiento de procedimientos sobre lo académico y administrativos para hacer operativos dichos aspectos.</w:t>
      </w:r>
    </w:p>
    <w:p w:rsidR="000C626F" w:rsidRPr="008C46D2" w:rsidRDefault="000C626F" w:rsidP="000C626F">
      <w:pPr>
        <w:widowControl w:val="0"/>
        <w:spacing w:after="0" w:line="80" w:lineRule="exact"/>
        <w:ind w:left="851" w:hanging="851"/>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De esta manera se decidió que se reglamentarían la definición de personal académico, su clasificación, los requisitos académicos necesarios y suficientes en las evaluaciones vinculadas con los procedimientos de ingreso y promoción, y las funciones y reconocimientos relacionados con la permanencia. Asimismo se precisaron las actividades que integrarían los procedimientos sobre lo académico y administrativos en materia de ingreso, promoción y permanencia. Entre los primeros procedimientos se destacaron las siguientes actividades: la determinación de necesidades de personal académico, la redacción de la convocatoria, el señalamiento de las evaluaciones académicas que se harían a los concursantes, la práctica de los concursos, las reglas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y la emisión de los dictámenes correspondientes. Entre los segundos, la determinación de la disponibilidad presupuestaria, la autorización de la publicación de la convocatoria, el registro de aspirantes, la información a éstos, en relación con el procedimiento de ingreso, la recepción de los documentos respectivos y las notificaciones internas entre órganos, instancias de apoyo y comisiones dictaminadoras, así como a los concursantes. También se estimó conveniente el establecimiento de recursos en los procedimientos de ingreso y promoción del personal académico por tiempo indeterminado y la creación de la Comisión Dictaminadora de Recursos.</w:t>
      </w:r>
    </w:p>
    <w:p w:rsidR="000C626F" w:rsidRPr="008C46D2" w:rsidRDefault="000C626F" w:rsidP="000C626F">
      <w:pPr>
        <w:widowControl w:val="0"/>
        <w:spacing w:after="0" w:line="80" w:lineRule="exact"/>
        <w:ind w:left="851" w:hanging="851"/>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relación con el procedimiento de ingreso se distinguieron dos momentos de inicio: uno cuando los consejos divisionales, de acuerdo con su programación académica hacen la determinación anual de las necesidades del personal académico, y el otro, cuando los jefes de departamento redactan las convocatorias. El primer momento se considera fundamentalmente para propósitos de planeación académica institucional, y el segundo, para efecto del cómputo de los plazos establecidos en el procedimiento de ingreso.</w:t>
      </w:r>
    </w:p>
    <w:p w:rsidR="000C626F" w:rsidRPr="008C46D2" w:rsidRDefault="000C626F" w:rsidP="000C626F">
      <w:pPr>
        <w:widowControl w:val="0"/>
        <w:spacing w:after="0" w:line="80" w:lineRule="exact"/>
        <w:ind w:left="851" w:hanging="143"/>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ámbito personal de validez se consideró que estaba integrado por los diferentes sujetos cuya conducta se reglamentaría; así, se determinó que el conjunto comprendería a los aspirantes a formar parte del personal académico, a los concursantes, a los miembros de aquél, a los órganos, instancias de apoyo, comisiones dictaminadoras y asesores.</w:t>
      </w:r>
    </w:p>
    <w:p w:rsidR="000C626F" w:rsidRPr="008C46D2" w:rsidRDefault="000C626F" w:rsidP="000C626F">
      <w:pPr>
        <w:widowControl w:val="0"/>
        <w:spacing w:after="0" w:line="80" w:lineRule="exact"/>
        <w:ind w:left="851"/>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1.2</w:t>
      </w:r>
      <w:r w:rsidRPr="008C46D2">
        <w:rPr>
          <w:rFonts w:ascii="Arial Narrow" w:eastAsia="Times New Roman" w:hAnsi="Arial Narrow"/>
          <w:b/>
          <w:sz w:val="20"/>
          <w:szCs w:val="24"/>
          <w:lang w:eastAsia="es-ES"/>
        </w:rPr>
        <w:tab/>
        <w:t>Jerárquico normativo</w:t>
      </w:r>
    </w:p>
    <w:p w:rsidR="000C626F" w:rsidRPr="008C46D2" w:rsidRDefault="000C626F" w:rsidP="000C626F">
      <w:pPr>
        <w:widowControl w:val="0"/>
        <w:spacing w:after="0" w:line="80" w:lineRule="exact"/>
        <w:ind w:firstLine="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Mediante la instrumentación de este criterio se ubicó el presente Reglamento dentro del sistema jurídico nacional en general y del orden legislativo de la Universidad en lo particular. Lo anterior condujo a la observancia de los artículos 3o., fracción VIII y 123 de la Constitución Política de los Estados Unidos Mexicanos, de la Ley Federal del Trabajo, de la Ley Orgánica de la Universidad Autónoma Metropolitana y de otras leyes federales sobre la materia, jerárquicamente superiores al presente Reglamento.</w:t>
      </w:r>
    </w:p>
    <w:p w:rsidR="000C626F" w:rsidRPr="008C46D2" w:rsidRDefault="000C626F" w:rsidP="000C626F">
      <w:pPr>
        <w:widowControl w:val="0"/>
        <w:spacing w:after="0" w:line="80" w:lineRule="exact"/>
        <w:ind w:left="851" w:hanging="851"/>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1.3</w:t>
      </w:r>
      <w:r w:rsidRPr="008C46D2">
        <w:rPr>
          <w:rFonts w:ascii="Arial Narrow" w:eastAsia="Times New Roman" w:hAnsi="Arial Narrow"/>
          <w:b/>
          <w:sz w:val="20"/>
          <w:szCs w:val="24"/>
          <w:lang w:eastAsia="es-ES"/>
        </w:rPr>
        <w:tab/>
        <w:t>Deslinde entre la materia competencial del Colegio Académico y la correspondiente al pacto laboral</w:t>
      </w:r>
    </w:p>
    <w:p w:rsidR="000C626F" w:rsidRPr="008C46D2" w:rsidRDefault="000C626F" w:rsidP="000C626F">
      <w:pPr>
        <w:widowControl w:val="0"/>
        <w:spacing w:after="0" w:line="80" w:lineRule="exact"/>
        <w:ind w:left="851" w:hanging="567"/>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 aprobación de este Reglamento siempre se tuvo presente no contravenir lo que la Universidad ha pactado o pactase con la organización sindical. De acuerdo con este criterio, se buscó la compatibilidad entre los propósitos fundamentales de la Institución y los derechos laborales de los trabajadores.</w:t>
      </w:r>
    </w:p>
    <w:p w:rsidR="000C626F" w:rsidRPr="008C46D2" w:rsidRDefault="000C626F" w:rsidP="000C626F">
      <w:pPr>
        <w:widowControl w:val="0"/>
        <w:spacing w:after="0" w:line="80" w:lineRule="exact"/>
        <w:ind w:left="851" w:hanging="851"/>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1.4</w:t>
      </w:r>
      <w:r w:rsidRPr="008C46D2">
        <w:rPr>
          <w:rFonts w:ascii="Arial Narrow" w:eastAsia="Times New Roman" w:hAnsi="Arial Narrow"/>
          <w:b/>
          <w:sz w:val="20"/>
          <w:szCs w:val="24"/>
          <w:lang w:eastAsia="es-ES"/>
        </w:rPr>
        <w:tab/>
        <w:t>Reconocimiento de las prácticas en la Universidad</w:t>
      </w:r>
    </w:p>
    <w:p w:rsidR="000C626F" w:rsidRPr="008C46D2" w:rsidRDefault="000C626F" w:rsidP="000C626F">
      <w:pPr>
        <w:widowControl w:val="0"/>
        <w:spacing w:after="0" w:line="80" w:lineRule="exact"/>
        <w:ind w:firstLine="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aplicación de este criterio autorizó a considerar los usos existentes en la Institución relacionados tanto con los órganos personales y colegiados como con las diferentes instancias de apoyo. Tales prácticas, en la medida que se estimaron generalizadas y acordes con </w:t>
      </w:r>
      <w:proofErr w:type="gramStart"/>
      <w:r w:rsidRPr="008C46D2">
        <w:rPr>
          <w:rFonts w:ascii="Arial Narrow" w:eastAsia="Times New Roman" w:hAnsi="Arial Narrow"/>
          <w:sz w:val="20"/>
          <w:szCs w:val="24"/>
          <w:lang w:eastAsia="es-ES"/>
        </w:rPr>
        <w:t>los criterios jerárquico-normativo</w:t>
      </w:r>
      <w:proofErr w:type="gramEnd"/>
      <w:r w:rsidRPr="008C46D2">
        <w:rPr>
          <w:rFonts w:ascii="Arial Narrow" w:eastAsia="Times New Roman" w:hAnsi="Arial Narrow"/>
          <w:sz w:val="20"/>
          <w:szCs w:val="24"/>
          <w:lang w:eastAsia="es-ES"/>
        </w:rPr>
        <w:t xml:space="preserve"> y de sistematización interna, se convirtieron en importantes puntos de referencia.</w:t>
      </w:r>
    </w:p>
    <w:p w:rsidR="000C626F" w:rsidRDefault="000C626F" w:rsidP="000C626F">
      <w:pPr>
        <w:widowControl w:val="0"/>
        <w:spacing w:after="0" w:line="80" w:lineRule="exact"/>
        <w:ind w:left="851" w:hanging="851"/>
        <w:jc w:val="both"/>
        <w:rPr>
          <w:rFonts w:ascii="Arial Narrow" w:eastAsia="Times New Roman" w:hAnsi="Arial Narrow"/>
          <w:sz w:val="4"/>
          <w:szCs w:val="4"/>
          <w:lang w:eastAsia="es-ES"/>
        </w:rPr>
      </w:pPr>
    </w:p>
    <w:p w:rsidR="00D71243" w:rsidRDefault="00D71243" w:rsidP="000C626F">
      <w:pPr>
        <w:widowControl w:val="0"/>
        <w:spacing w:after="0" w:line="80" w:lineRule="exact"/>
        <w:ind w:left="851" w:hanging="851"/>
        <w:jc w:val="both"/>
        <w:rPr>
          <w:rFonts w:ascii="Arial Narrow" w:eastAsia="Times New Roman" w:hAnsi="Arial Narrow"/>
          <w:sz w:val="4"/>
          <w:szCs w:val="4"/>
          <w:lang w:eastAsia="es-ES"/>
        </w:rPr>
      </w:pPr>
    </w:p>
    <w:p w:rsidR="00D71243" w:rsidRDefault="00D71243" w:rsidP="000C626F">
      <w:pPr>
        <w:widowControl w:val="0"/>
        <w:spacing w:after="0" w:line="80" w:lineRule="exact"/>
        <w:ind w:left="851" w:hanging="851"/>
        <w:jc w:val="both"/>
        <w:rPr>
          <w:rFonts w:ascii="Arial Narrow" w:eastAsia="Times New Roman" w:hAnsi="Arial Narrow"/>
          <w:sz w:val="4"/>
          <w:szCs w:val="4"/>
          <w:lang w:eastAsia="es-ES"/>
        </w:rPr>
      </w:pPr>
    </w:p>
    <w:p w:rsidR="00D71243" w:rsidRPr="008C46D2" w:rsidRDefault="00D71243" w:rsidP="000C626F">
      <w:pPr>
        <w:widowControl w:val="0"/>
        <w:spacing w:after="0" w:line="80" w:lineRule="exact"/>
        <w:ind w:left="851" w:hanging="851"/>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lastRenderedPageBreak/>
        <w:t>1.5</w:t>
      </w:r>
      <w:r w:rsidRPr="008C46D2">
        <w:rPr>
          <w:rFonts w:ascii="Arial Narrow" w:eastAsia="Times New Roman" w:hAnsi="Arial Narrow"/>
          <w:b/>
          <w:sz w:val="20"/>
          <w:szCs w:val="24"/>
          <w:lang w:eastAsia="es-ES"/>
        </w:rPr>
        <w:tab/>
        <w:t>Desconcentración funcional y administrativa</w:t>
      </w:r>
    </w:p>
    <w:p w:rsidR="000C626F" w:rsidRPr="008C46D2" w:rsidRDefault="000C626F" w:rsidP="000C626F">
      <w:pPr>
        <w:widowControl w:val="0"/>
        <w:spacing w:after="0" w:line="80" w:lineRule="exact"/>
        <w:ind w:firstLine="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criterio hizo posible lograr una distribución operativa de las diferentes etapas y momentos de los procedimientos sobre lo académico y sobre lo administrativo en materia de ingreso, promoción y permanencia del personal académico. De esta forma los procedimientos pudieron establecerse como un conjunto sistemático para armonizar los actos de las unidades con los de la rectoría general.</w:t>
      </w:r>
    </w:p>
    <w:p w:rsidR="000C626F" w:rsidRPr="008C46D2" w:rsidRDefault="000C626F" w:rsidP="000C626F">
      <w:pPr>
        <w:widowControl w:val="0"/>
        <w:spacing w:after="0" w:line="80" w:lineRule="exact"/>
        <w:ind w:left="851" w:hanging="851"/>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1.6</w:t>
      </w:r>
      <w:r w:rsidRPr="008C46D2">
        <w:rPr>
          <w:rFonts w:ascii="Arial Narrow" w:eastAsia="Times New Roman" w:hAnsi="Arial Narrow"/>
          <w:b/>
          <w:sz w:val="20"/>
          <w:szCs w:val="24"/>
          <w:lang w:eastAsia="es-ES"/>
        </w:rPr>
        <w:tab/>
        <w:t>Sistematización interna</w:t>
      </w:r>
    </w:p>
    <w:p w:rsidR="000C626F" w:rsidRPr="008C46D2" w:rsidRDefault="000C626F" w:rsidP="000C626F">
      <w:pPr>
        <w:widowControl w:val="0"/>
        <w:spacing w:after="0" w:line="80" w:lineRule="exact"/>
        <w:ind w:firstLine="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la instrumentación de este criterio fue posible integrar en este Reglamento los diferentes ordenamientos expedidos por el Colegio Académico relacionados con la materia de ingreso, promoción y permanencia del personal académico, se evitó la dispersión legislativa y se logró, en consecuencia, un cuerpo normativo coherente y completo que facilita su consulta, interpretación y aplicación.</w:t>
      </w:r>
    </w:p>
    <w:p w:rsidR="000C626F" w:rsidRPr="008C46D2" w:rsidRDefault="000C626F" w:rsidP="000C626F">
      <w:pPr>
        <w:pStyle w:val="Sinespaciado"/>
        <w:rPr>
          <w:rFonts w:ascii="Arial Narrow" w:hAnsi="Arial Narrow"/>
          <w:sz w:val="8"/>
          <w:lang w:eastAsia="es-ES"/>
        </w:rPr>
      </w:pPr>
    </w:p>
    <w:p w:rsidR="000C626F" w:rsidRPr="008C46D2" w:rsidRDefault="000C626F" w:rsidP="000C626F">
      <w:pPr>
        <w:pStyle w:val="Sinespaciado"/>
        <w:rPr>
          <w:rFonts w:ascii="Arial Narrow" w:hAnsi="Arial Narrow"/>
          <w:sz w:val="8"/>
          <w:lang w:eastAsia="es-ES"/>
        </w:rPr>
      </w:pPr>
    </w:p>
    <w:p w:rsidR="000C626F" w:rsidRPr="008C46D2" w:rsidRDefault="000C626F" w:rsidP="000C626F">
      <w:pPr>
        <w:pStyle w:val="Sinespaciado"/>
        <w:rPr>
          <w:rFonts w:ascii="Arial Narrow" w:hAnsi="Arial Narrow"/>
          <w:sz w:val="8"/>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1.7</w:t>
      </w:r>
      <w:r w:rsidRPr="008C46D2">
        <w:rPr>
          <w:rFonts w:ascii="Arial Narrow" w:eastAsia="Times New Roman" w:hAnsi="Arial Narrow"/>
          <w:b/>
          <w:sz w:val="20"/>
          <w:szCs w:val="24"/>
          <w:lang w:eastAsia="es-ES"/>
        </w:rPr>
        <w:tab/>
        <w:t>Organización departamental</w:t>
      </w:r>
    </w:p>
    <w:p w:rsidR="000C626F" w:rsidRPr="008C46D2" w:rsidRDefault="000C626F" w:rsidP="000C626F">
      <w:pPr>
        <w:widowControl w:val="0"/>
        <w:spacing w:after="0" w:line="80" w:lineRule="exact"/>
        <w:ind w:firstLine="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Independientemente de que siempre se estimó como marco normativo de referencia el conjunto de disposiciones del Reglamento Orgánico de la Institución, se dio un énfasis, en la aprobación de este Reglamento, a la departamentalización, según la cual el Departamento, como organización académica básica de las divisiones, se constituye fundamentalmente para las actividades de investigación así como para desarrollar las de docencia, y las áreas, para ocuparse fundamentalmente del desarrollo de proyectos de investigación.</w:t>
      </w:r>
    </w:p>
    <w:p w:rsidR="000C626F" w:rsidRPr="008C46D2" w:rsidRDefault="000C626F" w:rsidP="000C626F">
      <w:pPr>
        <w:widowControl w:val="0"/>
        <w:spacing w:after="0" w:line="80" w:lineRule="exact"/>
        <w:ind w:left="851" w:firstLine="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284" w:hanging="284"/>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w:t>
      </w:r>
      <w:r w:rsidRPr="008C46D2">
        <w:rPr>
          <w:rFonts w:ascii="Arial Narrow" w:eastAsia="Times New Roman" w:hAnsi="Arial Narrow"/>
          <w:b/>
          <w:sz w:val="20"/>
          <w:szCs w:val="24"/>
          <w:lang w:eastAsia="es-ES"/>
        </w:rPr>
        <w:tab/>
        <w:t>ORIENTACIONES RELEVANTES SURGIDAS EN LA APROBACIÓN DEL REGLAMENTO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2.1</w:t>
      </w:r>
      <w:r w:rsidRPr="008C46D2">
        <w:rPr>
          <w:rFonts w:ascii="Arial Narrow" w:eastAsia="Times New Roman" w:hAnsi="Arial Narrow"/>
          <w:b/>
          <w:sz w:val="20"/>
          <w:szCs w:val="24"/>
          <w:lang w:eastAsia="es-ES"/>
        </w:rPr>
        <w:tab/>
        <w:t>Clasificación del personal académico</w:t>
      </w:r>
    </w:p>
    <w:p w:rsidR="000C626F" w:rsidRPr="008C46D2" w:rsidRDefault="000C626F" w:rsidP="000C626F">
      <w:pPr>
        <w:widowControl w:val="0"/>
        <w:spacing w:after="0" w:line="80" w:lineRule="exact"/>
        <w:ind w:left="851" w:firstLine="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relación con la clasificación del personal académico, el Colegio Académico consideró fundamentalmente lo establecido en la fracción XII del artículo 41 del Reglamento Orgánico y dio contenido a otras dos clases de personal que fueron las de técnico académico y ayudantes de posgrado.</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2.1.1</w:t>
      </w:r>
      <w:r w:rsidRPr="008C46D2">
        <w:rPr>
          <w:rFonts w:ascii="Arial Narrow" w:eastAsia="Times New Roman" w:hAnsi="Arial Narrow"/>
          <w:sz w:val="20"/>
          <w:szCs w:val="24"/>
          <w:lang w:eastAsia="es-ES"/>
        </w:rPr>
        <w:tab/>
        <w:t>Respecto a la nueva clase de personal académico denominada “técnico académico”, en el Capítulo VII, Título Quinto del Reglamento, se recogieron los puntos del Acuerdo aprobado por el Colegio Académico en su Sesión No. 29 del 6 de junio de 1980. Por ello se estableció un procedimiento especial para su ingreso tendiente a una evaluación de las aptitudes técnicas mencionadas en la convocatoria respectiva, así como de las habilidades de los concursantes en las actividades técnicas a desarrollar y de las posibilidades pedagógicas de instrucción y capacitación.</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2.1.2</w:t>
      </w:r>
      <w:r w:rsidRPr="008C46D2">
        <w:rPr>
          <w:rFonts w:ascii="Arial Narrow" w:eastAsia="Times New Roman" w:hAnsi="Arial Narrow"/>
          <w:b/>
          <w:bCs/>
          <w:sz w:val="20"/>
          <w:szCs w:val="24"/>
          <w:lang w:eastAsia="es-ES"/>
        </w:rPr>
        <w:tab/>
      </w:r>
      <w:r w:rsidRPr="008C46D2">
        <w:rPr>
          <w:rFonts w:ascii="Arial Narrow" w:eastAsia="Times New Roman" w:hAnsi="Arial Narrow"/>
          <w:sz w:val="20"/>
          <w:szCs w:val="24"/>
          <w:lang w:eastAsia="es-ES"/>
        </w:rPr>
        <w:t>Por lo que respecta a la de “ayudante”, el Colegio Académico pretendió equilibrar los derechos de estos académicos con los principios establecidos para el ingreso de los profesores por tiempo indeterminado. De este esfuerzo, resultó un concurso de oposición cerrado, en donde se otorga un derecho preferencial a los ayudantes para el caso de convocatorias para plazas de asistentes por tiempo indeterminado.</w:t>
      </w:r>
    </w:p>
    <w:p w:rsidR="000C626F" w:rsidRPr="008C46D2" w:rsidRDefault="000C626F" w:rsidP="000C626F">
      <w:pPr>
        <w:widowControl w:val="0"/>
        <w:spacing w:after="0" w:line="80" w:lineRule="exact"/>
        <w:ind w:left="1560"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2.1.3</w:t>
      </w:r>
      <w:r w:rsidRPr="008C46D2">
        <w:rPr>
          <w:rFonts w:ascii="Arial Narrow" w:eastAsia="Times New Roman" w:hAnsi="Arial Narrow"/>
          <w:sz w:val="20"/>
          <w:szCs w:val="24"/>
          <w:lang w:eastAsia="es-ES"/>
        </w:rPr>
        <w:tab/>
        <w:t>En lo que concierne al personal académico visitante, en el Capítulo III del Título Quinto se determinó, como norma para su identificación indubitable, su incorporación a los planes y programas académicos de la Universidad y que la propuesta para su ingreso se formulara ante el consejo divisional correspondiente. Con ello se pretendió distinguir el ingreso de este personal del de otros visitantes que, sin incorporarse a los planes y programas académicos, se consideran como profesores invitados para desarrollar actividades específicas, y su vía de ingreso corresponde a las esferas administrativas y no debe comprenderse, por ende, en el presente Reglamento.</w:t>
      </w:r>
    </w:p>
    <w:p w:rsidR="000C626F" w:rsidRPr="008C46D2" w:rsidRDefault="000C626F" w:rsidP="000C626F">
      <w:pPr>
        <w:widowControl w:val="0"/>
        <w:spacing w:after="0" w:line="80" w:lineRule="exact"/>
        <w:ind w:left="1560"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2.1.4</w:t>
      </w:r>
      <w:r w:rsidRPr="008C46D2">
        <w:rPr>
          <w:rFonts w:ascii="Arial Narrow" w:eastAsia="Times New Roman" w:hAnsi="Arial Narrow"/>
          <w:sz w:val="20"/>
          <w:szCs w:val="24"/>
          <w:lang w:eastAsia="es-ES"/>
        </w:rPr>
        <w:tab/>
        <w:t>Los procedimientos de ingreso del profesor extraordinario y del profesor extraordinario especial por tiempo indeterminado, fueron considerados como procedimientos de ingreso igualmente idóneos al concurso de oposición. En el caso del profesor extraordinario especial, el Colegio manifestó el interés de la Universidad en contar con la colaboración permanente de los profesores procedentes de otras instituciones que ingresaron a la Universidad como órganos personales designados por órganos colegiados. Además, se consideró que la ponderación de los méritos académicos de estos profesores, realizada por órganos colegiados, era suficiente para permitirles ingresar como profesores por tiempo indeterminado. En el caso del profesor extraordinario, dado el interés de la Universidad por contar en forma permanente con los servicios de académicos bien calificados y en vista de la dificultad de incorporarlos a través del concurso de oposición, se determinó que el procedimiento establecido para su ingreso respondía en forma óptima a ese interés.</w:t>
      </w:r>
    </w:p>
    <w:p w:rsidR="000C626F" w:rsidRPr="008C46D2" w:rsidRDefault="000C626F" w:rsidP="000C626F">
      <w:pPr>
        <w:widowControl w:val="0"/>
        <w:spacing w:after="0" w:line="80" w:lineRule="exact"/>
        <w:ind w:left="1560"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2.2</w:t>
      </w:r>
      <w:r w:rsidRPr="008C46D2">
        <w:rPr>
          <w:rFonts w:ascii="Arial Narrow" w:eastAsia="Times New Roman" w:hAnsi="Arial Narrow"/>
          <w:b/>
          <w:sz w:val="20"/>
          <w:szCs w:val="24"/>
          <w:lang w:eastAsia="es-ES"/>
        </w:rPr>
        <w:tab/>
        <w:t>De las comisiones dictaminadoras</w:t>
      </w:r>
    </w:p>
    <w:p w:rsidR="000C626F" w:rsidRPr="008C46D2" w:rsidRDefault="000C626F" w:rsidP="000C626F">
      <w:pPr>
        <w:widowControl w:val="0"/>
        <w:spacing w:after="0" w:line="80" w:lineRule="exact"/>
        <w:ind w:firstLine="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establecerse las comisiones dictaminadoras en el Capítulo I del Título Segundo en las áreas de conocimiento de Análisis y Métodos del Diseño y de Producción y Contexto del Diseño, no se hizo el desglose en disciplinas, en virtud de que aquéllas forman parte de un modelo especial de proceso.</w:t>
      </w:r>
    </w:p>
    <w:p w:rsidR="000C626F" w:rsidRPr="008C46D2" w:rsidRDefault="000C626F" w:rsidP="000C626F">
      <w:pPr>
        <w:widowControl w:val="0"/>
        <w:spacing w:after="0" w:line="80" w:lineRule="exact"/>
        <w:ind w:left="1134" w:hanging="113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2.2.1</w:t>
      </w:r>
      <w:r w:rsidRPr="008C46D2">
        <w:rPr>
          <w:rFonts w:ascii="Arial Narrow" w:eastAsia="Times New Roman" w:hAnsi="Arial Narrow"/>
          <w:sz w:val="20"/>
          <w:szCs w:val="24"/>
          <w:lang w:eastAsia="es-ES"/>
        </w:rPr>
        <w:tab/>
        <w:t xml:space="preserve">En cuanto a las áreas de conocimiento que en esa misma parte del Reglamento se mencionan, conviene resaltar que su significado se encuentra en relación con la distribución de los trabajos que las comisiones dictaminadoras desempeñan y no con el sentido que aparece consignado en la Ley Orgánica de la Universidad. Este significado sí se consideró en el Capítulo V, Título Octavo, en el que se consigna que el Premio a la Investigación podrá ser otorgado en cada una de las cuatro áreas de conocimiento </w:t>
      </w:r>
      <w:r w:rsidRPr="008C46D2">
        <w:rPr>
          <w:rFonts w:ascii="Arial Narrow" w:eastAsia="Times New Roman" w:hAnsi="Arial Narrow"/>
          <w:sz w:val="20"/>
          <w:szCs w:val="24"/>
          <w:lang w:eastAsia="es-ES"/>
        </w:rPr>
        <w:lastRenderedPageBreak/>
        <w:t>conforme a las cuales se encuentran establecidas las divisiones en la Institución.</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2.2.2</w:t>
      </w:r>
      <w:r w:rsidRPr="008C46D2">
        <w:rPr>
          <w:rFonts w:ascii="Arial Narrow" w:eastAsia="Times New Roman" w:hAnsi="Arial Narrow"/>
          <w:sz w:val="20"/>
          <w:szCs w:val="24"/>
          <w:lang w:eastAsia="es-ES"/>
        </w:rPr>
        <w:tab/>
        <w:t xml:space="preserve">Con objeto de lograr un ejercicio óptimo de las funciones atribuidas a los miembros de las comisiones dictaminadoras, se estimó que no debían formar parte de las mismas quienes integrasen otras comisiones dictaminadoras de la Universidad. Con esto se pretendió también impedir que miembros del personal académico dedicaran gran parte de su tiempo a las actividades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y evitar posibles prejuicios de los dictaminadores en los casos en que participasen en dos o más comisiones.</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otra parte, se estimó conveniente que el Secretario General, el Abogado General, los secretarios de unidad y los secretarios académicos de división no puedan formar parte de las comisiones dictaminadoras, pues el segundo tiene competencia de asesorar jurídicamente a las comisiones, y los otros porque sustituyen reglamentariamente, en sus ausencias temporales, a los órganos personales. No se incluyó en la prohibición mencionada a quienes suplen a los jefes de departamento, porque éstos pueden designar como sustituto a cualquier miembro del personal académico del departamento respectivo.</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2.2.3</w:t>
      </w:r>
      <w:r w:rsidRPr="008C46D2">
        <w:rPr>
          <w:rFonts w:ascii="Arial Narrow" w:eastAsia="Times New Roman" w:hAnsi="Arial Narrow"/>
          <w:sz w:val="20"/>
          <w:szCs w:val="24"/>
          <w:lang w:eastAsia="es-ES"/>
        </w:rPr>
        <w:tab/>
        <w:t>En el Capítulo II del Título Segundo, al señalarse las funciones de los comités electorales, se estableció, entre otras, la de resolver acerca de los incidentes que pueden surgir con motivo de las elecciones. Esta facultad se entendió dirigida a la búsqueda de soluciones a las irregularidades leves cometidas en un proceso electoral, en cuanto no alteren la esencia del proceso.</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2.3</w:t>
      </w:r>
      <w:r w:rsidRPr="008C46D2">
        <w:rPr>
          <w:rFonts w:ascii="Arial Narrow" w:eastAsia="Times New Roman" w:hAnsi="Arial Narrow"/>
          <w:b/>
          <w:sz w:val="20"/>
          <w:szCs w:val="24"/>
          <w:lang w:eastAsia="es-ES"/>
        </w:rPr>
        <w:tab/>
        <w:t>De los procedimientos de ingreso</w:t>
      </w:r>
    </w:p>
    <w:p w:rsidR="000C626F" w:rsidRPr="008C46D2" w:rsidRDefault="000C626F" w:rsidP="000C626F">
      <w:pPr>
        <w:widowControl w:val="0"/>
        <w:spacing w:after="0" w:line="80" w:lineRule="exact"/>
        <w:ind w:firstLine="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establecerse en el Capítulo I del Título Quinto que el jefe de departamento redactará y firmará las convocatorias previa consulta con los miembros del personal académico de su departamento, se estimó que tal consulta incluye, necesariamente, a los jefes de área y a los coordinadores de estudios de licenciatura y de posgrado. En efecto, a estas instancias de apoyo corresponde informar y coadyuvar en la determinación de las necesidades de docencia y de investigación para el desarrollo de los planes y programas académicos de la división.</w:t>
      </w:r>
    </w:p>
    <w:p w:rsidR="000C626F" w:rsidRPr="008C46D2" w:rsidRDefault="000C626F" w:rsidP="000C626F">
      <w:pPr>
        <w:widowControl w:val="0"/>
        <w:spacing w:after="0" w:line="80" w:lineRule="exact"/>
        <w:ind w:left="1134" w:hanging="113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2.3.1</w:t>
      </w:r>
      <w:r w:rsidRPr="008C46D2">
        <w:rPr>
          <w:rFonts w:ascii="Arial Narrow" w:eastAsia="Times New Roman" w:hAnsi="Arial Narrow"/>
          <w:sz w:val="20"/>
          <w:szCs w:val="24"/>
          <w:lang w:eastAsia="es-ES"/>
        </w:rPr>
        <w:tab/>
        <w:t>Con el objeto de resaltar la existencia de distintas fases en los concursos de oposición y de evaluación curricular, en los capítulos I y II del Título Quinto se establecieron, implícitamente, las diferencias que entre dichas etapas se presentan en atención a los sujetos involucrados en ellas. Así, los aspirantes a concurso se presentan ante la secretaría académica de la división apenas publicada la convocatoria respectiva, en tanto que los candidatos a concurso son caracterizados con esa calidad en cuanto la comisión dictaminadora determina que reúnen los requisitos académicos mínimos señalados en la convocatoria y, finalmente, los concursantes adquieren tal categoría al presentarse, en el momento procesal oportuno, a sujetarse a las evaluaciones previstas.</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2.3.2</w:t>
      </w:r>
      <w:r w:rsidRPr="008C46D2">
        <w:rPr>
          <w:rFonts w:ascii="Arial Narrow" w:eastAsia="Times New Roman" w:hAnsi="Arial Narrow"/>
          <w:sz w:val="20"/>
          <w:szCs w:val="24"/>
          <w:lang w:eastAsia="es-ES"/>
        </w:rPr>
        <w:tab/>
        <w:t xml:space="preserve">Como las comisiones dictaminadoras y las comisiones dictaminadoras divisionales deben hacer referencia expresa en sus dictámenes a las opiniones de los asesores, se consideró suficiente señalar el sentido de las opiniones, e inconveniente mencionar el nombre de los asesores en relación con la opinión emitida. Así, se evita una personalización del dictamen cuando éste coincida con las opiniones de los asesores, y se refuerza la autonomía de las comisiones en la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2.3.3</w:t>
      </w:r>
      <w:r w:rsidRPr="008C46D2">
        <w:rPr>
          <w:rFonts w:ascii="Arial Narrow" w:eastAsia="Times New Roman" w:hAnsi="Arial Narrow"/>
          <w:sz w:val="20"/>
          <w:szCs w:val="24"/>
          <w:lang w:eastAsia="es-ES"/>
        </w:rPr>
        <w:tab/>
        <w:t>En el Capítulo II del Título Quinto, al señalarse que la naturaleza de ciertas necesidades académicas condicionan la procedencia del ingreso de personal académico por tiempo determinado, se resaltó que el espíritu del Reglamento se daba en razón de favorecer el ingreso definitivo del personal académico de la Universidad, razón por la cual se limitaron en lo posible los casos de contratación por tiempo determinado.</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1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otra parte, se decidió recomendar a los consejos divisionales el análisis de los casos de contratación temporal justificados por una misma causal en más de dos ocasiones consecutivas, para que si los casos y la programación académica lo permitiesen, se convirtiera en definitiva la plaza de que se trata.</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2.3.4</w:t>
      </w:r>
      <w:r w:rsidRPr="008C46D2">
        <w:rPr>
          <w:rFonts w:ascii="Arial Narrow" w:eastAsia="Times New Roman" w:hAnsi="Arial Narrow"/>
          <w:sz w:val="20"/>
          <w:szCs w:val="24"/>
          <w:lang w:eastAsia="es-ES"/>
        </w:rPr>
        <w:tab/>
        <w:t>En lo que atañe al calificativo de “definitivas” que se da tanto a las resoluciones emitidas por las comisiones dictaminadoras divisionales, como a las que en su oportunidad y con ese mismo carácter emiten las comisiones dictaminadoras de área y la Comisión Dictaminadora de Recursos, se estimó conveniente señalar expresamente que dicha calificación significa “inimpugnables” o “no recurribles”, pues las mencionadas resoluciones no admiten recurso alguno y, en consecuencia, no hay forma legal de modificarlas o revocarlas.</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2.4</w:t>
      </w:r>
      <w:r w:rsidRPr="008C46D2">
        <w:rPr>
          <w:rFonts w:ascii="Arial Narrow" w:eastAsia="Times New Roman" w:hAnsi="Arial Narrow"/>
          <w:b/>
          <w:sz w:val="20"/>
          <w:szCs w:val="24"/>
          <w:lang w:eastAsia="es-ES"/>
        </w:rPr>
        <w:tab/>
        <w:t>De la promoción</w:t>
      </w:r>
    </w:p>
    <w:p w:rsidR="000C626F" w:rsidRPr="008C46D2" w:rsidRDefault="000C626F" w:rsidP="000C626F">
      <w:pPr>
        <w:widowControl w:val="0"/>
        <w:spacing w:after="0" w:line="80" w:lineRule="exact"/>
        <w:ind w:firstLine="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Título Sexto del Reglamento, relativo a la promoción del personal académico de la Universidad, se estimó de enorme importancia precisar que las comisiones dictaminadoras competentes para evaluar a los solicitantes fueran las mismas que hubiesen determinado su ingreso. Así, para los efectos de la promoción se atenderá a las funciones desempeñadas en el Departamento al que se encuentre incorporado. Con esta disposición se evita que la distribución de las comisiones dictaminadoras por áreas de conocimiento se vulnere.</w:t>
      </w:r>
    </w:p>
    <w:p w:rsidR="000C626F" w:rsidRPr="008C46D2" w:rsidRDefault="000C626F" w:rsidP="000C626F">
      <w:pPr>
        <w:widowControl w:val="0"/>
        <w:spacing w:after="0" w:line="80" w:lineRule="exact"/>
        <w:ind w:left="1134" w:hanging="113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2.4.1</w:t>
      </w:r>
      <w:r w:rsidRPr="008C46D2">
        <w:rPr>
          <w:rFonts w:ascii="Arial Narrow" w:eastAsia="Times New Roman" w:hAnsi="Arial Narrow"/>
          <w:sz w:val="20"/>
          <w:szCs w:val="24"/>
          <w:lang w:eastAsia="es-ES"/>
        </w:rPr>
        <w:tab/>
        <w:t xml:space="preserve">Otro punto que se estimó pertinente destacar a propósito de los procedimientos de promoción, consiste en la ponderación integral de todos los elementos señalados en el Reglamento para efectos de la </w:t>
      </w:r>
      <w:r w:rsidRPr="008C46D2">
        <w:rPr>
          <w:rFonts w:ascii="Arial Narrow" w:eastAsia="Times New Roman" w:hAnsi="Arial Narrow"/>
          <w:sz w:val="20"/>
          <w:szCs w:val="24"/>
          <w:lang w:eastAsia="es-ES"/>
        </w:rPr>
        <w:lastRenderedPageBreak/>
        <w:t xml:space="preserve">evaluación y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correspondientes. Se destacó que merecen atención especial en la evaluación las actividades académico-administrativas desempeñadas por algunos trabajadores académicos al servicio de la Universidad, porque al prestarse dichos servicios se desatienden, sin pretenderse, las actividades de investigación, docencia y preservación y difusión de la cultura.</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2.5</w:t>
      </w:r>
      <w:r w:rsidRPr="008C46D2">
        <w:rPr>
          <w:rFonts w:ascii="Arial Narrow" w:eastAsia="Times New Roman" w:hAnsi="Arial Narrow"/>
          <w:b/>
          <w:sz w:val="20"/>
          <w:szCs w:val="24"/>
          <w:lang w:eastAsia="es-ES"/>
        </w:rPr>
        <w:tab/>
        <w:t>De los recursos</w:t>
      </w:r>
    </w:p>
    <w:p w:rsidR="000C626F" w:rsidRPr="008C46D2" w:rsidRDefault="000C626F" w:rsidP="000C626F">
      <w:pPr>
        <w:widowControl w:val="0"/>
        <w:spacing w:after="0" w:line="80" w:lineRule="exact"/>
        <w:ind w:firstLine="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Título Séptimo del Reglamento, el Colegio Académico consideró fundamental, en aras de lograr una mayor seguridad jurídica en las decisiones de ingreso y de promoción del personal académico por tiempo indeterminado, instaurar un sistema de recursos cuya finalidad es la de revisar la legalidad del procedimiento o el juicio académico de los dictámenes. Se señaló que esta revisión podía tener como consecuencia la de revocar, modificar o confirmar la resolución recurrida y, en ciertas ocasiones, la de reponer el procedimiento a partir de la violación.</w:t>
      </w:r>
    </w:p>
    <w:p w:rsidR="000C626F" w:rsidRPr="008C46D2" w:rsidRDefault="000C626F" w:rsidP="000C626F">
      <w:pPr>
        <w:widowControl w:val="0"/>
        <w:spacing w:after="0" w:line="80" w:lineRule="exact"/>
        <w:ind w:left="1134" w:hanging="113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mismo órgano legislativo llegó a la conclusión de que podrían presentarse dos tipos de motivos para recurrir un dictamen. Los primeros, denominados “violaciones de fondo”, implican un desacuerdo sobre el juicio académico que constituye la base para decidir sobre el ingreso o promoción de quienes participen en los procedimientos respectivos. Los segundos, denominados “violaciones de forma”, son aquellos relacionados con el incumplimiento de las reglas de procedimiento para tramitar el ingreso y promoción.</w:t>
      </w:r>
    </w:p>
    <w:p w:rsidR="000C626F" w:rsidRPr="008C46D2" w:rsidRDefault="000C626F" w:rsidP="000C626F">
      <w:pPr>
        <w:widowControl w:val="0"/>
        <w:spacing w:after="0" w:line="80" w:lineRule="exact"/>
        <w:ind w:left="1134" w:hanging="113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el primer tipo de violación se estableció el recurso de impugnación, y para el segundo el de inconformidad; se determinó, asimismo, la conveniencia de que la interposición de cualesquiera de ellos sólo fuera posible una vez emitido el dictamen correspondiente, pues fue un principio el procurar que no se suspendieran los procedimientos de ingreso y promoción.</w:t>
      </w:r>
    </w:p>
    <w:p w:rsidR="000C626F" w:rsidRPr="008C46D2" w:rsidRDefault="000C626F" w:rsidP="000C626F">
      <w:pPr>
        <w:widowControl w:val="0"/>
        <w:spacing w:after="0" w:line="80" w:lineRule="exact"/>
        <w:ind w:left="1134" w:hanging="426"/>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2.6</w:t>
      </w:r>
      <w:r w:rsidRPr="008C46D2">
        <w:rPr>
          <w:rFonts w:ascii="Arial Narrow" w:eastAsia="Times New Roman" w:hAnsi="Arial Narrow"/>
          <w:b/>
          <w:sz w:val="20"/>
          <w:szCs w:val="24"/>
          <w:lang w:eastAsia="es-ES"/>
        </w:rPr>
        <w:tab/>
        <w:t>De la permanencia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reglamentar el Capítulo I del Título Octavo relacionado con permanencia del personal académico, se destacó en primer término la necesidad de señalar las funciones de docencia, investigación y preservación y difusión de la cultura que corresponde cumplir a los miembros del personal académico, así como otras actividades vinculadas con las mencionadas anteriormente que son las de formación, actualización, programación y evaluación.</w:t>
      </w:r>
    </w:p>
    <w:p w:rsidR="000C626F" w:rsidRPr="008C46D2" w:rsidRDefault="000C626F" w:rsidP="000C626F">
      <w:pPr>
        <w:widowControl w:val="0"/>
        <w:spacing w:after="0" w:line="80" w:lineRule="exact"/>
        <w:ind w:left="1134" w:hanging="14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9"/>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señalamientos indicados tienen el propósito de homogeneizar las principales actividades del trabajador académico en las distintas unidades y propiciar una imagen académica coherente en la Universidad.</w:t>
      </w:r>
    </w:p>
    <w:p w:rsidR="000C626F" w:rsidRPr="008C46D2" w:rsidRDefault="000C626F" w:rsidP="000C626F">
      <w:pPr>
        <w:widowControl w:val="0"/>
        <w:spacing w:after="0" w:line="80" w:lineRule="exact"/>
        <w:ind w:left="1134" w:hanging="113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2.6.1</w:t>
      </w:r>
      <w:r w:rsidRPr="008C46D2">
        <w:rPr>
          <w:rFonts w:ascii="Arial Narrow" w:eastAsia="Times New Roman" w:hAnsi="Arial Narrow"/>
          <w:sz w:val="20"/>
          <w:szCs w:val="24"/>
          <w:lang w:eastAsia="es-ES"/>
        </w:rPr>
        <w:tab/>
        <w:t>En el Capítulo IV del Título Octavo relacionado con el periodo y año sabático, el Colegio Académico utilizó su competencia para regular los aspectos académicos y procedimientos administrativos sobre lo académico. Se demuestra esta afirmación, por ejemplo, con la atribución a los consejos divisionales para resolver sobre el cumplimiento de los requisitos académicos y la observancia de los procedimientos previstos en el Capítulo respectivo.</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2.6.2</w:t>
      </w:r>
      <w:r w:rsidRPr="008C46D2">
        <w:rPr>
          <w:rFonts w:ascii="Arial Narrow" w:eastAsia="Times New Roman" w:hAnsi="Arial Narrow"/>
          <w:sz w:val="20"/>
          <w:szCs w:val="24"/>
          <w:lang w:eastAsia="es-ES"/>
        </w:rPr>
        <w:tab/>
        <w:t>Al establecerse una normatividad específica para el disfrute del periodo o del año sabático del personal académico que desempeñe el cargo de órgano personal, de instancia de apoyo o funciones de confianza, se tuvo presente con toda claridad que la intervención del Colegio Académico no implicaba una cesión del Rector General de sus competencias, sino por el contrario, un respeto absoluto de las mismas, así como de las competencias de otras instancias que intervienen en el proceso.</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2.6.3</w:t>
      </w:r>
      <w:r w:rsidRPr="008C46D2">
        <w:rPr>
          <w:rFonts w:ascii="Arial Narrow" w:eastAsia="Times New Roman" w:hAnsi="Arial Narrow"/>
          <w:sz w:val="20"/>
          <w:szCs w:val="24"/>
          <w:lang w:eastAsia="es-ES"/>
        </w:rPr>
        <w:tab/>
        <w:t>El Colegio Académico enfatizó que la finalidad del periodo o del año sabático era la “superación académica”, la cual consiste en elevar el nivel académico en relación a las funciones que corresponde realizar a los miembros del personal académico. Por tal razón se excluyó la posibilidad de asimilar a la superación académica la realización de actividades no relacionadas con el objeto de la Institución.</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2.6.4</w:t>
      </w:r>
      <w:r w:rsidRPr="008C46D2">
        <w:rPr>
          <w:rFonts w:ascii="Arial Narrow" w:eastAsia="Times New Roman" w:hAnsi="Arial Narrow"/>
          <w:sz w:val="20"/>
          <w:szCs w:val="24"/>
          <w:lang w:eastAsia="es-ES"/>
        </w:rPr>
        <w:tab/>
        <w:t>En relación con el inicio del periodo o del año sabático se decidió recomendar que el mismo se verificara al final o al principio de cada trimestre. Esta decisión tuvo por objeto evitar la interrupción de las actividades académicas en momentos que pudiesen ocasionar perjuicio a la buena marcha de los planes y programas, pues ello redundaría, obviamente, en una afectación no deseable de la planeación académica de las divisiones.</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hanging="567"/>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2.6.5</w:t>
      </w:r>
      <w:r w:rsidRPr="008C46D2">
        <w:rPr>
          <w:rFonts w:ascii="Arial Narrow" w:eastAsia="Times New Roman" w:hAnsi="Arial Narrow"/>
          <w:sz w:val="20"/>
          <w:szCs w:val="24"/>
          <w:lang w:eastAsia="es-ES"/>
        </w:rPr>
        <w:tab/>
        <w:t>La justificación para incluir el Capítulo V del Título Octavo relativo a las distinciones y estímulos al personal académico, deriva del derecho de la Universidad para procurar el óptimo cumplimiento de las obligaciones de su personal académico, pues si éste cumple sus actividades y funciones, se satisfarán los objetivos fundamentales de la Institución.</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que las actividades de los miembros del personal académico fuesen debidamente consideradas en el otorgamiento de estímulos y recompensas, se explicitó que el concepto de tecnología estaba incluido en la expresión “desarrollo de las ciencias, de las artes o de las humanidades”.</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establecerse el Premio a la Investigación se pretendió no sujetar reglamentariamente la modalidad de algunos elementos específicos propios de las bases de cada concurso; por esta razón se estimó que tal determinación correspondía al Rector General en la publicación de las convocatorias correspondientes a estos concursos.</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Al crearse en el mismo Capítulo el Nombramiento de Profesor Distinguido, se pretendió, además de </w:t>
      </w:r>
      <w:r w:rsidRPr="008C46D2">
        <w:rPr>
          <w:rFonts w:ascii="Arial Narrow" w:eastAsia="Times New Roman" w:hAnsi="Arial Narrow"/>
          <w:sz w:val="20"/>
          <w:szCs w:val="24"/>
          <w:lang w:eastAsia="es-ES"/>
        </w:rPr>
        <w:lastRenderedPageBreak/>
        <w:t>reconocer los méritos académicos, promover la permanencia.</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el Estímulo a la Docencia e Investigación, se pretendió impulsar y fortalecer fundamentalmente la docencia y la investigación, sin excluir la preservación y difusión de la cultura y la creación artística; promover la permanencia del personal académico de alta calidad; estimular el trabajo sobresaliente y elevar la productividad en el desempeño académico. Se estimó asimismo, que el Estímulo se tradujera en un incentivo económico.</w:t>
      </w:r>
    </w:p>
    <w:p w:rsidR="000C626F" w:rsidRPr="008C46D2" w:rsidRDefault="000C626F" w:rsidP="000C626F">
      <w:pPr>
        <w:widowControl w:val="0"/>
        <w:spacing w:after="0" w:line="80" w:lineRule="exact"/>
        <w:ind w:left="1843" w:hanging="212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consideró conveniente incluir en la valoración a la creación artística, en atención a que resulta fundamental como producto del trabajo en las divisiones de Ciencias y Artes para el Diseño y de Ciencias Sociales y Humanidades, aunque no constituye alguna de las tres funciones sustantivas de la Universidad, que son la docencia, la investigación y la preservación y difusión de la cultura.</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vista de que existen diversos grados de consolidación de los profesores en cuanto a su productividad en el desempeño de las actividades que se considerarían para el otorgamiento del Estímulo, se concluyó que deberían existir tres puntajes y tres niveles para acceder al mismo: 5,000 puntos para el nivel A, 8,000 puntos para el nivel B y 11,000 puntos para el nivel C.</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procedimiento para el otorgamiento del Estímulo se inicia con la emisión del correspondiente Acuerdo del Rector General, a quien se encomendó procurara que el monto del Estímulo fuera económicamente significativo, en relación con el salario anual del profesor. Asimismo, que realizara gestiones para obtener recursos para otorgarlo y contemplara proporcionalidad en el monto económico de los tres niveles considerados.</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solicitud del Estímulo es independiente de la solicitud de promoción, aunque se consideren los mismos productos del trabajo, ya que obedecen a distintos fines. En este sentido, se contempló la posibilidad de que los profesores que ostentan la más alta categoría y el más alto nivel en la Institución, soliciten a la comisión dictaminadora correspondiente, la asignación de puntos para el otorgamiento del Estímulo.</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enunciado “realizadas en la Universidad” a que hace referencia el artículo 249-5 fracción I, se utilizó en forma análoga a la del Tabulador para Ingreso y Promoción del Personal Académico, y se vincula con los productos del trabajo que sean resultado de la participación en las actividades académicas “realizadas dentro y en beneficio de la Universidad”. Estas actividades se considerarán únicamente para efectos de la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relacionada con el otorgamiento del Estímulo.</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convino explicitar que el año calendario a que se alude en varios artículos, se relaciona con los productos del trabajo generados de enero a diciembre, del año inmediato anterior a la solicitud. Aquéllos que se realicen durante el año en el cual se presenta la solicitud, se contabilizarán, en su caso, para el siguiente.</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el fin de preservar el ejercicio óptimo de las atribuciones conferidas a las comisiones dictaminadoras, se estimó que para el otorgamiento del Estímulo, los miembros de éstas no lo soliciten en tanto ejerzan su cargo, evitando que en el procedimiento funjan como juez y parte. Este último principio es el que preservarán las Comisiones Dictaminadoras. Podrán solicitarlo cuando finalicen su gestión, con base en los productos del trabajo generados durante el año calendario en que se otorgó el Estímulo. Esto no implica la acumulación de los puntos asignados a los productos del trabajo, sino que lo solicitarán retroactivamente, en su caso, para cada año que hubiesen permanecido en las comisiones dictaminadoras, evaluándose los productos del trabajo que hubieran realizado en cada año.</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se suscitaren interrupciones en el desarrollo normal de las actividades en la Institución, se especificó que para efectos de los plazos señalados en el procedimiento para otorgar el Estímulo, se contabilizarán únicamente los días hábiles y que éstos se prorrogarán por el mismo tiempo que hubiese durado la interrupción.</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la intención de mantener el espíritu, se propuso se revisaran en un plazo de cuatro años, o antes, en caso de revisión al Tabulador para Ingreso y Promoción del Personal Académico, tanto los niveles como los puntajes asignados para alcanzarlo, para comprobar si se mantienen acordes a la realidad o, si en su caso, deben modificarse.</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pStyle w:val="Sinespaciado"/>
        <w:rPr>
          <w:rFonts w:ascii="Arial Narrow" w:hAnsi="Arial Narrow"/>
          <w:sz w:val="8"/>
          <w:lang w:eastAsia="es-ES"/>
        </w:rPr>
      </w:pPr>
    </w:p>
    <w:p w:rsidR="000C626F" w:rsidRPr="008C46D2" w:rsidRDefault="000C626F" w:rsidP="000C626F">
      <w:pPr>
        <w:widowControl w:val="0"/>
        <w:spacing w:after="0" w:line="200" w:lineRule="exact"/>
        <w:ind w:left="127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virtud de la innovación que representa este Estímulo, se precisó la conveniencia de asignar una partida específica, en los presupuestos anuales de Ingresos y Egresos de la Universidad, para el otorgamiento del mismo.</w:t>
      </w:r>
    </w:p>
    <w:p w:rsidR="000C626F" w:rsidRPr="008C46D2" w:rsidRDefault="000C626F" w:rsidP="000C626F">
      <w:pPr>
        <w:widowControl w:val="0"/>
        <w:spacing w:after="0" w:line="80" w:lineRule="exact"/>
        <w:ind w:left="1843" w:hanging="70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CONSIDERACIONES DEL DICTAMEN RELACIONADO CON EL NOMBRAMIENTO DE PROFESOR DISTINGUIDO</w:t>
      </w:r>
    </w:p>
    <w:p w:rsidR="000C626F" w:rsidRPr="008C46D2" w:rsidRDefault="000C626F" w:rsidP="000C626F">
      <w:pPr>
        <w:widowControl w:val="0"/>
        <w:spacing w:after="0" w:line="80" w:lineRule="exact"/>
        <w:rPr>
          <w:rFonts w:ascii="Arial Narrow" w:eastAsia="Times New Roman" w:hAnsi="Arial Narrow"/>
          <w:sz w:val="8"/>
          <w:szCs w:val="24"/>
          <w:lang w:eastAsia="es-ES"/>
        </w:rPr>
      </w:pPr>
      <w:r w:rsidRPr="008C46D2">
        <w:rPr>
          <w:rFonts w:ascii="Arial Narrow" w:eastAsia="Times New Roman" w:hAnsi="Arial Narrow"/>
          <w:sz w:val="8"/>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(Aprobadas por el Colegio Académico en la Sesión No. 110, celebrada el 23 de noviembre y 5 de diciembre de 1990).</w:t>
      </w:r>
    </w:p>
    <w:p w:rsidR="000C626F" w:rsidRPr="008C46D2" w:rsidRDefault="000C626F" w:rsidP="000C626F">
      <w:pPr>
        <w:widowControl w:val="0"/>
        <w:spacing w:after="0" w:line="80" w:lineRule="exact"/>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w:t>
      </w:r>
      <w:r w:rsidRPr="008C46D2">
        <w:rPr>
          <w:rFonts w:ascii="Arial Narrow" w:eastAsia="Times New Roman" w:hAnsi="Arial Narrow"/>
          <w:b/>
          <w:sz w:val="20"/>
          <w:szCs w:val="24"/>
          <w:lang w:eastAsia="es-ES"/>
        </w:rPr>
        <w:tab/>
        <w:t>ARGUMENTOS CUALITATIVOS Y CUANTITATIVOS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Para decidir si un miembro del personal académico merece ser Profesor Distinguido se consideró necesario definir criterios cualitativos a considerar por los órganos colegiados y demás miembros de la comunidad universitaria para evaluar su trabajo académico. Estos criterios se derivaron de las Políticas Generales de la Universidad, en relación con los de </w:t>
      </w:r>
      <w:proofErr w:type="spellStart"/>
      <w:r w:rsidRPr="008C46D2">
        <w:rPr>
          <w:rFonts w:ascii="Arial Narrow" w:eastAsia="Times New Roman" w:hAnsi="Arial Narrow"/>
          <w:sz w:val="20"/>
          <w:szCs w:val="24"/>
          <w:lang w:eastAsia="es-ES"/>
        </w:rPr>
        <w:t>subgrados</w:t>
      </w:r>
      <w:proofErr w:type="spellEnd"/>
      <w:r w:rsidRPr="008C46D2">
        <w:rPr>
          <w:rFonts w:ascii="Arial Narrow" w:eastAsia="Times New Roman" w:hAnsi="Arial Narrow"/>
          <w:sz w:val="20"/>
          <w:szCs w:val="24"/>
          <w:lang w:eastAsia="es-ES"/>
        </w:rPr>
        <w:t xml:space="preserve"> de carácter académico previstos en el Tabulador para Ingreso y Promoción del Personal </w:t>
      </w:r>
      <w:r w:rsidRPr="008C46D2">
        <w:rPr>
          <w:rFonts w:ascii="Arial Narrow" w:eastAsia="Times New Roman" w:hAnsi="Arial Narrow"/>
          <w:sz w:val="20"/>
          <w:szCs w:val="24"/>
          <w:lang w:eastAsia="es-ES"/>
        </w:rPr>
        <w:lastRenderedPageBreak/>
        <w:t>Académico. Al establecer el requisito de antigüedad con la máxima categoría y nivel en la Universidad, para ser candidato a Profesor Distinguido, se advirtió que está implícita la aceptación de criterios cuantitativos; en efecto, ser profesor de carrera titular con el máximo nivel implica poseer al menos 55 000 puntos de acuerdo con el Tabulador para Ingreso y Promoción del Personal Académico.</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w:t>
      </w:r>
      <w:r w:rsidRPr="008C46D2">
        <w:rPr>
          <w:rFonts w:ascii="Arial Narrow" w:eastAsia="Times New Roman" w:hAnsi="Arial Narrow"/>
          <w:b/>
          <w:sz w:val="20"/>
          <w:szCs w:val="24"/>
          <w:lang w:eastAsia="es-ES"/>
        </w:rPr>
        <w:tab/>
        <w:t>PREMIOS, DISTINCIONES Y BECAS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obtención de premios, distinciones y becas son una referencia que indica la capacidad, actividad y desarrollo académico de los profesores, y constituye un criterio para evaluar los méritos de los candidatos. En particular es relevante conocer el comportamiento académico en función de las distinciones y estímulos establecidos en el Reglamento de Ingreso, Promoción y Permanencia del Personal Académico de esta Universidad entre otros.</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w:t>
      </w:r>
      <w:r w:rsidRPr="008C46D2">
        <w:rPr>
          <w:rFonts w:ascii="Arial Narrow" w:eastAsia="Times New Roman" w:hAnsi="Arial Narrow"/>
          <w:b/>
          <w:sz w:val="20"/>
          <w:szCs w:val="24"/>
          <w:lang w:eastAsia="es-ES"/>
        </w:rPr>
        <w:tab/>
        <w:t>CONTINUIDAD EN LA PRODUCCIÓN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estimó conveniente aludir a la continuidad de la producción académica en las tres funciones de la Universidad además de la artística y, como consecuencia, eliminar la posibilidad de que sólo el transcurso del tiempo otorgara el derecho a obtener alguna distinción.</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4</w:t>
      </w:r>
      <w:r w:rsidRPr="008C46D2">
        <w:rPr>
          <w:rFonts w:ascii="Arial Narrow" w:eastAsia="Times New Roman" w:hAnsi="Arial Narrow"/>
          <w:b/>
          <w:sz w:val="20"/>
          <w:szCs w:val="24"/>
          <w:lang w:eastAsia="es-ES"/>
        </w:rPr>
        <w:tab/>
        <w:t xml:space="preserve">TRABAJO EN LA UNIVERSIDAD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reconocimiento de los miembros del personal académico, a través de estímulos y distinciones, exige que las actividades a evaluar se desarrollen como trabajo en la Universidad. Esta exigencia comprende las actividades realizadas de acuerdo con convenios interinstitucionales y de colaboración con diferentes sectores de la comunidad.</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5</w:t>
      </w:r>
      <w:r w:rsidRPr="008C46D2">
        <w:rPr>
          <w:rFonts w:ascii="Arial Narrow" w:eastAsia="Times New Roman" w:hAnsi="Arial Narrow"/>
          <w:b/>
          <w:sz w:val="20"/>
          <w:szCs w:val="24"/>
          <w:lang w:eastAsia="es-ES"/>
        </w:rPr>
        <w:tab/>
        <w:t xml:space="preserve">CONVERGENCIA DISCIPLINARIA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explicó la conveniencia de considerar y evaluar las actitudes de convergencia disciplinaria en las actividades de los miembros del personal académico, en atención a propiciar una comprensión integral de los problemas y enfoques similares en la búsqueda de soluciones.</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6</w:t>
      </w:r>
      <w:r w:rsidRPr="008C46D2">
        <w:rPr>
          <w:rFonts w:ascii="Arial Narrow" w:eastAsia="Times New Roman" w:hAnsi="Arial Narrow"/>
          <w:b/>
          <w:sz w:val="20"/>
          <w:szCs w:val="24"/>
          <w:lang w:eastAsia="es-ES"/>
        </w:rPr>
        <w:tab/>
        <w:t xml:space="preserve">ANÁLISIS INTEGRAL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estimó pertinente enfatizar en la evaluación integral de la obra de los candidatos a obtener alguna distinción académica. Esta exigencia se refiere a la aplicación de los criterios establecidos en el proyecto, en relación con los productos del trabajo vertidos en los antecedentes de los candidatos y llegar a la conclusión de que efectivamente se trata de un trabajo académico sobresaliente.</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AL TÍTULO QUINTO, RELACIONADAS CON EL INGRESO DEL PERSONAL ACADÉMICO Y AL CAPÍTULO V DEL TÍTULO OCTAVO, RELACIONADO CON DISTINCIONES Y ESTÍMULOS AL PERSONAL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(Aprobadas por el Colegio Académico en la Sesión No. 116, celebrada el 11, 18 y 23 de abril y 9 de mayo de 1991)</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w:t>
      </w:r>
      <w:r w:rsidRPr="008C46D2">
        <w:rPr>
          <w:rFonts w:ascii="Arial Narrow" w:eastAsia="Times New Roman" w:hAnsi="Arial Narrow"/>
          <w:b/>
          <w:sz w:val="20"/>
          <w:szCs w:val="24"/>
          <w:lang w:eastAsia="es-ES"/>
        </w:rPr>
        <w:tab/>
        <w:t>MATERIA DE LAS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Colegio Académico consideró conveniente reformar el Reglamento de Ingreso, Promoción y Permanencia del Personal Académico, con las finalidades de coadyuvar a la permanencia de los miembros del personal académico de esta Universidad y de atraer personal académico externo de alto nivel. Estas reformas tienen su origen en la propuesta general de medidas que el Rector General dio a conocer a la comunidad universitaria el 21 de mayo de 1990, entre las cuales figuraban las cátedras universitarias, el Premio a la Docencia, la </w:t>
      </w:r>
      <w:proofErr w:type="spellStart"/>
      <w:r w:rsidRPr="008C46D2">
        <w:rPr>
          <w:rFonts w:ascii="Arial Narrow" w:eastAsia="Times New Roman" w:hAnsi="Arial Narrow"/>
          <w:sz w:val="20"/>
          <w:szCs w:val="24"/>
          <w:lang w:eastAsia="es-ES"/>
        </w:rPr>
        <w:t>anualización</w:t>
      </w:r>
      <w:proofErr w:type="spellEnd"/>
      <w:r w:rsidRPr="008C46D2">
        <w:rPr>
          <w:rFonts w:ascii="Arial Narrow" w:eastAsia="Times New Roman" w:hAnsi="Arial Narrow"/>
          <w:sz w:val="20"/>
          <w:szCs w:val="24"/>
          <w:lang w:eastAsia="es-ES"/>
        </w:rPr>
        <w:t xml:space="preserve"> del Premio a la Investigación y el Premio a las Áreas de Investigación.</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w:t>
      </w:r>
      <w:r w:rsidRPr="008C46D2">
        <w:rPr>
          <w:rFonts w:ascii="Arial Narrow" w:eastAsia="Times New Roman" w:hAnsi="Arial Narrow"/>
          <w:b/>
          <w:sz w:val="20"/>
          <w:szCs w:val="24"/>
          <w:lang w:eastAsia="es-ES"/>
        </w:rPr>
        <w:tab/>
        <w:t>ESTRUCTURA DE LAS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2.1</w:t>
      </w:r>
      <w:r w:rsidRPr="008C46D2">
        <w:rPr>
          <w:rFonts w:ascii="Arial Narrow" w:eastAsia="Times New Roman" w:hAnsi="Arial Narrow"/>
          <w:b/>
          <w:sz w:val="20"/>
          <w:szCs w:val="24"/>
          <w:lang w:eastAsia="es-ES"/>
        </w:rPr>
        <w:tab/>
        <w:t>Cátedras universitarias</w:t>
      </w:r>
    </w:p>
    <w:p w:rsidR="000C626F" w:rsidRPr="008C46D2" w:rsidRDefault="000C626F" w:rsidP="000C626F">
      <w:pPr>
        <w:widowControl w:val="0"/>
        <w:spacing w:after="0" w:line="80" w:lineRule="exact"/>
        <w:ind w:firstLine="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conciben las cátedras universitarias como un espacio reservado a personal de cualidades académicas excepcionales. Se decidió emplear esta figura para incorporar a profesores externos de elevado nivel académico y que hayan sobresalido especialmente en el desempeño de sus funciones.</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Esta característica de las cátedras universitarias ubica la reforma correspondiente en el Capítulo de Ingreso del Personal Académico; la contratación es de carácter temporal y puede ser útil para que mediante los procedimientos reglamentarios se conviertan, en su oportunidad, en trabajadores definitivos.</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competencias de los consejos divisionales establecidas para crear cátedras y asignarles un nombre implican la posibilidad de, en su caso, suprimirlas, modificarlas y de cambiar su denominación, porque aun cuando se pretende integrar una tradición sobre cátedras, es conveniente tener flexibilidad para atender las necesidades variables de las divisiones.</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Asimismo, el procedimiento para ocupar las cátedras constituye una de las formas de fijar términos de ingreso de personal académico; en esta proyección, las decisiones de los consejos divisionales tienen una influencia relevante en la indicación de las actividades académicas específicas, de los requisitos y las modalidades para la aprobación de las cátedras y de la decisión de quién las ocupará. También es importante la participación de los directores de división y jefes de departamento en el proceso de decisión, en virtud del conocimiento de las actividades de las respectivas organizaciones académicas y por sus competencias en materia de planeación.</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pStyle w:val="Sinespaciado"/>
        <w:rPr>
          <w:rFonts w:ascii="Arial Narrow" w:hAnsi="Arial Narrow"/>
          <w:sz w:val="8"/>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Por otra parte, se estimó conveniente se aplicaran en lo procedente a este proceso de contratación, las normas relativas a los concursos de oposición en la parte de tramitación administrativa.</w:t>
      </w:r>
    </w:p>
    <w:p w:rsidR="000C626F" w:rsidRPr="008C46D2" w:rsidRDefault="000C626F" w:rsidP="000C626F">
      <w:pPr>
        <w:widowControl w:val="0"/>
        <w:spacing w:after="0" w:line="80" w:lineRule="exact"/>
        <w:ind w:left="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2.2</w:t>
      </w:r>
      <w:r w:rsidRPr="008C46D2">
        <w:rPr>
          <w:rFonts w:ascii="Arial Narrow" w:eastAsia="Times New Roman" w:hAnsi="Arial Narrow"/>
          <w:b/>
          <w:sz w:val="20"/>
          <w:szCs w:val="24"/>
          <w:lang w:eastAsia="es-ES"/>
        </w:rPr>
        <w:tab/>
      </w:r>
      <w:proofErr w:type="spellStart"/>
      <w:r w:rsidRPr="008C46D2">
        <w:rPr>
          <w:rFonts w:ascii="Arial Narrow" w:eastAsia="Times New Roman" w:hAnsi="Arial Narrow"/>
          <w:b/>
          <w:sz w:val="20"/>
          <w:szCs w:val="24"/>
          <w:lang w:eastAsia="es-ES"/>
        </w:rPr>
        <w:t>Anualización</w:t>
      </w:r>
      <w:proofErr w:type="spellEnd"/>
      <w:r w:rsidRPr="008C46D2">
        <w:rPr>
          <w:rFonts w:ascii="Arial Narrow" w:eastAsia="Times New Roman" w:hAnsi="Arial Narrow"/>
          <w:b/>
          <w:sz w:val="20"/>
          <w:szCs w:val="24"/>
          <w:lang w:eastAsia="es-ES"/>
        </w:rPr>
        <w:t xml:space="preserve"> del Premio a la Investigación</w:t>
      </w:r>
    </w:p>
    <w:p w:rsidR="000C626F" w:rsidRPr="008C46D2" w:rsidRDefault="000C626F" w:rsidP="000C626F">
      <w:pPr>
        <w:widowControl w:val="0"/>
        <w:spacing w:after="0" w:line="80" w:lineRule="exact"/>
        <w:ind w:firstLine="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el fin de premiar a un mayor número de miembros del personal académico que destaque en sus labores de investigación y que ésta se realice conforme a los planes y programas de la Universidad, se redujo a un año la periodicidad para otorgar el Premio a la Investigación.</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2.3</w:t>
      </w:r>
      <w:r w:rsidRPr="008C46D2">
        <w:rPr>
          <w:rFonts w:ascii="Arial Narrow" w:eastAsia="Times New Roman" w:hAnsi="Arial Narrow"/>
          <w:b/>
          <w:sz w:val="20"/>
          <w:szCs w:val="24"/>
          <w:lang w:eastAsia="es-ES"/>
        </w:rPr>
        <w:tab/>
        <w:t>Premio a la Docencia</w:t>
      </w:r>
    </w:p>
    <w:p w:rsidR="000C626F" w:rsidRPr="008C46D2" w:rsidRDefault="000C626F" w:rsidP="000C626F">
      <w:pPr>
        <w:widowControl w:val="0"/>
        <w:spacing w:after="0" w:line="80" w:lineRule="exact"/>
        <w:ind w:firstLine="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idea central de este premio es valorar los esfuerzos del personal académico de cualquier categoría que se distinga en el cumplimiento integral de sus actividades docentes.</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otorgar el Premio a la Docencia, los consejos divisionales emitirán en su primera sesión del año las modalidades particulares al respecto, con el objeto de fijar la direccionalidad del premio; por ejemplo, considerarán de manera específica los niveles de estudios que requieren de mayor atención para cumplir los planes y programas académicos.</w:t>
      </w:r>
    </w:p>
    <w:p w:rsidR="000C626F" w:rsidRPr="008C46D2" w:rsidRDefault="000C626F" w:rsidP="000C626F">
      <w:pPr>
        <w:widowControl w:val="0"/>
        <w:spacing w:after="0" w:line="80" w:lineRule="exact"/>
        <w:ind w:left="851" w:hanging="143"/>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 fin de contar con mayores elementos en la toma de decisiones, los consejos divisionales deberán tomar en cuenta la opinión de alumnos, miembros del personal académico y coordinadores de estudios respectivos, por ser éstos los más cercanos al desarrollo de la docencia.</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2.4</w:t>
      </w:r>
      <w:r w:rsidRPr="008C46D2">
        <w:rPr>
          <w:rFonts w:ascii="Arial Narrow" w:eastAsia="Times New Roman" w:hAnsi="Arial Narrow"/>
          <w:b/>
          <w:sz w:val="20"/>
          <w:szCs w:val="24"/>
          <w:lang w:eastAsia="es-ES"/>
        </w:rPr>
        <w:tab/>
        <w:t>Premio a las Áreas de Investigación</w:t>
      </w:r>
    </w:p>
    <w:p w:rsidR="000C626F" w:rsidRPr="008C46D2" w:rsidRDefault="000C626F" w:rsidP="000C626F">
      <w:pPr>
        <w:widowControl w:val="0"/>
        <w:spacing w:after="0" w:line="80" w:lineRule="exact"/>
        <w:ind w:left="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premio tiene como objetivo principal estimular el trabajo colectivo en las áreas de investigación e impulsarlas a dar continuidad a las líneas de investigación. Es importante el reconocimiento no sólo a los trabajos concluidos sino a los avances de la investigación; por otra parte, se pretende estimular no exclusivamente a las áreas consolidadas sino también a las que inician actividades de investigación de calidad.</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objetivo de considerar el promedio de puntos acumulados por los integrantes de las áreas de investigación, tiene como propósito reflejar el compromiso de los profesores con mayor formación y capacidad en la preparación de los investigadores más jóvenes o con menor experiencia. Esta formación de investigadores, contempla el esfuerzo realizado para lograrla y no sólo se manifiesta en la obtención de un grado académico.</w:t>
      </w:r>
    </w:p>
    <w:p w:rsidR="000C626F" w:rsidRPr="008C46D2" w:rsidRDefault="000C626F" w:rsidP="000C626F">
      <w:pPr>
        <w:widowControl w:val="0"/>
        <w:spacing w:after="0" w:line="80" w:lineRule="exact"/>
        <w:ind w:left="851" w:hanging="143"/>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actividades de discusión colectiva y la convergencia temática se consideran criterios importantes para la evaluación de un área, porque constituyen mecanismos para favorecer el trabajo colectivo.</w:t>
      </w:r>
    </w:p>
    <w:p w:rsidR="000C626F" w:rsidRPr="008C46D2" w:rsidRDefault="000C626F" w:rsidP="000C626F">
      <w:pPr>
        <w:widowControl w:val="0"/>
        <w:spacing w:after="0" w:line="80" w:lineRule="exact"/>
        <w:ind w:left="851" w:hanging="143"/>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RELACIONADAS CON LA INTEGRACIÓN Y FUNCIONAMIENTO DE LAS COMISIONES DICTAMINADORAS</w:t>
      </w:r>
    </w:p>
    <w:p w:rsidR="000C626F" w:rsidRPr="008C46D2" w:rsidRDefault="000C626F" w:rsidP="000C626F">
      <w:pPr>
        <w:widowControl w:val="0"/>
        <w:spacing w:after="0" w:line="80" w:lineRule="exact"/>
        <w:jc w:val="both"/>
        <w:rPr>
          <w:rFonts w:ascii="Arial Narrow" w:eastAsia="Times New Roman" w:hAnsi="Arial Narrow"/>
          <w:bCs/>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(Aprobadas por el Colegio Académico en la Sesión No. 116, celebrada el 23, 24 y 29 de abril, 2 y 3 de mayo de 1991)</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w:t>
      </w:r>
      <w:r w:rsidRPr="008C46D2">
        <w:rPr>
          <w:rFonts w:ascii="Arial Narrow" w:eastAsia="Times New Roman" w:hAnsi="Arial Narrow"/>
          <w:b/>
          <w:sz w:val="20"/>
          <w:szCs w:val="24"/>
          <w:lang w:eastAsia="es-ES"/>
        </w:rPr>
        <w:tab/>
        <w:t>PLANTEAMIENTO DE LA PROBLEMÁTICA Y ALCANCE DE LAS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tomó la decisión de practicar una revisión integral del Reglamento de Ingreso, Promoción y Permanencia del Personal Académico con base en la descripción de una situación problemática relacionada con el funcionamiento de las comisiones dictaminadoras. Las particularidades de tal situación se identificaron en los siguientes rubros: autonomía de las comisiones dictaminadoras; procedimientos de ingreso y promoción del personal académico; actividades de los miembros de las comisiones dictaminadoras; designación y papel de los asesores en los concursos de oposición y en los procedimientos de promoción; recursos de inconformidad y de impugnación; conocimiento e interpretación de la legislación universitaria; aplicación del Tabulador para Ingreso y Promoción del Personal Académico; información y falta de recursos humanos y materiales de apoyo a las comisiones dictaminadoras. Cada uno de los rubros se desarrolla en temas más concretos.</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 tarea de legislación emprendida se partió del principio de realizar el análisis conforme al orden establecido en el Reglamento de Ingreso, Promoción y Permanencia del Personal Académico y, en consideración a la problemática detectada, procurar modificaciones sistemáticas, sin introducir cambios radicales.</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w:t>
      </w:r>
      <w:r w:rsidRPr="008C46D2">
        <w:rPr>
          <w:rFonts w:ascii="Arial Narrow" w:eastAsia="Times New Roman" w:hAnsi="Arial Narrow"/>
          <w:b/>
          <w:sz w:val="20"/>
          <w:szCs w:val="24"/>
          <w:lang w:eastAsia="es-ES"/>
        </w:rPr>
        <w:tab/>
        <w:t>CRITERIOS UTILIZADOS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elaboración de las presentes reformas se orientó por el contenido de varios criterios, entre los cuales se destacan los utilizados en la aprobación del Reglamento de Ingreso, Promoción y Permanencia del Personal Académico relacionados con la jerarquía normativa, reconocimiento de prácticas en la Universidad, desconcentración funcional y administrativa, sistematización interna y organización departamental.</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w:t>
      </w:r>
      <w:r w:rsidRPr="008C46D2">
        <w:rPr>
          <w:rFonts w:ascii="Arial Narrow" w:eastAsia="Times New Roman" w:hAnsi="Arial Narrow"/>
          <w:b/>
          <w:sz w:val="20"/>
          <w:szCs w:val="24"/>
          <w:lang w:eastAsia="es-ES"/>
        </w:rPr>
        <w:tab/>
        <w:t>COMISIONES DICTAMINADORAS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Uno de los objetivos fundamentales de las reformas introducidas fue facilitar y optimar el funcionamiento de las comisiones dictaminadoras de la Universidad. Esta finalidad está en función de las competencias originalmente atribuidas a tales comisiones y de otras competencias motivadas por avances institucionales.</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3.1</w:t>
      </w:r>
      <w:r w:rsidRPr="008C46D2">
        <w:rPr>
          <w:rFonts w:ascii="Arial Narrow" w:eastAsia="Times New Roman" w:hAnsi="Arial Narrow"/>
          <w:sz w:val="20"/>
          <w:szCs w:val="24"/>
          <w:lang w:eastAsia="es-ES"/>
        </w:rPr>
        <w:tab/>
        <w:t>Una orientación en esta actitud fue la de conocer los argumentos que justifican las decisiones emitidas por las comisiones dictaminadoras en los procedimientos de ingreso, promoción y permanencia del personal académico. Así, se establece la obligación de emitir los criterios aplicados en sus resoluciones y a incluirlos en sus informes semestrales, así como analizar los datos estadísticos contenidos en los mismos.</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 xml:space="preserve">Por otra parte se define la competencia del Colegio Académico y de los consejos académicos, en sus respectivos ámbitos de acción, de analizar los citados informes y de formular recomendaciones a las comisiones dictaminadoras. Estas recomendaciones tienden a homogeneizar los criterios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son de carácter general y no afectan los casos particulares dictaminados.</w:t>
      </w:r>
    </w:p>
    <w:p w:rsidR="000C626F" w:rsidRPr="008C46D2" w:rsidRDefault="000C626F" w:rsidP="000C626F">
      <w:pPr>
        <w:widowControl w:val="0"/>
        <w:spacing w:after="0" w:line="80" w:lineRule="exact"/>
        <w:ind w:left="851" w:hanging="425"/>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2" w:hanging="426"/>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3.2</w:t>
      </w:r>
      <w:r w:rsidRPr="008C46D2">
        <w:rPr>
          <w:rFonts w:ascii="Arial Narrow" w:eastAsia="Times New Roman" w:hAnsi="Arial Narrow"/>
          <w:sz w:val="20"/>
          <w:szCs w:val="24"/>
          <w:lang w:eastAsia="es-ES"/>
        </w:rPr>
        <w:tab/>
        <w:t>En esta misma proyección se estimó pertinente conceder el derecho a concursantes y solicitantes en los procedimientos de ingreso, promoción, Estímulo a la Docencia e Investigación y Beca de Apoyo a la Permanencia del Personal Académico de conocer el dictamen y la asignación de puntos a cada uno de sus productos del trabajo. Por esta razón se estableció la obligación de las comisiones dictaminadoras respectivas de poner a disposición de los interesados los documentos de referencia.</w:t>
      </w:r>
    </w:p>
    <w:p w:rsidR="000C626F" w:rsidRPr="008C46D2" w:rsidRDefault="000C626F" w:rsidP="000C626F">
      <w:pPr>
        <w:widowControl w:val="0"/>
        <w:spacing w:after="0" w:line="80" w:lineRule="exact"/>
        <w:ind w:left="852" w:hanging="56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el conocimiento de estos datos por parte de los interesados, se facilita, además, la tramitación y resolución, en su caso, de los recursos de impugnación.</w:t>
      </w:r>
    </w:p>
    <w:p w:rsidR="000C626F" w:rsidRPr="008C46D2" w:rsidRDefault="000C626F" w:rsidP="000C626F">
      <w:pPr>
        <w:widowControl w:val="0"/>
        <w:spacing w:after="0" w:line="80" w:lineRule="exact"/>
        <w:ind w:left="851" w:hanging="425"/>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3.3</w:t>
      </w:r>
      <w:r w:rsidRPr="008C46D2">
        <w:rPr>
          <w:rFonts w:ascii="Arial Narrow" w:eastAsia="Times New Roman" w:hAnsi="Arial Narrow"/>
          <w:sz w:val="20"/>
          <w:szCs w:val="24"/>
          <w:lang w:eastAsia="es-ES"/>
        </w:rPr>
        <w:tab/>
        <w:t>Con el propósito de garantizar la continuidad de las formas de trabajo y de aplicación de los criterios de evaluación considerados al dictaminar, se establecieron momentos diferentes para iniciar los procedimientos de elección y de designación de los miembros de las comisiones dictaminadoras y de las comisiones dictaminadoras divisionales. El segundo de los procedimientos se iniciará seis meses después del primero.</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3.4</w:t>
      </w:r>
      <w:r w:rsidRPr="008C46D2">
        <w:rPr>
          <w:rFonts w:ascii="Arial Narrow" w:eastAsia="Times New Roman" w:hAnsi="Arial Narrow"/>
          <w:sz w:val="20"/>
          <w:szCs w:val="24"/>
          <w:lang w:eastAsia="es-ES"/>
        </w:rPr>
        <w:tab/>
        <w:t>Se decidió la inclusión de algunas disposiciones con el fin de perfeccionar y asegurar los procedimientos de integración de las comisiones dictaminadoras, de lograr mayor eficiencia en su funcionamiento y de obtener mayor objetividad en sus evaluaciones.</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Entre las primeras disposiciones se puede mencionar el establecimiento del registro de candidatos con la obligación de presentar carta de aceptación y la posibilidad expresa de votar para quienes se encuentren en periodo sabático y para quienes disfruten licencia académica o licencia con goce de sueldo.</w:t>
      </w:r>
    </w:p>
    <w:p w:rsidR="000C626F" w:rsidRPr="008C46D2" w:rsidRDefault="000C626F" w:rsidP="000C626F">
      <w:pPr>
        <w:widowControl w:val="0"/>
        <w:spacing w:after="0" w:line="80" w:lineRule="exact"/>
        <w:ind w:left="851" w:hanging="425"/>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Entre las del segundo tipo está la decisión de aumentar el número de miembros suplentes en las comisiones dictaminadoras y el número de titulares en las comisiones dictaminadoras divisionales y en la Comisión Dictaminadora de Recursos, aumentar los requisitos académicos para pertenecer a dichos organismos y exigirles experiencia y producción académica en el área sobre la cual emitirían evaluaciones; en este rubro también se destaca la posibilidad legal de funcionamiento de la Comisión Dictaminadora de Recursos, en ausencia definitiva o temporal del Presidente designado por el Colegio Académico, porque en estas situaciones es el Secretario de la Comisión quien funge como Presidente. Esta misma posibilidad existe cuando en la fecha en que debe ser designado el Presidente de la Comisión Dictaminadora de Recursos no hay candidatos con los requisitos necesarios para ocupar este puesto. En este caso, el Colegio Académico hará la designación tan pronto como exista el candidato idóneo.</w:t>
      </w:r>
    </w:p>
    <w:p w:rsidR="000C626F" w:rsidRPr="008C46D2" w:rsidRDefault="000C626F" w:rsidP="000C626F">
      <w:pPr>
        <w:widowControl w:val="0"/>
        <w:spacing w:after="0" w:line="80" w:lineRule="exact"/>
        <w:ind w:left="851" w:hanging="425"/>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Entre las del tercer tipo se ubica la prohibición a los jefes de área y a los coordinadores de estudios de licenciatura y de posgrado de formar parte de las comisiones dictaminadoras, en virtud de la injerencia que tienen en los procedimientos de ingreso del personal académico. Prohibición que no excluye el derecho a votar en las elecciones para miembros de las comisiones dictaminadoras.</w:t>
      </w:r>
    </w:p>
    <w:p w:rsidR="000C626F" w:rsidRPr="008C46D2" w:rsidRDefault="000C626F" w:rsidP="000C626F">
      <w:pPr>
        <w:widowControl w:val="0"/>
        <w:spacing w:after="0" w:line="80" w:lineRule="exact"/>
        <w:ind w:left="851" w:hanging="425"/>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ratifica el carácter honorífico de los miembros de las comisiones dictaminadoras por ser los encargados de evaluar y dictaminar sobre los aspectos más relevantes del quehacer universitario. En este sentido se estimó que dicha tarea es honrosa para quien la desempeña y no debe ser objeto de pago o compensación alguna.</w:t>
      </w:r>
    </w:p>
    <w:p w:rsidR="000C626F" w:rsidRPr="008C46D2" w:rsidRDefault="000C626F" w:rsidP="000C626F">
      <w:pPr>
        <w:widowControl w:val="0"/>
        <w:spacing w:after="0" w:line="80" w:lineRule="exact"/>
        <w:ind w:left="851" w:hanging="425"/>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3.5</w:t>
      </w:r>
      <w:r w:rsidRPr="008C46D2">
        <w:rPr>
          <w:rFonts w:ascii="Arial Narrow" w:eastAsia="Times New Roman" w:hAnsi="Arial Narrow"/>
          <w:sz w:val="20"/>
          <w:szCs w:val="24"/>
          <w:lang w:eastAsia="es-ES"/>
        </w:rPr>
        <w:tab/>
        <w:t>Una orientación para superar los problemas vinculados con el apoyo logístico a las comisiones dictaminadoras fue la de procurar mejor organización del trabajo y mayor participación de sus miembros en el cumplimiento de sus funciones; se mencionó, en esta misma proyección, la pertinencia de que los órganos competentes de la Universidad asuman los problemas y ofrezcan soluciones conforme a la normatividad universitaria.</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3.6</w:t>
      </w:r>
      <w:r w:rsidRPr="008C46D2">
        <w:rPr>
          <w:rFonts w:ascii="Arial Narrow" w:eastAsia="Times New Roman" w:hAnsi="Arial Narrow"/>
          <w:sz w:val="20"/>
          <w:szCs w:val="24"/>
          <w:lang w:eastAsia="es-ES"/>
        </w:rPr>
        <w:tab/>
        <w:t>Se establece la nueva competencia de la Comisión Dictaminadora de Recursos para examinar los conceptos de violación en los recursos de impugnación y así sustituir la competencia eminentemente administrativa de turnar a la comisión dictaminadora de origen, cuando era el caso, dichos recursos.</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En ejercicio de la nueva competencia, si la Comisión Dictaminadora de Recursos estima fundados los conceptos de violación, en base a los criterios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emitidos por las comisiones dictaminadoras, procede a formular recomendaciones de carácter académico a la comisión dictaminadora, la cual tiene la obligación de analizarlas y, posteriormente, confirmar o modificar la resolución impugnada.</w:t>
      </w:r>
    </w:p>
    <w:p w:rsidR="000C626F" w:rsidRPr="008C46D2" w:rsidRDefault="000C626F" w:rsidP="000C626F">
      <w:pPr>
        <w:widowControl w:val="0"/>
        <w:spacing w:after="0" w:line="80" w:lineRule="exact"/>
        <w:ind w:left="851" w:hanging="425"/>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se determina la improcedencia del Recurso de Impugnación, queda firme el dictamen impugnado y no se remite el recurso a la comisión dictaminadora de origen.</w:t>
      </w:r>
    </w:p>
    <w:p w:rsidR="000C626F" w:rsidRPr="008C46D2" w:rsidRDefault="000C626F" w:rsidP="000C626F">
      <w:pPr>
        <w:widowControl w:val="0"/>
        <w:spacing w:after="0" w:line="80" w:lineRule="exact"/>
        <w:ind w:left="851" w:hanging="425"/>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Determinar la procedencia del Recurso de Impugnación a través del análisis de los conceptos de violación y de los hechos relacionados por el recurrente, no implica un juicio académico definitivo; tal tipo de juicio pertenece exclusivamente a las comisiones dictaminadoras quienes tienen, en virtud de las reformas, la obligación de analizar las recomendaciones formuladas por la Comisión Dictaminadora de Recursos con el propósito de corregir posibles irregularidades en la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w:t>
      </w:r>
    </w:p>
    <w:p w:rsidR="000C626F" w:rsidRPr="008C46D2" w:rsidRDefault="000C626F" w:rsidP="000C626F">
      <w:pPr>
        <w:widowControl w:val="0"/>
        <w:spacing w:after="0" w:line="80" w:lineRule="exact"/>
        <w:ind w:left="851" w:hanging="425"/>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Las modalidades de referencia permiten una mayor comunicación entre las comisiones involucradas y propician la elaboración de un sistema de criterios y principios en la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en el cual es parte importante la ponderación de las argumentaciones académicas de la Comisión Dictaminadora de Recursos.</w:t>
      </w:r>
    </w:p>
    <w:p w:rsidR="000C626F" w:rsidRPr="008C46D2" w:rsidRDefault="000C626F" w:rsidP="000C626F">
      <w:pPr>
        <w:widowControl w:val="0"/>
        <w:spacing w:after="0" w:line="80" w:lineRule="exact"/>
        <w:ind w:left="851" w:hanging="425"/>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Con el propósito de integrar el nuevo sistema de impugnación se exige a los miembros de la Comisión Dictaminadora de Recursos tener categoría de profesor titular de tiempo completo y, por otra parte, se elige un miembro por cada una de las divisiones académicas de las unidades con el propósito de lograr una participación más equilibrada. Como se cancela el procedimiento de designación de miembros a la comisión de referencia, el cual terminaba con la ratificación por el Colegio Académico de los designados por el Rector General, se otorga el derecho de votar en las elecciones a los órganos personales que intervenían en dicho procedimiento.</w:t>
      </w:r>
    </w:p>
    <w:p w:rsidR="000C626F" w:rsidRPr="008C46D2" w:rsidRDefault="000C626F" w:rsidP="000C626F">
      <w:pPr>
        <w:widowControl w:val="0"/>
        <w:spacing w:after="0" w:line="80" w:lineRule="exact"/>
        <w:ind w:left="851" w:hanging="425"/>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5"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4</w:t>
      </w:r>
      <w:r w:rsidRPr="008C46D2">
        <w:rPr>
          <w:rFonts w:ascii="Arial Narrow" w:eastAsia="Times New Roman" w:hAnsi="Arial Narrow"/>
          <w:b/>
          <w:sz w:val="20"/>
          <w:szCs w:val="24"/>
          <w:lang w:eastAsia="es-ES"/>
        </w:rPr>
        <w:tab/>
        <w:t xml:space="preserve">PROCEDIMIENTOS DE INGRESO Y PROMOCIÓN DEL PERSONAL ACADÉMICO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Fundamentalmente se mantienen los procedimientos de ingreso del personal académico a la Universidad; sin embargo, es necesario formular explicaciones en relación con algunas modificaciones y presentar aclaraciones respecto de disposiciones no modificadas.</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4.1</w:t>
      </w:r>
      <w:r w:rsidRPr="008C46D2">
        <w:rPr>
          <w:rFonts w:ascii="Arial Narrow" w:eastAsia="Times New Roman" w:hAnsi="Arial Narrow"/>
          <w:sz w:val="20"/>
          <w:szCs w:val="24"/>
          <w:lang w:eastAsia="es-ES"/>
        </w:rPr>
        <w:tab/>
        <w:t>Se estimó relevante señalar que los concursos de oposición son públicos en cuanto a la oferta de trabajo realizada a través de la convocatoria y a la entrevista, a la cual podrá asistir cualquier persona, incluidos otros concursantes, sin derecho a intervenir en el desarrollo de la misma. De igual forma se resalta el carácter privado de las sesiones de las comisiones dictaminadoras señalado en la fracción III del artículo 37.</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4.2</w:t>
      </w:r>
      <w:r w:rsidRPr="008C46D2">
        <w:rPr>
          <w:rFonts w:ascii="Arial Narrow" w:eastAsia="Times New Roman" w:hAnsi="Arial Narrow"/>
          <w:sz w:val="20"/>
          <w:szCs w:val="24"/>
          <w:lang w:eastAsia="es-ES"/>
        </w:rPr>
        <w:tab/>
        <w:t>Se recogió la práctica de algunas comisiones dictaminadoras de designar asesores ajenos a las listas de los jefes de departamento y así, se resuelve el problema de interpretación jurídica sobre la legalidad de esas designaciones y la consecuencia de interponer recursos de inconformidad motivada por designaciones de tal tipo. De esta manera, se procura ampliar las posibilidades de contar con otros juicios académicos de especialistas, se facilitan los procedimientos de ingreso de profesores por tiempo indeterminado y se coadyuva al cumplimiento del objeto de la Universidad.</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resaltó la importancia de que las comisiones dictaminadoras envíen a los asesores, al momento de citarlos a los concursos de oposición, la documentación referente a dichos concursos, con el objeto de que cuenten con el tiempo suficiente para examinar la documentación respectiva y puedan fundamentar su juicio en relación con los concursantes. Asimismo, se reitera la obligación de los asesores de emitir su opinión en todos los concursos de oposición en que participen.</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4.3</w:t>
      </w:r>
      <w:r w:rsidRPr="008C46D2">
        <w:rPr>
          <w:rFonts w:ascii="Arial Narrow" w:eastAsia="Times New Roman" w:hAnsi="Arial Narrow"/>
          <w:sz w:val="20"/>
          <w:szCs w:val="24"/>
          <w:lang w:eastAsia="es-ES"/>
        </w:rPr>
        <w:tab/>
        <w:t>En el análisis del artículo 144 del Reglamento, se ha advertido la práctica de utilizar una plaza definitiva en varias contrataciones temporales. Se estimó importante destacar la necesidad de resolver este problema en un plazo razonable, que se determinará a través de la planeación académica de los consejos divisionales, con especial énfasis en la determinación anual de necesidades de personal académico para lograr que no se incorporen varios profesores temporales en función de una plaza definitiva. También se estimó pertinente aludir a la necesidad de establecer Políticas Operacionales por parte del Colegio Académico que orienten la planeación en este rubro.</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4.4</w:t>
      </w:r>
      <w:r w:rsidRPr="008C46D2">
        <w:rPr>
          <w:rFonts w:ascii="Arial Narrow" w:eastAsia="Times New Roman" w:hAnsi="Arial Narrow"/>
          <w:sz w:val="20"/>
          <w:szCs w:val="24"/>
          <w:lang w:eastAsia="es-ES"/>
        </w:rPr>
        <w:tab/>
        <w:t>De acuerdo con el artículo 121 del Reglamento de Ingreso, Promoción y Permanencia del Personal Académico, se deben señalar en las convocatorias las evaluaciones concretas a practicarse en los concursos de oposición y, de esta manera, evitar la práctica de incluir la expresión “las demás evaluaciones”. Con esta aclaración se pretende otorgar seguridad jurídica a los concursantes, mediante el conocimiento previo del tipo de evaluaciones a las cuales se sujetarán. Como consecuencia de las premisas anteriores, si se practica una evaluación no prevista en la convocatoria surge una violación legal.</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4.5</w:t>
      </w:r>
      <w:r w:rsidRPr="008C46D2">
        <w:rPr>
          <w:rFonts w:ascii="Arial Narrow" w:eastAsia="Times New Roman" w:hAnsi="Arial Narrow"/>
          <w:sz w:val="20"/>
          <w:szCs w:val="24"/>
          <w:lang w:eastAsia="es-ES"/>
        </w:rPr>
        <w:tab/>
        <w:t>En relación con las contrataciones de personal académico por tiempo determinado se enfatizó la necesidad de que los directores de división vigilen que las mismas se adecuen a la determinación de necesidades de personal académico, en especial a las necesidades académicas a desarrollar, y no a la temporalidad de la causal; en consecuencia, en la convocatoria se deberá tener especial cuidado de propiciar contrataciones temporales que permitan la continuidad en la prestación del servicio educativo en los trimestres lectivos.</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5</w:t>
      </w:r>
      <w:r w:rsidRPr="008C46D2">
        <w:rPr>
          <w:rFonts w:ascii="Arial Narrow" w:eastAsia="Times New Roman" w:hAnsi="Arial Narrow"/>
          <w:b/>
          <w:sz w:val="20"/>
          <w:szCs w:val="24"/>
          <w:lang w:eastAsia="es-ES"/>
        </w:rPr>
        <w:tab/>
        <w:t>SE DECIDIÓ INCLUIR OTRAS EXPLICACIONES RELACIONADAS CON MODIFICACIONES RELEVANTES EN EL REGLAMENTO</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5.1</w:t>
      </w:r>
      <w:r w:rsidRPr="008C46D2">
        <w:rPr>
          <w:rFonts w:ascii="Arial Narrow" w:eastAsia="Times New Roman" w:hAnsi="Arial Narrow"/>
          <w:sz w:val="20"/>
          <w:szCs w:val="24"/>
          <w:lang w:eastAsia="es-ES"/>
        </w:rPr>
        <w:tab/>
        <w:t>En relación con el informe anual de actividades del personal académico, se enfatizó la necesidad de que los consejos divisionales emitan lineamientos que permitan recabar información útil para el análisis y evaluación de las labores docentes y de investigación, tomando en cuenta que el mismo informe se puede utilizar para solicitar promoción, Estímulo y Beca. Además, se señaló la necesidad de procurar que el informe de actividades permita plantear modificaciones al plan de actividades del año siguiente con base en el objetivo y el presupuesto asignado para realizarlas. También se enfatizó la importancia de que el plan y el informe de actividades sean los únicos documentos de planeación, programación y evaluación que tenga que elaborar el personal académico anualmente.</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5.2</w:t>
      </w:r>
      <w:r w:rsidRPr="008C46D2">
        <w:rPr>
          <w:rFonts w:ascii="Arial Narrow" w:eastAsia="Times New Roman" w:hAnsi="Arial Narrow"/>
          <w:sz w:val="20"/>
          <w:szCs w:val="24"/>
          <w:lang w:eastAsia="es-ES"/>
        </w:rPr>
        <w:tab/>
        <w:t>Las evaluaciones a las unidades de enseñanza-aprendizaje se realizan de acuerdo a la fracción VII del artículo 21 del Reglamento de Estudios Superiores a Nivel de Licenciatura y de la fracción V del artículo 4 del Reglamento de Alumnos, de tal forma que los profesores que impartan las unidades de enseñanza-aprendizaje den a conocer al inicio del trimestre lectivo correspondiente la forma de evaluar las mismas.</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5.3</w:t>
      </w:r>
      <w:r w:rsidRPr="008C46D2">
        <w:rPr>
          <w:rFonts w:ascii="Arial Narrow" w:eastAsia="Times New Roman" w:hAnsi="Arial Narrow"/>
          <w:sz w:val="20"/>
          <w:szCs w:val="24"/>
          <w:lang w:eastAsia="es-ES"/>
        </w:rPr>
        <w:tab/>
        <w:t xml:space="preserve">Los consejos divisionales, en relación con la competencia establecida en el artículo 220 Bis, deberán desarrollar mecanismos e instrumentos para evaluar en forma sistemática la docencia con el objeto de diseñar </w:t>
      </w:r>
      <w:r w:rsidRPr="008C46D2">
        <w:rPr>
          <w:rFonts w:ascii="Arial Narrow" w:eastAsia="Times New Roman" w:hAnsi="Arial Narrow"/>
          <w:sz w:val="20"/>
          <w:szCs w:val="24"/>
          <w:lang w:eastAsia="es-ES"/>
        </w:rPr>
        <w:lastRenderedPageBreak/>
        <w:t>las estrategias pertinentes para mejorarla y de contar con elementos idóneos para reconocer los avances colectivos e individuales en esta función.</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mecanismos de evaluación de esta actividad deberán considerar la obtención de elementos cualitativos que permitan redimensionar los instrumentos de evaluación vigentes en un marco de </w:t>
      </w:r>
      <w:proofErr w:type="gramStart"/>
      <w:r w:rsidRPr="008C46D2">
        <w:rPr>
          <w:rFonts w:ascii="Arial Narrow" w:eastAsia="Times New Roman" w:hAnsi="Arial Narrow"/>
          <w:sz w:val="20"/>
          <w:szCs w:val="24"/>
          <w:lang w:eastAsia="es-ES"/>
        </w:rPr>
        <w:t>equidad compatibles</w:t>
      </w:r>
      <w:proofErr w:type="gramEnd"/>
      <w:r w:rsidRPr="008C46D2">
        <w:rPr>
          <w:rFonts w:ascii="Arial Narrow" w:eastAsia="Times New Roman" w:hAnsi="Arial Narrow"/>
          <w:sz w:val="20"/>
          <w:szCs w:val="24"/>
          <w:lang w:eastAsia="es-ES"/>
        </w:rPr>
        <w:t xml:space="preserve"> con la intención de superación académica.</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instrumentos que deberán ser desarrollados podrán abarcar informes, encuestas y otras formas que garanticen homogeneidad y objetividad en el proceso de evaluación de la docencia.</w:t>
      </w:r>
    </w:p>
    <w:p w:rsidR="000C626F" w:rsidRPr="008C46D2" w:rsidRDefault="000C626F" w:rsidP="000C626F">
      <w:pPr>
        <w:widowControl w:val="0"/>
        <w:spacing w:after="0" w:line="80" w:lineRule="exact"/>
        <w:ind w:left="851" w:hanging="143"/>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b/>
          <w:bCs/>
          <w:sz w:val="20"/>
          <w:szCs w:val="24"/>
          <w:lang w:eastAsia="es-ES"/>
        </w:rPr>
        <w:t>5.4</w:t>
      </w:r>
      <w:r w:rsidRPr="008C46D2">
        <w:rPr>
          <w:rFonts w:ascii="Arial Narrow" w:eastAsia="Times New Roman" w:hAnsi="Arial Narrow"/>
          <w:sz w:val="20"/>
          <w:szCs w:val="24"/>
          <w:lang w:eastAsia="es-ES"/>
        </w:rPr>
        <w:tab/>
        <w:t>Se consideró conveniente remarcar que las resoluciones de las comisiones dictaminadoras en el otorgamiento de la Beca y del Estímulo a la Docencia e Investigación, para el año de 1991, se rijan por el sistema vigente al momento de emitir la convocatoria por el Rector General y, en consecuencia, no son recurribles.</w:t>
      </w:r>
    </w:p>
    <w:p w:rsidR="000C626F" w:rsidRPr="008C46D2" w:rsidRDefault="000C626F" w:rsidP="000C626F">
      <w:pPr>
        <w:widowControl w:val="0"/>
        <w:spacing w:after="0" w:line="80" w:lineRule="exact"/>
        <w:ind w:left="851"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RELACIONADAS CON LA BECA DE APOYO A LA PERMANENCIA, CON BASE EN EL DESEMPEÑO DE LAS FUNCIONES UNIVERSITARIAS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48" w:hanging="424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(Aprobadas por el Colegio Académico en la Sesión No. 116, celebrada el 3 de mayo de 1991)</w:t>
      </w:r>
    </w:p>
    <w:p w:rsidR="000C626F" w:rsidRPr="008C46D2" w:rsidRDefault="000C626F" w:rsidP="000C626F">
      <w:pPr>
        <w:widowControl w:val="0"/>
        <w:spacing w:after="0" w:line="80" w:lineRule="exact"/>
        <w:ind w:left="4248" w:hanging="424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w:t>
      </w:r>
      <w:r w:rsidRPr="008C46D2">
        <w:rPr>
          <w:rFonts w:ascii="Arial Narrow" w:eastAsia="Times New Roman" w:hAnsi="Arial Narrow"/>
          <w:b/>
          <w:sz w:val="20"/>
          <w:szCs w:val="24"/>
          <w:lang w:eastAsia="es-ES"/>
        </w:rPr>
        <w:tab/>
        <w:t>GENERALIDADES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último decenio, el país y la Universidad han visto la transformación de sus condiciones de desarrollo. La más severa crisis económica del México moderno ha asolado a nuestro país y muchos cambios sustantivos han acompañado a estos acontecimientos. La Universidad no ha sido ajena a los problemas, por el contrario la crisis ha afectado profundamente su estructura.</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Aunque el saldo institucional es positivo, la Universidad reconoce rezagos y diferencias respecto a la situación de su personal académico, misma que afecta la calidad de la vida académica.</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 una preocupación permanente de la Universidad encontrar vías que aseguren y garanticen mejores condiciones de desarrollo del personal académico. A pesar de ello, la situación es tan grave que la Institución tiene dificultades para garantizar el pleno cumplimiento de sus responsabilidades.</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materia de ingreso y promoción existen procedimientos adecuados, aunque naturalmente perfectibles, para regular el desarrollo académico de la Universidad. En sentido amplio y de acuerdo con el espíritu de la legislación universitaria, los términos de la permanencia se refieren a las funciones que corresponde cumplir a los miembros del personal académico y a la posibilidad institucional para formarlos y actualizarlos de manera que puedan dar pleno cumplimiento al objeto de la Universidad.</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carrera académica ha declinado progresivamente y está dejando de ser una alternativa de desarrollo para los profesionistas que optaron por una vida académica. Son evidentes las limitaciones de la Institución para asegurar la permanencia de su personal académico, especialmente aquél de más alto nivel.</w:t>
      </w:r>
    </w:p>
    <w:p w:rsidR="000C626F" w:rsidRPr="008C46D2" w:rsidRDefault="000C626F" w:rsidP="000C626F">
      <w:pPr>
        <w:widowControl w:val="0"/>
        <w:spacing w:after="0" w:line="80" w:lineRule="exact"/>
        <w:ind w:left="284" w:hanging="284"/>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las condiciones actuales, apoyar la permanencia del personal académico significa establecer mecanismos adecuados para asegurar, en consonancia con la legislación universitaria, la plena realización de las diversas funciones de la Universidad.</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Colegio Académico en virtud de su competencia para fijar los términos de ingreso, promoción y permanencia del personal académico de la Universidad, influye en el desarrollo académico de la Institución y uno de los medios que ha seleccionado para este propósito es el establecimiento, en el rubro de permanencia del personal académico, del sistema de Beca de Apoyo a la Permanencia con base en el desempeño de las funciones universitarias.</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w:t>
      </w:r>
      <w:r w:rsidRPr="008C46D2">
        <w:rPr>
          <w:rFonts w:ascii="Arial Narrow" w:eastAsia="Times New Roman" w:hAnsi="Arial Narrow"/>
          <w:b/>
          <w:sz w:val="20"/>
          <w:szCs w:val="24"/>
          <w:lang w:eastAsia="es-ES"/>
        </w:rPr>
        <w:tab/>
        <w:t>OBJETIVOS DE LA BECA DE APOYO A LA PERMANENCIA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Se estima conveniente apoyar la permanencia del personal académico en consideración a la productividad académica sobresaliente relacionada con los </w:t>
      </w:r>
      <w:proofErr w:type="spellStart"/>
      <w:r w:rsidRPr="008C46D2">
        <w:rPr>
          <w:rFonts w:ascii="Arial Narrow" w:eastAsia="Times New Roman" w:hAnsi="Arial Narrow"/>
          <w:sz w:val="20"/>
          <w:szCs w:val="24"/>
          <w:lang w:eastAsia="es-ES"/>
        </w:rPr>
        <w:t>subfactores</w:t>
      </w:r>
      <w:proofErr w:type="spellEnd"/>
      <w:r w:rsidRPr="008C46D2">
        <w:rPr>
          <w:rFonts w:ascii="Arial Narrow" w:eastAsia="Times New Roman" w:hAnsi="Arial Narrow"/>
          <w:sz w:val="20"/>
          <w:szCs w:val="24"/>
          <w:lang w:eastAsia="es-ES"/>
        </w:rPr>
        <w:t xml:space="preserve"> previstos en el Tabulador para Ingreso y Promoción del Personal Académico en tanto se realiza en beneficio de la Universidad Autónoma Metropolitana. Este apoyo se manifiesta en una Beca y tiene el propósito de motivar al personal académico a desarrollar un trabajo de calidad y a cumplir óptimamente sus funciones.</w:t>
      </w:r>
    </w:p>
    <w:p w:rsidR="000C626F" w:rsidRPr="008C46D2" w:rsidRDefault="000C626F" w:rsidP="000C626F">
      <w:pPr>
        <w:widowControl w:val="0"/>
        <w:spacing w:after="0" w:line="80" w:lineRule="exact"/>
        <w:ind w:left="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w:t>
      </w:r>
      <w:r w:rsidRPr="008C46D2">
        <w:rPr>
          <w:rFonts w:ascii="Arial Narrow" w:eastAsia="Times New Roman" w:hAnsi="Arial Narrow"/>
          <w:b/>
          <w:sz w:val="20"/>
          <w:szCs w:val="24"/>
          <w:lang w:eastAsia="es-ES"/>
        </w:rPr>
        <w:tab/>
        <w:t>TEMPORALIDAD DE LA BECA Y CONDICIONES PARA OTORGARLA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se otorga con vigencia bienal en razón de los ritmos de producción académica que en muchas ocasiones requieren para su conclusión lapsos superiores a un año y para propiciar una mayor calidad de los productos del trabajo.</w:t>
      </w:r>
    </w:p>
    <w:p w:rsidR="000C626F" w:rsidRPr="008C46D2" w:rsidRDefault="000C626F" w:rsidP="000C626F">
      <w:pPr>
        <w:widowControl w:val="0"/>
        <w:spacing w:after="0" w:line="80" w:lineRule="exact"/>
        <w:ind w:left="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grados y </w:t>
      </w:r>
      <w:proofErr w:type="spellStart"/>
      <w:r w:rsidRPr="008C46D2">
        <w:rPr>
          <w:rFonts w:ascii="Arial Narrow" w:eastAsia="Times New Roman" w:hAnsi="Arial Narrow"/>
          <w:sz w:val="20"/>
          <w:szCs w:val="24"/>
          <w:lang w:eastAsia="es-ES"/>
        </w:rPr>
        <w:t>subgrados</w:t>
      </w:r>
      <w:proofErr w:type="spellEnd"/>
      <w:r w:rsidRPr="008C46D2">
        <w:rPr>
          <w:rFonts w:ascii="Arial Narrow" w:eastAsia="Times New Roman" w:hAnsi="Arial Narrow"/>
          <w:sz w:val="20"/>
          <w:szCs w:val="24"/>
          <w:lang w:eastAsia="es-ES"/>
        </w:rPr>
        <w:t xml:space="preserve"> del Tabulador para Ingreso y Promoción del Personal Académico reconocen los productos del trabajo que interesan a la Universidad; con apoyo en esta normatividad se exige como condición para otorgar la Beca, que se realicen en beneficio de la Institución. Con esta última expresión se pretende que las actividades del personal académico, aunque se realicen fuera de la Universidad, repercutan en el cumplimiento y el desarrollo de los objetivos, la identidad y el prestigio de la propia Institución.</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Las actividades de docencia, como se definen en el Tabulador se establecen como requisito para obtener la Beca, a fin de continuar revalorando esta función universitaria y lograr un equilibrio adecuado con la investigación. El requisito no se exige a quienes se encuentran disfrutando de periodo sabático, de licencia para estudios de posgrado o de licencia académica, en atención a que ese derecho implica el desarrollo de las actividades académicas </w:t>
      </w:r>
      <w:r w:rsidRPr="008C46D2">
        <w:rPr>
          <w:rFonts w:ascii="Arial Narrow" w:eastAsia="Times New Roman" w:hAnsi="Arial Narrow"/>
          <w:sz w:val="20"/>
          <w:szCs w:val="24"/>
          <w:lang w:eastAsia="es-ES"/>
        </w:rPr>
        <w:lastRenderedPageBreak/>
        <w:t>seleccionadas por el trabajador, normalmente fuera de la Universidad.</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4</w:t>
      </w:r>
      <w:r w:rsidRPr="008C46D2">
        <w:rPr>
          <w:rFonts w:ascii="Arial Narrow" w:eastAsia="Times New Roman" w:hAnsi="Arial Narrow"/>
          <w:b/>
          <w:sz w:val="20"/>
          <w:szCs w:val="24"/>
          <w:lang w:eastAsia="es-ES"/>
        </w:rPr>
        <w:tab/>
        <w:t>PUNTAJES</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fijación de 7,000 y 10,000 puntos acumulables en dos años tiene su fundamento en estudios estadísticos de promoción del personal académico.</w:t>
      </w:r>
    </w:p>
    <w:p w:rsidR="000C626F" w:rsidRPr="008C46D2" w:rsidRDefault="000C626F" w:rsidP="000C626F">
      <w:pPr>
        <w:widowControl w:val="0"/>
        <w:spacing w:after="0" w:line="80" w:lineRule="exact"/>
        <w:ind w:left="284" w:hanging="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5</w:t>
      </w:r>
      <w:r w:rsidRPr="008C46D2">
        <w:rPr>
          <w:rFonts w:ascii="Arial Narrow" w:eastAsia="Times New Roman" w:hAnsi="Arial Narrow"/>
          <w:b/>
          <w:sz w:val="20"/>
          <w:szCs w:val="24"/>
          <w:lang w:eastAsia="es-ES"/>
        </w:rPr>
        <w:tab/>
        <w:t>DEDICACIÓN A LA UNIVERSIDAD</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pretende también promover la exclusividad en el desempeño de las actividades académicas por los profesores dentro de la Universidad y en beneficio de la misma Institución; por esta razón se consideró adecuado establecer el compromiso de quienes presenten la solicitud de la Beca de no dedicar más de nueve horas semanales a actividades de trabajo fuera de la Universidad, o sea de actividades laborales, profesionales, industriales o comerciales, y a mantener una actitud de cooperación institucional. Esta condición tiende a proteger una situación privilegiada del sistema de Beca de Apoyo a la Permanencia.</w:t>
      </w:r>
    </w:p>
    <w:p w:rsidR="000C626F" w:rsidRPr="008C46D2" w:rsidRDefault="000C626F" w:rsidP="000C626F">
      <w:pPr>
        <w:widowControl w:val="0"/>
        <w:spacing w:after="0" w:line="80" w:lineRule="exact"/>
        <w:ind w:left="284" w:hanging="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6</w:t>
      </w:r>
      <w:r w:rsidRPr="008C46D2">
        <w:rPr>
          <w:rFonts w:ascii="Arial Narrow" w:eastAsia="Times New Roman" w:hAnsi="Arial Narrow"/>
          <w:b/>
          <w:sz w:val="20"/>
          <w:szCs w:val="24"/>
          <w:lang w:eastAsia="es-ES"/>
        </w:rPr>
        <w:tab/>
        <w:t>MONTOS ADICIONALES A LA BECA</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establece también la posibilidad de determinar un monto adicional a la Beca de los profesores con categoría y nivel de titular "C" en función de su producción total acumulada durante su estancia en la Universidad con el fin de estimular su productividad académica.</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7</w:t>
      </w:r>
      <w:r w:rsidRPr="008C46D2">
        <w:rPr>
          <w:rFonts w:ascii="Arial Narrow" w:eastAsia="Times New Roman" w:hAnsi="Arial Narrow"/>
          <w:b/>
          <w:sz w:val="20"/>
          <w:szCs w:val="24"/>
          <w:lang w:eastAsia="es-ES"/>
        </w:rPr>
        <w:tab/>
        <w:t>CANCELACIÓN DE LA BECA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Se estimó pertinente incluir un artículo relacionado con la cancelación de la Beca; los supuestos se relacionan con la suspensión o terminación de la relación laboral, dejar de satisfacer los requisitos como miembro del personal académico por tiempo indeterminado de tiempo completo o incumplir el compromiso de no trabajar más de nueve horas semanales fuera de la Universidad. </w:t>
      </w:r>
    </w:p>
    <w:p w:rsidR="000C626F" w:rsidRPr="008C46D2" w:rsidRDefault="000C626F" w:rsidP="000C626F">
      <w:pPr>
        <w:widowControl w:val="0"/>
        <w:spacing w:after="0" w:line="80" w:lineRule="exact"/>
        <w:ind w:left="284" w:hanging="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RELACIONADAS CON LA BECA AL RECONOCIMIENTO DE LA CARRERA DOCENTE DEL PERSONAL ACADÉMICO</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48" w:hanging="424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(Aprobadas por el Colegio Académico en la Sesión No. 129, celebrada el 8 de julio de 1992)</w:t>
      </w:r>
    </w:p>
    <w:p w:rsidR="000C626F" w:rsidRPr="008C46D2" w:rsidRDefault="000C626F" w:rsidP="000C626F">
      <w:pPr>
        <w:widowControl w:val="0"/>
        <w:spacing w:after="0" w:line="80" w:lineRule="exact"/>
        <w:ind w:left="4248" w:hanging="4248"/>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w:t>
      </w:r>
      <w:r w:rsidRPr="008C46D2">
        <w:rPr>
          <w:rFonts w:ascii="Arial Narrow" w:eastAsia="Times New Roman" w:hAnsi="Arial Narrow"/>
          <w:b/>
          <w:sz w:val="20"/>
          <w:szCs w:val="24"/>
          <w:lang w:eastAsia="es-ES"/>
        </w:rPr>
        <w:tab/>
        <w:t>GENERALIDADES</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 fin de mejorar la situación del personal académico y apoyar su permanencia en la Universidad se han creado la Beca de Apoyo a la Permanencia, el Premio a la Docencia, la </w:t>
      </w:r>
      <w:proofErr w:type="spellStart"/>
      <w:r w:rsidRPr="008C46D2">
        <w:rPr>
          <w:rFonts w:ascii="Arial Narrow" w:eastAsia="Times New Roman" w:hAnsi="Arial Narrow"/>
          <w:sz w:val="20"/>
          <w:szCs w:val="24"/>
          <w:lang w:eastAsia="es-ES"/>
        </w:rPr>
        <w:t>anualización</w:t>
      </w:r>
      <w:proofErr w:type="spellEnd"/>
      <w:r w:rsidRPr="008C46D2">
        <w:rPr>
          <w:rFonts w:ascii="Arial Narrow" w:eastAsia="Times New Roman" w:hAnsi="Arial Narrow"/>
          <w:sz w:val="20"/>
          <w:szCs w:val="24"/>
          <w:lang w:eastAsia="es-ES"/>
        </w:rPr>
        <w:t xml:space="preserve"> del Premio a la Investigación y el Premio a las Áreas de Investigación.</w:t>
      </w:r>
    </w:p>
    <w:p w:rsidR="000C626F" w:rsidRPr="008C46D2" w:rsidRDefault="000C626F" w:rsidP="000C626F">
      <w:pPr>
        <w:widowControl w:val="0"/>
        <w:spacing w:after="0" w:line="80" w:lineRule="exact"/>
        <w:ind w:left="284" w:hanging="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estas acciones se ha propiciado la permanencia de los profesores a partir de la asignación de un valor preponderante a la actividad de investigación.</w:t>
      </w:r>
    </w:p>
    <w:p w:rsidR="000C626F" w:rsidRPr="008C46D2" w:rsidRDefault="000C626F" w:rsidP="000C626F">
      <w:pPr>
        <w:widowControl w:val="0"/>
        <w:spacing w:after="0" w:line="80" w:lineRule="exact"/>
        <w:ind w:left="284" w:hanging="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Ahora es necesario impulsar la labor de docencia de los miembros del personal académico, ya que esta actividad tiene repercusión directa en la formación de los estudiantes. Esta actitud se enmarca en la idea de que la formación de recursos humanos en investigación, docencia y preservación y difusión de la cultura es una tarea inherente a las universidades.</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w:t>
      </w:r>
      <w:r w:rsidRPr="008C46D2">
        <w:rPr>
          <w:rFonts w:ascii="Arial Narrow" w:eastAsia="Times New Roman" w:hAnsi="Arial Narrow"/>
          <w:b/>
          <w:sz w:val="20"/>
          <w:szCs w:val="24"/>
          <w:lang w:eastAsia="es-ES"/>
        </w:rPr>
        <w:tab/>
        <w:t>OBJETIVO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al Reconocimiento de la Carrera Docente del Personal Académico de la Universidad está dirigida a los profesores asociados y titulares y técnicos académicos titulares de tiempo completo que cumplan cabalmente sus obligaciones docentes, con el propósito de motivar su permanencia en la Universidad. De esta manera se impulsa la revaloración de la docencia como una de las funciones del personal académico dentro del modelo de investigación-docencia y se procura lograr más calidad en las actividades que la integran.</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w:t>
      </w:r>
      <w:r w:rsidRPr="008C46D2">
        <w:rPr>
          <w:rFonts w:ascii="Arial Narrow" w:eastAsia="Times New Roman" w:hAnsi="Arial Narrow"/>
          <w:b/>
          <w:sz w:val="20"/>
          <w:szCs w:val="24"/>
          <w:lang w:eastAsia="es-ES"/>
        </w:rPr>
        <w:tab/>
        <w:t>CARACTERÍSTICAS DE LAS REFORMAS</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Entre las características de la Beca al Reconocimiento de la Carrera Docente destaca la sencillez del procedimiento para solicitar y tramitar la Beca, siempre que el miembro del personal académico considere que cumple con los requisitos para el otorgamiento de la misma. Pero, también, existe la posibilidad de que la Universidad suspenda expeditamente la Beca en los casos en que algún profesor deje de cumplir los requisitos, particularmente, el compromiso de no dedicar a otras actividades de trabajo más de nueve horas a la semana.</w:t>
      </w:r>
    </w:p>
    <w:p w:rsidR="000C626F" w:rsidRPr="008C46D2" w:rsidRDefault="000C626F" w:rsidP="000C626F">
      <w:pPr>
        <w:widowControl w:val="0"/>
        <w:spacing w:after="0" w:line="80" w:lineRule="exact"/>
        <w:ind w:left="284" w:hanging="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Otro de los rasgos distintivos de las reformas es que la Universidad realizará una evaluación periódica del desempeño docente de profesor o técnico académico, de cuyo resultado dependerá que el mismo disfrute o no de la Beca; en efecto, la evaluación se practicará en relación a la impartición de cursos del miembro del personal académico efectuada en los últimos tres trimestres anteriores al año de vigencia de la Beca.</w:t>
      </w:r>
    </w:p>
    <w:p w:rsidR="000C626F" w:rsidRPr="008C46D2" w:rsidRDefault="000C626F" w:rsidP="000C626F">
      <w:pPr>
        <w:widowControl w:val="0"/>
        <w:spacing w:after="0" w:line="80" w:lineRule="exact"/>
        <w:ind w:left="284" w:hanging="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persigue, asimismo, reforzar la disposición de los profesores y técnicos académicos a colaborar con la organización de las tareas docentes de la Universidad, en materia de cursos que pueden impartir y el horario de los mismos.</w:t>
      </w:r>
    </w:p>
    <w:p w:rsidR="000C626F" w:rsidRPr="008C46D2" w:rsidRDefault="000C626F" w:rsidP="000C626F">
      <w:pPr>
        <w:widowControl w:val="0"/>
        <w:spacing w:after="0" w:line="80" w:lineRule="exact"/>
        <w:ind w:left="284" w:hanging="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Dentro de los cursos se consideran las actividades desarrolladas en los talleres de apoyo, mismas que se valoran de acuerdo con lo señalado en el punto 3.1 de la Exposición de Motivos del Tabulador para Ingreso y Promoción del Personal Académico.</w:t>
      </w:r>
    </w:p>
    <w:p w:rsidR="000C626F" w:rsidRPr="008C46D2" w:rsidRDefault="000C626F" w:rsidP="000C626F">
      <w:pPr>
        <w:widowControl w:val="0"/>
        <w:spacing w:after="0" w:line="80" w:lineRule="exact"/>
        <w:ind w:left="284" w:hanging="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 través de los requisitos solicitados en las fracciones IV y V del artículo 274-10 y de las opiniones emitidas por los </w:t>
      </w:r>
      <w:r w:rsidRPr="008C46D2">
        <w:rPr>
          <w:rFonts w:ascii="Arial Narrow" w:eastAsia="Times New Roman" w:hAnsi="Arial Narrow"/>
          <w:sz w:val="20"/>
          <w:szCs w:val="24"/>
          <w:lang w:eastAsia="es-ES"/>
        </w:rPr>
        <w:lastRenderedPageBreak/>
        <w:t>alumnos, jefes de departamento y coordinadores de estudios se pretende obtener una mayor retroalimentación en el proceso de enseñanza-aprendizaje.</w:t>
      </w:r>
    </w:p>
    <w:p w:rsidR="000C626F" w:rsidRPr="008C46D2" w:rsidRDefault="000C626F" w:rsidP="000C626F">
      <w:pPr>
        <w:widowControl w:val="0"/>
        <w:spacing w:after="0" w:line="80" w:lineRule="exact"/>
        <w:ind w:left="284" w:hanging="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Se estimó que el contenido del dictamen emitido por el director de división deberá expresar el resultado del análisis efectuado a la documentación que le haya sido enviada, turnándolo al consejo divisional para su aprobación definitiva. Se estimó pertinente explicar que las comisiones académicas asesoras de los directores de división, son las previstas en el artículo 52 </w:t>
      </w:r>
      <w:proofErr w:type="gramStart"/>
      <w:r w:rsidRPr="008C46D2">
        <w:rPr>
          <w:rFonts w:ascii="Arial Narrow" w:eastAsia="Times New Roman" w:hAnsi="Arial Narrow"/>
          <w:sz w:val="20"/>
          <w:szCs w:val="24"/>
          <w:lang w:eastAsia="es-ES"/>
        </w:rPr>
        <w:t>fracción</w:t>
      </w:r>
      <w:proofErr w:type="gramEnd"/>
      <w:r w:rsidRPr="008C46D2">
        <w:rPr>
          <w:rFonts w:ascii="Arial Narrow" w:eastAsia="Times New Roman" w:hAnsi="Arial Narrow"/>
          <w:sz w:val="20"/>
          <w:szCs w:val="24"/>
          <w:lang w:eastAsia="es-ES"/>
        </w:rPr>
        <w:t xml:space="preserve"> XVI del Reglamento Orgánico de esta Institución.</w:t>
      </w:r>
    </w:p>
    <w:p w:rsidR="000C626F" w:rsidRPr="008C46D2" w:rsidRDefault="000C626F" w:rsidP="000C626F">
      <w:pPr>
        <w:widowControl w:val="0"/>
        <w:spacing w:after="0" w:line="80" w:lineRule="exact"/>
        <w:ind w:left="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pretenderse una mejor formación de los alumnos de parte del personal académico, se promueve la presencia de los profesores de más alto nivel en los cursos iniciales de las licenciaturas, en virtud de que éstos inciden en forma decisiva en la preparación de los alumnos.</w:t>
      </w:r>
    </w:p>
    <w:p w:rsidR="000C626F" w:rsidRPr="008C46D2" w:rsidRDefault="000C626F" w:rsidP="000C626F">
      <w:pPr>
        <w:widowControl w:val="0"/>
        <w:spacing w:after="0" w:line="80" w:lineRule="exact"/>
        <w:ind w:left="284" w:hanging="284"/>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RELACIONADAS CON LA REINCORPORACIÓN DE LOS JEFES DE ÁREA EN LA INTEGRACIÓN DE LAS COMISIONES DICTAMINADORAS, COMISIONES DICTAMINADORAS DIVISIONALES Y COMISIÓN DICTAMINADORA DE RECURSOS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(Aprobadas por el Colegio Académico en la Sesión No. 153, celebrada el 20 de octubre de 1994)</w:t>
      </w:r>
    </w:p>
    <w:p w:rsidR="000C626F" w:rsidRPr="008C46D2" w:rsidRDefault="000C626F" w:rsidP="000C626F">
      <w:pPr>
        <w:widowControl w:val="0"/>
        <w:spacing w:after="0" w:line="80" w:lineRule="exact"/>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OBJETIVOS DE LAS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 modificación del Reglamento de Ingreso, Promoción y Permanencia del Personal Académico para reincorporar a los jefes de área como integrantes de las comisiones dictaminadoras, se pretendió garantizar que miembros del personal académico con amplia experiencia en docencia e investigación enriquecieran el trabajo de las comisiones con el conocimiento derivado de la práctica y de las necesidades académicas de las divisiones. Asimismo, se persiguió una mayor participación en la integración total y expedita de las comisiones dictaminadoras y evitar la proliferación de procesos intermedios de elección y designación originados por la integración parcial de las mismas y, la uniformidad en lo posible, de los tiempos de permanencia de los integrantes.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Por otra parte, se consideró pertinente acotar la participación de los jefes de área en los procedimientos de ingreso y en los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relativos a promoción y otorgamiento del Estímulo a la Docencia e Investigación y la Beca de Apoyo a la Permanencia del Personal Académico de su misma área, con la pretensión de asegurar juicios académicos imparciales y sin que el quórum se vea afectado para lograr la resolución expedita de las solicitudes.</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Con la decisión de reincorporar a los jefes de área, el Colegio Académico ratificó mantener a nivel reglamentario la prohibición de que los coordinadores de estudios de licenciatura y de posgrado formen parte de las comisiones dictaminadoras por la dedicación de tiempo completo requerida en la coordinación de las actividades relacionadas con la docencia y la atención directa a las licenciaturas y a los posgrados. Consideró además, la modificación al Reglamento como una medida urgente que incide en los procesos de conformación de las comisiones dictaminadoras y que se estima previa al análisis y diagnóstico de la problemática existente que abordará el mismo órgano colegiado, en relación con los procedimientos de evaluación y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que llevan a cabo las comisiones dictaminadoras.</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RELACIONADAS CON EL TÍTULO OCTAVO “DE LA PERMANENCIA DEL PERSONAL ACADÉMICO, CAPÍTULO V DE LAS DISTINCIONES Y ESTÍMULOS AL PERSONAL ACADÉMICO”, EN LO RELATIVO A LA BECA DE APOYO A LA PERMANENCIA DEL PERSONAL ACADÉMICO CON BASE EN EL DESEMPEÑO DE LAS FUNCIONES UNIVERSITARIAS; LA BECA AL RECONOCIMIENTO DE LA CARRERA DOCENTE Y LOS MONTOS ADICIONALES Y LA ADICIÓN DE LOS ESTÍMULOS A LOS GRADOS ACADÉMICOS Y A LA TRAYECTORIA ACADÉMICA SOBRESALIENTE</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(Aprobadas por el Colegio Académico en la Sesión No. 155, celebrada el 14 y 15 de diciembre de 1994)</w:t>
      </w:r>
    </w:p>
    <w:p w:rsidR="000C626F" w:rsidRPr="008C46D2" w:rsidRDefault="000C626F" w:rsidP="000C626F">
      <w:pPr>
        <w:widowControl w:val="0"/>
        <w:spacing w:after="0" w:line="80" w:lineRule="exact"/>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ANTECEDENTES</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los últimos años la Universidad Autónoma Metropolitana ha puesto en práctica un conjunto de medidas para apoyar y promover la permanencia de los miembros del personal académico, tales como las cátedras universitarias, el Premio a la Docencia, el Premio a las Áreas de Investigación, la elaboración de textos y materiales de apoyo a la impartición de la docencia y otras. Entre estas medidas sobresale el programa de becas y estímulos que ha establecido el Colegio Académico con base en las facultades concedidas a la Universidad en el artículo 3o. Constitucional, relacionadas con su autonomía para fijar términos de permanencia y definir estrategias para generar mejores condiciones para la permanencia de los profesores y fomentar su mayor compromiso con las tareas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primera de estas medidas fue el Estímulo a la Docencia e Investigación que se estableció en 1989. Más tarde, el Colegio Académico en su Sesión 107 de 1990 incorporó en el Reglamento de Ingreso, Promoción y Permanencia del Personal Académico, la Beca de Apoyo a la Permanencia con Base en el Desempeño de las Funciones Universitarias. Con estos instrumentos, el Colegio Académico decidió dotar a la Universidad con mecanismos de reconocimiento y fomento a la producción académica sobresaliente que desarrollan los miembros del personal académico. Estas medidas también han tenido como objetivo promover la dedicación exclusiva a la Institución y el arraigo de los profesores en la Universidad.</w:t>
      </w:r>
    </w:p>
    <w:p w:rsidR="000C626F" w:rsidRPr="008C46D2" w:rsidRDefault="000C626F" w:rsidP="000C626F">
      <w:pPr>
        <w:pStyle w:val="Sinespaciado"/>
        <w:rPr>
          <w:rFonts w:ascii="Arial Narrow" w:hAnsi="Arial Narrow"/>
          <w:sz w:val="8"/>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Muy pronto se observó que la Beca de Apoyo a la Permanencia representaba un estímulo a las actividades universitarias, pero que su duración de un año no correspondía a los ritmos y tiempos del desarrollo del trabajo académico en los diferentes campos disciplinarios. Para atender esta problemática el Colegio Académico resolvió en 1991 ampliar la duración de la Beca a dos años.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Colegio Académico decidió también asociar un monto adicional a la Beca de Apoyo a la Permanencia con Base en el </w:t>
      </w:r>
      <w:r w:rsidRPr="008C46D2">
        <w:rPr>
          <w:rFonts w:ascii="Arial Narrow" w:eastAsia="Times New Roman" w:hAnsi="Arial Narrow"/>
          <w:sz w:val="20"/>
          <w:szCs w:val="24"/>
          <w:lang w:eastAsia="es-ES"/>
        </w:rPr>
        <w:lastRenderedPageBreak/>
        <w:t>Desempeño de las Funciones Universitarias relacionado con la producción académica total acumulada por los miembros del personal académico con categoría de titular y nivel “C” y para los técnicos académicos con categoría de titular y nivel “E” durante su estancia en la Universidad, de modo que se reconocieran y premiaran las trayectorias académicas sobresalientes y se estimulara la continuidad del trabajo académico dentro de la Institución. Así, el reconocimiento de las trayectorias académicas sobresalientes quedó ligado a la Beca de Apoyo a la Permanencia con Base en el Desempeño de las Funciones Universitarias.</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Más tarde y con el propósito de estimular la permanencia y reconocer el empeño de los profesores que mantienen una mayor vinculación con las actividades docentes, el Colegio Académico estableció la Beca al Reconocimiento de la Carrera Docente. Con ella se ha buscado promover la dedicación exclusiva, el mayor compromiso de los profesores con las actividades de enseñanza-aprendizaje desarrolladas en las aulas, así como el establecimiento de los primeros mecanismos institucionales de evaluación de la docencia. De este modo el Colegio Académico creó un instrumento que entre otros de sus objetivos busca impulsar y mejorar la calidad de las actividades de docencia, las cuales son fundamentales para el buen cumplimiento de los objetivos institucionales.</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1993, el Colegio Académico asoció a la Beca al Reconocimiento de la Carrera Docente un monto adicional en función del factor escolaridad. Esto, con el doble propósito de fomentar la permanencia de los profesores con grados académicos superiores a la licenciatura y promover la profesionalización del personal académico mediante la realización de estudios de maestría y doctorado. Al ligar el Estímulo a los Grados Académicos con la Beca al Reconocimiento de la Carrera Docente se buscó promover que los miembros del personal académico con grados académicos superiores adquirieran un mayor compromiso con las actividades docentes, bajo el supuesto de que la realización de estudios de posgrado incide en el mejoramiento de la calidad de la docencia.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GENERALIDADES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los últimos años, la Universidad ha estado sujeta a un intenso proceso de planeación. A partir de este proceso, ha sido posible determinar que la aplicación de los programas de becas y estímulos no solo han fomentado una mayor permanencia del personal académico, sino que también han inducido una mayor actividad universitaria, la apertura de nuevos espacios para el desarrollo de las actividades académicas y el involucramiento de los profesores en estudios de maestría y doctorado, acción que a su vez ha sido fuertemente apoyada por el programa de Becas de Posgrado y otras medidas complementarias que la Universidad ha puesto en práctica en los últimos años. Es necesario reconocer también que las medidas de permanencia establecidas por el Colegio Académico y entre ellas los programas de becas y estímulos, han jugado un papel significativo en la definición del rumbo institucional hacia escenarios de mayor solidez académica e impacto social a través del mejoramiento de todas las actividades universitarias.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intenso proceso de planeación y los avances logrados en los últimos años en el ámbito del desarrollo institucional, han puesto en evidencia la necesidad de ajustar los instrumentos de la permanencia a la dirección establecida por la planeación desarrollada por las diferentes instancias colegiadas, áreas de investigación, departamentos y divisiones de la Universidad y hacerlos cada vez más consistentes con los objetivos académicos de la Institución en el mediano y largo plazo. En consecuencia, se ha hecho necesario observar los instrumentos desde una óptica sistémica, analizar sus relaciones con las actividades académicas de las divisiones y las necesidades del desarrollo de la Universidad, en el plano más amplio, y desde tal perspectiva formular una alternativa más consistente con los objetivos institucionales de más largo plazo.</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Durante los procesos de planeación y evaluación de las tareas de la Universidad, la comunidad académica ha expresado la necesidad de institucionalizar mecanismos de apoyo a la permanencia y al trabajo académico que sean más flexibles y que reconozcan la diversidad disciplinaria y los distintos ritmos del desarrollo del trabajo académico en las diferentes disciplinas. También se ha observado que es necesario encontrar un modelo que promueva la planeación del trabajo académico en plazos más largos, impulse proyectos de mayor alcance, y fomente un mejor equilibrio entre las actividades de docencia e investigación.</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Con el objeto de dar respuesta a las consideraciones anteriores es que se presenta un nuevo esquema, que visto como un sistema integral de medidas de apoyo a la permanencia del personal académico, busca generar mejores condiciones para el desarrollo del trabajo universitario, bajo un modelo más flexible que permite a los profesores planear sus labores académicas con mayor certidumbre al tiempo que hace posible reconocer diferentes trayectorias. El sistema busca reconocer y premiar el trabajo académico sobresaliente desarrollado en la docencia, la investigación y la preservación y difusión de la cultura, impulsar la formación de profesores mediante estudios de posgrado, alentar y reconocer un mayor compromiso con las actividades docentes frente a grupo, premiar la trayectoria académica sobresaliente del personal académico y articular los esfuerzos de la comunidad para alcanzar los objetivos institucionales de mejorar el desempeño del conjunto de las actividades que se desarrollan en la Universidad.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sistema integral de medidas de apoyo a la permanencia de los miembros del personal académico que se presenta, constituye un modelo flexible de articulación de los instrumentos existentes, establece condiciones de interconexión entre ellos y permite una mayor coherencia en la realización de los objetivos de cada uno de ellos y del conjunto. El eje del sistema lo constituye el trabajo académico sobresaliente del miembro del personal académico, que con un margen razonable de certidumbre y de acuerdo a su vocación fundamental, puede optar por diversas vías, tiempos y ritmos para orientar el desarrollo de su trayectoria académica, proponerse proyectos más ambiciosos y de mayor duración, así como establecer combinaciones diversas entre su dedicación a las actividades docentes, de investigación y de preservación y difusión de la cultura en los distintos momentos de su trayectoria.</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Un mejor equilibrio entre las actividades de docencia e investigación, ha de partir en principio de una valoración análoga </w:t>
      </w:r>
      <w:r w:rsidRPr="008C46D2">
        <w:rPr>
          <w:rFonts w:ascii="Arial Narrow" w:eastAsia="Times New Roman" w:hAnsi="Arial Narrow"/>
          <w:sz w:val="20"/>
          <w:szCs w:val="24"/>
          <w:lang w:eastAsia="es-ES"/>
        </w:rPr>
        <w:lastRenderedPageBreak/>
        <w:t>de estas actividades en los mecanismos de reconocimiento. Por ello, se ha considerado necesario disociar los montos adicionales de la Beca de Apoyo a la Permanencia con Base en el Desempeño de las Funciones Universitarias, para formular con ellos un instrumento independiente (el Estímulo a la Trayectoria Académica Sobresaliente) que beneficie también a los miembros del personal académico con categoría de titular y nivel “C” y técnicos académicos con categoría de titular y nivel “E” que no gozan de la Beca a la Permanencia pero sí de la Beca al Reconocimiento de la Carrera Docente y que tengan una trayectoria académica sobresaliente. En el mismo sentido, el monto adicional por el factor de escolaridad se disocia de la Beca al Reconocimiento de la Carrera Docente y se transforma en un Estímulo (el Estímulo a los Grados Académicos) que beneficia tanto a quienes gozan de la Beca al Reconocimiento de la Carrera Docente, como a quienes disfrutan de la Beca de Apoyo a la Permanencia. De este modo se establece un modelo general donde se pueden combinar y articular la actividad docente, de investigación y de preservación y difusión de la cultura, de forma que reconoce la diversidad disciplinaria y las trayectorias académicas a la vez que promueve una mejor planeación de la organización de las actividades universitarias.</w:t>
      </w:r>
    </w:p>
    <w:p w:rsidR="000C626F" w:rsidRPr="008C46D2" w:rsidRDefault="000C626F" w:rsidP="000C626F">
      <w:pPr>
        <w:widowControl w:val="0"/>
        <w:spacing w:after="0" w:line="6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Bajo estos preceptos, se establece el Estímulo a los Grados Académicos y el Estímulo a la Trayectoria Académica Sobresaliente como elementos independientes de las Becas y pasan a formar parte ahora del Capítulo de las Distinciones y Estímulos al Personal Académico del Reglamento de Ingreso, Promoción y Permanencia del Personal Académico.</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reforma simplifica los procedimientos y trámites que están involucrados en la solicitud de las becas y estímulos. Así, se elimina la necesidad de que el miembro del personal académico presente documentación probatoria acerca de su antigüedad y tipo de contratación cada vez que presenta su solicitud de Beca. Se establece también que los miembros del personal académico que ya han demostrado fehacientemente su grado académico con anterioridad no requieren presentar nuevamente los documentos para la obtención del Estímulo a los Grados Académicos y que en la medida de lo posible el registro de la información necesaria para los diversos trámites se realice en una sola ocasión.</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 importante tener presente que la permanencia del personal académico constituye un ámbito de la vida de la Universidad amplio y complejo que debemos atender en forma constante para seguir construyendo ambientes y condiciones más adecuados para el trabajo académico y para el cumplimiento de los objetivos de la Universidad. Las medidas que son objeto de esta reforma no pretenden abarcar el ámbito de la permanencia en su conjunto, y están dirigidas a promover la solución de sólo algunas problemáticas específicas y fomentar la realización de los objetivos que se señalan en esta Exposición de Motivos.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BECA DE APOYO A LA PERMANENCIA CON BASE EN EL DESEMPEÑO DE LAS FUNCIONES UNIVERSITARIAS</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Beca de Apoyo a la Permanencia con Base en el Desempeño de las Funciones Universitarias ha sido un mecanismo importante para impulsar y premiar el trabajo sobresaliente de los profesores realizado en un tiempo definido. Con el objeto de reconocer los diferentes tiempos que requiere la producción académica en las diversas áreas disciplinarias, se ha considerado importante ampliar los periodos de duración de la Beca para promover que los miembros del personal académico se involucren en proyectos de mayor alcance. Se pretende además, generar un entorno que ofrezca mayor certidumbre a los profesores para realizar la planeación de su trabajo y un clima de mayor estabilidad que favorezca un ambiente </w:t>
      </w:r>
      <w:proofErr w:type="spellStart"/>
      <w:r w:rsidRPr="008C46D2">
        <w:rPr>
          <w:rFonts w:ascii="Arial Narrow" w:eastAsia="Times New Roman" w:hAnsi="Arial Narrow"/>
          <w:sz w:val="20"/>
          <w:szCs w:val="24"/>
          <w:lang w:eastAsia="es-ES"/>
        </w:rPr>
        <w:t>mas</w:t>
      </w:r>
      <w:proofErr w:type="spellEnd"/>
      <w:r w:rsidRPr="008C46D2">
        <w:rPr>
          <w:rFonts w:ascii="Arial Narrow" w:eastAsia="Times New Roman" w:hAnsi="Arial Narrow"/>
          <w:sz w:val="20"/>
          <w:szCs w:val="24"/>
          <w:lang w:eastAsia="es-ES"/>
        </w:rPr>
        <w:t xml:space="preserve"> sano para el desarrollo del trabajo académico. Con la ampliación de la duración de la Beca de Apoyo a la Permanencia se da respuesta a la demanda de los profesores que han obtenido la Beca en forma sucesiva de establecer un mayor espaciamiento entre las evaluaciones.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Dado que las características del trabajo académico son diversas, se establece un esquema flexible, no compulsivo, donde cada profesor, en la medida en que mantenga una producción académica sobresaliente, pueda optar por diversos plazos y periodos de evaluación de acuerdo a las particularidades de su trabajo académico. Se instituye un periodo de duración para la Beca de uno a cinco años, ya que se considera que en periodos de tres años o más es posible planear mejor las actividades académicas y fomentar proyectos de mayor alcance que produzcan frutos significativos y de calidad. Con esta medida los miembros del personal académico podrán identificar los ritmos y plazos más adecuados a las características de su trabajo académico, en el marco de sus disciplinas y de sus proyectos de investigación.</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Dado que esta Beca está más relacionada con las actividades de investigación que se desarrollan en la Universidad y para propiciar la vinculación entre la docencia y la investigación, se mantiene como requisito que para obtenerla es necesario acumular puntos en el factor docencia en cada uno de los años sujetos a evaluación.</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ampliarse los periodos de duración de la Beca se busca también reducir el volumen de trabajo que tienen actualmente las comisiones dictaminadoras, que de este modo tendrán una agenda más desahogada para desempeñar su actividad. Además, para incidir sobre las problemáticas de funcionamiento de las comisiones dictaminadoras, el Colegio Académico ha decidido abordar recientemente el tema y buscar esquemas que propicien un mejor funcionamiento y una mayor calidad en las evaluaciones.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Al ampliar los periodos de evaluación para el otorgamiento de la Beca, se establece que la evaluación de la producción académica ha de realizarse no sobre la producción académica de cada año, sino sobre el conjunto de lo realizado en el periodo sujeto a consideración. En este sentido, el promedio anual de puntos que debe acumular el miembro del personal académico para otorgársele la Beca se establece en el nivel de 3500 y 5000, según corresponda a las categorías de asociado o titular. Al hacer la ponderación en promedio, se reconoce que pueden desarrollarse diversos ritmos de trabajo y modos de organización de las labores académicas en los espacios temporales asociados a la duración de la Beca. Se entiende por promedio el número de puntos realizado en los años sujetos a evaluación </w:t>
      </w:r>
      <w:proofErr w:type="gramStart"/>
      <w:r w:rsidRPr="008C46D2">
        <w:rPr>
          <w:rFonts w:ascii="Arial Narrow" w:eastAsia="Times New Roman" w:hAnsi="Arial Narrow"/>
          <w:sz w:val="20"/>
          <w:szCs w:val="24"/>
          <w:lang w:eastAsia="es-ES"/>
        </w:rPr>
        <w:t>dividido</w:t>
      </w:r>
      <w:proofErr w:type="gramEnd"/>
      <w:r w:rsidRPr="008C46D2">
        <w:rPr>
          <w:rFonts w:ascii="Arial Narrow" w:eastAsia="Times New Roman" w:hAnsi="Arial Narrow"/>
          <w:sz w:val="20"/>
          <w:szCs w:val="24"/>
          <w:lang w:eastAsia="es-ES"/>
        </w:rPr>
        <w:t xml:space="preserve"> entre el número de años del mismo periodo.</w:t>
      </w:r>
    </w:p>
    <w:p w:rsidR="000C626F" w:rsidRPr="008C46D2" w:rsidRDefault="000C626F" w:rsidP="000C626F">
      <w:pPr>
        <w:widowControl w:val="0"/>
        <w:spacing w:after="0" w:line="6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ampliación de los periodos de evaluación se sujeta a la trayectoria académica de los profesores, de modo que en la </w:t>
      </w:r>
      <w:r w:rsidRPr="008C46D2">
        <w:rPr>
          <w:rFonts w:ascii="Arial Narrow" w:eastAsia="Times New Roman" w:hAnsi="Arial Narrow"/>
          <w:sz w:val="20"/>
          <w:szCs w:val="24"/>
          <w:lang w:eastAsia="es-ES"/>
        </w:rPr>
        <w:lastRenderedPageBreak/>
        <w:t xml:space="preserve">medida en que los miembros del personal académico mantengan un promedio anual de producción de al menos 3500 o 5000 puntos, según corresponda a las categorías de asociado o titular, con base en los </w:t>
      </w:r>
      <w:proofErr w:type="spellStart"/>
      <w:r w:rsidRPr="008C46D2">
        <w:rPr>
          <w:rFonts w:ascii="Arial Narrow" w:eastAsia="Times New Roman" w:hAnsi="Arial Narrow"/>
          <w:sz w:val="20"/>
          <w:szCs w:val="24"/>
          <w:lang w:eastAsia="es-ES"/>
        </w:rPr>
        <w:t>subfactores</w:t>
      </w:r>
      <w:proofErr w:type="spellEnd"/>
      <w:r w:rsidRPr="008C46D2">
        <w:rPr>
          <w:rFonts w:ascii="Arial Narrow" w:eastAsia="Times New Roman" w:hAnsi="Arial Narrow"/>
          <w:sz w:val="20"/>
          <w:szCs w:val="24"/>
          <w:lang w:eastAsia="es-ES"/>
        </w:rPr>
        <w:t xml:space="preserve"> del artículo 7 del Tabulador para Ingreso y Promoción del Personal Académico, podrán optar por ampliar los periodos de disfrute de la Beca y por tanto de la evaluación. De este modo se hace explícita la confianza de la Universidad en la trayectoria del profesor y en la calidad de su trabajo.</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Se consideró además que el requisito de dos años para tener derecho a solicitar la Beca por primera vez representa en la actualidad un serio obstáculo para fomentar la permanencia de los profesores de más reciente ingreso. Para resolver esta problemática, se establece una fórmula para que los miembros del personal académico que soliciten la Beca por primera vez puedan optar porque la duración de la misma sea de uno o dos años a su elección. En este último caso, la Beca se otorgará cuando los profesores acumulen durante los dos años anteriores a la solicitud, al menos 3500 puntos promedio por año o 5000 puntos promedio por año según corresponda a las categorías de asociado o titular, con base en los </w:t>
      </w:r>
      <w:proofErr w:type="spellStart"/>
      <w:r w:rsidRPr="008C46D2">
        <w:rPr>
          <w:rFonts w:ascii="Arial Narrow" w:eastAsia="Times New Roman" w:hAnsi="Arial Narrow"/>
          <w:sz w:val="20"/>
          <w:szCs w:val="24"/>
          <w:lang w:eastAsia="es-ES"/>
        </w:rPr>
        <w:t>subfactores</w:t>
      </w:r>
      <w:proofErr w:type="spellEnd"/>
      <w:r w:rsidRPr="008C46D2">
        <w:rPr>
          <w:rFonts w:ascii="Arial Narrow" w:eastAsia="Times New Roman" w:hAnsi="Arial Narrow"/>
          <w:sz w:val="20"/>
          <w:szCs w:val="24"/>
          <w:lang w:eastAsia="es-ES"/>
        </w:rPr>
        <w:t xml:space="preserve"> del artículo 7 del Tabulador de Ingreso y Promoción del Personal Académico. Cuando se solicite por un año el miembro del personal académico deberá acumular en el año inmediato anterior a la solicitud al menos 3500 o 5000 puntos según corresponda a las categorías de asociado o titular, con base en los </w:t>
      </w:r>
      <w:proofErr w:type="spellStart"/>
      <w:r w:rsidRPr="008C46D2">
        <w:rPr>
          <w:rFonts w:ascii="Arial Narrow" w:eastAsia="Times New Roman" w:hAnsi="Arial Narrow"/>
          <w:sz w:val="20"/>
          <w:szCs w:val="24"/>
          <w:lang w:eastAsia="es-ES"/>
        </w:rPr>
        <w:t>subfactores</w:t>
      </w:r>
      <w:proofErr w:type="spellEnd"/>
      <w:r w:rsidRPr="008C46D2">
        <w:rPr>
          <w:rFonts w:ascii="Arial Narrow" w:eastAsia="Times New Roman" w:hAnsi="Arial Narrow"/>
          <w:sz w:val="20"/>
          <w:szCs w:val="24"/>
          <w:lang w:eastAsia="es-ES"/>
        </w:rPr>
        <w:t xml:space="preserve"> del artículo 7 del Tabulador de Ingreso y Promoción del Personal Académico.</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Se consideró conveniente mencionar a nivel de Exposición de Motivos, que si durante la vigencia de la Beca, las comisiones dictaminadoras modificaran sus criterios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éstos no deberían aplicarse en perjuicio de un miembro del personal académico, en su caso, se aplicarían los criterios vigentes al momento del otorgamiento de la Beca.</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caso de cancelación de la Beca, contemplado en los artículos 273 y 274 se señaló la conveniencia de que el interesado pudiera contar con asesoría legal, proporcionada por la Universidad, para la adecuada presentación de su caso en la sesión del consejo divisional correspondiente.</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los artículos transitorios correspondientes a esta Beca y para reconocer a aquellos miembros del personal académico que han desarrollado en forma continua un trabajo académico sobresaliente, se amplían automáticamente los periodos de disfrute de la Beca en función al número de ocasiones en que los profesores han disfrutado de ella, otorgándoseles así un beneficio adicional para planear mejor sus actividades académicas e inducir un clima de mayor certidumbre y estabilidad.</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BECA AL RECONOCIMIENTO DE LA CARRERA DOCENTE</w:t>
      </w:r>
    </w:p>
    <w:p w:rsidR="000C626F" w:rsidRPr="008C46D2" w:rsidRDefault="000C626F" w:rsidP="000C626F">
      <w:pPr>
        <w:widowControl w:val="0"/>
        <w:spacing w:after="0" w:line="80" w:lineRule="exact"/>
        <w:jc w:val="both"/>
        <w:rPr>
          <w:rFonts w:ascii="Arial Narrow" w:eastAsia="Times New Roman" w:hAnsi="Arial Narrow"/>
          <w:sz w:val="4"/>
          <w:szCs w:val="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al Reconocimiento de la Carrera Docente ha buscado estimular un mayor compromiso de los miembros del personal académico con las actividades docentes. Esta Beca ha sido un instrumento importante para promover la permanencia de los profesores y la revaloración de la enseñanza como una actividad fundamental de la Institución, así como también impulsar la evaluación de la docencia en las divisiones. En la actualidad, sin embargo, esta Beca no reconoce los diferentes grados de compromiso de actividad docente frente a grupo que los miembros del personal académico han mantenido para el cumplimiento de los planes y programas de estudio.</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atender esta problemática y fomentar el reconocimiento y permanencia de los profesores que desempeñan una importante actividad docente frente a grupo, es que el esquema que se presenta en las reformas para esta Beca, establece un modelo de diferenciación de acuerdo a la dedicación y el compromiso del miembro del personal académico con las actividades docentes frente a grupo. Además, busca generar un estímulo efectivo que fomente en los profesores un mayor acercamiento con el desarrollo de las actividades docentes.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punto de partida para establecer la diferenciación en la estructura de esta Beca parte de la carga docente y tiene como referencia el número de horas de actividad docente frente a grupo relacionadas con las unidades de enseñanza-aprendizaje impartidas en un año, de acuerdo a los planes y programas de estudio y a la planeación académica divisional. En la estructura de la Beca se mantiene el requisito de haber impartido unidades de enseñanza-aprendizaje en dos de los tres trimestres anteriores a la solicitud.</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preocupación que estuvo presente en la discusión de las reformas fue la de aclarar que el propósito de la Beca al Reconocimiento de la Carrera Docente, consiste en reconocer la actividad docente en forma integral y evitar las prácticas de una docencia reiterativa y mecánica, por tal razón se atribuyó a los consejos divisionales, con base en las facultades conferidas por la Ley y el Reglamento Orgánicos la de practicar para efectos del otorgamiento de la Beca, el análisis de los informes anuales de actividades de los miembros del personal académico, con especial énfasis en las actividades descritas en el artículo 215.</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otra parte, en la determinación de los instrumentos de evaluación para recabar las opiniones referidas en el artículo 274-6, se destacó el compromiso de los órganos personales involucrados para mejorarlos periódicamente y a través de ellos obtener elementos objetivos que faciliten decisiones más equitativas.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establecer el Reglamento la obligatoriedad de presentar documentación probatoria de la actividad desarrollada en la función docencia aludida en el artículo 274-10 en su fracción III, se insistió en la conveniencia de reforzar la planeación de la actividad docente de las divisiones académicas, de acuerdo con las competencias asignadas a los directores de división, jefes de departamento, coordinadores de estudios y jefes de área, para que los documentos que al efecto se expidan para acreditar el número de horas de actividad docente frente a grupo, de acuerdo con las unidades de enseñanza-aprendizaje reflejen la actividad efectivamente realizada por los miembros del personal académico.</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Si bien el esquema de la Beca al Reconocimiento de la Carrera Docente contempló desde su creación como ámbito personal el de los profesores y técnicos académicos de carrera de tiempo completo, para promover la permanencia del </w:t>
      </w:r>
      <w:r w:rsidRPr="008C46D2">
        <w:rPr>
          <w:rFonts w:ascii="Arial Narrow" w:eastAsia="Times New Roman" w:hAnsi="Arial Narrow"/>
          <w:sz w:val="20"/>
          <w:szCs w:val="24"/>
          <w:lang w:eastAsia="es-ES"/>
        </w:rPr>
        <w:lastRenderedPageBreak/>
        <w:t>personal que tiene una dedicación exclusiva en la Institución, las reformas reconocen las tareas que desarrolla el personal académico de medio tiempo y su contribución al fortalecimiento de la actividad docente, así como a la adecuada operación de los planes y programas de estudio. Por tal razón, como elemento innovador incorporan al personal académico de medio tiempo.</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Prevaleció en la discusión de las reformas la preocupación de la Universidad de establecer un programa equivalente al de formación de profesores que, entre otros elementos, pudiere contemplar cursos de didáctica, de técnicas grupales y aquéllos que puedan reforzar la preparación para la adecuada impartición de la docencia de los miembros del personal académico que al someterse al procedimiento para el otorgamiento de la Beca, las evaluaciones y, en consecuencia, la decisión, hayan resultado desfavorables.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ESTÍMULO A LOS GRADOS ACADÉMICOS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monto adicional en función del factor escolaridad se estableció asociado a la Beca al Reconocimiento de la Carrera Docente, bajo la perspectiva de que la profesionalización de los profesores y el impulso a los estudios de posgrado, constituyen un ingrediente importante en el mejoramiento de la docencia.</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este sentido es necesario observar que el conjunto de las actividades de la Universidad se ven favorecidas por la profesionalización del personal académico y en general tienden a mejorar en la medida en que los profesores han desarrollado estudios de maestría y doctorado. Es por ello que en las presentes reformas al Reglamento de Ingreso, Promoción y Permanencia del Personal Académico, el monto adicional en función del factor escolaridad se disocia de la Beca al Reconocimiento de la Carrera Docente para establecerse como un Estímulo a los Grados Académicos.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Estímulo a los Grados Académicos tiene el propósito de seguir impulsando la realización de estudios de posgrado en la planta académica de la Institución y establecer un marco más general de reconocimiento para los profesores que han alcanzado grados académicos superiores a la licenciatura y puedan convertirse en líderes para otros investigadores en formación, actividad que requiere de una dedicación de tiempo completo, por tal razón su otorgamiento sólo considera al personal de tiempo completo.</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obtener el Estímulo a los Grados Académicos se establece el requisito de que los miembros del personal académico gocen de la Beca de Apoyo a la Permanencia o de la Beca al Reconocimiento de la Carrera Docente para fomentar que la formación de los profesores a nivel posgrado se traduzca en un mejoramiento efectivo de las actividades docentes, de investigación y de preservación y difusión de la cultura.</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ESTÍMULO A LA TRAYECTORIA ACADÉMICA SOBRESALIENTE</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 la experiencia que la Universidad ha adquirido con los montos adicionales a la Beca de Apoyo a la Permanencia con Base en el Desempeño de las Funciones Universitarias, resulta necesario establecer mecanismos que no sólo premien las trayectorias académicas sobresalientes de aquellos miembros del personal académico que se distinguen por la obtención de la Beca de Apoyo a la Permanencia, sino también de aquellos que se distinguen por el desempeño de sus actividades docentes y que son acreedores a la Beca al Reconocimiento de la Carrera Docente. Es por ello que los montos adicionales se disocian de la Beca de Apoyo a la Permanencia para establecerse como un Estímulo a la Trayectoria Académica Sobresaliente en las reformas que se presentan al Reglamento de Ingreso, Promoción y Permanencia del Personal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propósito central del establecimiento del Estímulo a la Trayectoria Académica Sobresaliente es reconocer la producción académica total acumulada de los miembros del personal académico con categoría de titular y nivel “C” y técnicos académicos con categoría de titular y nivel “E” realizada en beneficio de la Universidad y ponderar la calidad de sus contribuciones en las tareas universitarias desde la perspectiva de la trayectoria académica que el profesor ha desarrollado en el cumplimiento de los objetivos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obtener el Estímulo a la Trayectoria Académica Sobresaliente se establece el requisito de que los miembros del personal académico gocen de la Beca de Apoyo a la Permanencia o de la Beca al Reconocimiento de la Carrera Docente como una medida importante para fomentar la permanencia de los profesores en la Universidad e impulsar su mayor compromiso con las actividades de docencia, investigación y preservación y difusión de la cultura.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especificó en relación a los miembros del personal académico a los que la Universidad les reconoció con anterioridad un grado académico por gozar de la Beca al Reconocimiento de la Carrera Docente que lo presentarían en una sola ocasión y no estarían obligados a presentarlo nuevamente en cada solicitud, excepto cuando obtuvieran uno diferente del último grado obtenido, en este sentido, se agiliza el procedimiento para que del expediente respectivo pueda obtenerse sin trámite alguno por parte del profesor, el documento que acredite el grado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último, en el establecimiento del Estímulo a la Trayectoria Académica y el Estímulo a los Grados Académicos se manifestó la necesidad de especificar a nivel de Exposición de Motivos que sólo puedan acceder a los mismos los miembros del personal académico de tiempo completo cuya permanencia y compromiso en la Universidad los hace acreedores a estos estímulos.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RELACIONADA CON LA ADICIÓN A LAS FRACCIONES III BIS DE LOS ARTÍCULOS 37 Y 71 Y IV BIS DEL ARTÍCULO 103</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179, celebrada el 3 de diciembre de 1996)</w:t>
      </w:r>
    </w:p>
    <w:p w:rsidR="000C626F" w:rsidRPr="008C46D2" w:rsidRDefault="000C626F" w:rsidP="000C626F">
      <w:pPr>
        <w:widowControl w:val="0"/>
        <w:spacing w:after="0" w:line="80" w:lineRule="exact"/>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En relación con el funcionamiento de las comisiones dictaminadoras y con el objeto de disminuir la problemática de la continua falta de quórum en las sesiones y los procesos frecuentes de elección y designación, se incorporó en las reglas </w:t>
      </w:r>
      <w:r w:rsidRPr="008C46D2">
        <w:rPr>
          <w:rFonts w:ascii="Arial Narrow" w:eastAsia="Times New Roman" w:hAnsi="Arial Narrow"/>
          <w:sz w:val="20"/>
          <w:szCs w:val="24"/>
          <w:lang w:eastAsia="es-ES"/>
        </w:rPr>
        <w:lastRenderedPageBreak/>
        <w:t xml:space="preserve">de funcionamiento, un mecanismo similar al que opera para cubrir las ausencias de los integrantes en las sesiones de los órganos colegiados académicos, quienes pueden ser suplidos durante el desarrollo de las mismas. Este mecanismo, reviste una modalidad distinta, pues los titulares en las reuniones convocadas por el Presidente, pueden ser suplidos por </w:t>
      </w:r>
      <w:proofErr w:type="gramStart"/>
      <w:r w:rsidRPr="008C46D2">
        <w:rPr>
          <w:rFonts w:ascii="Arial Narrow" w:eastAsia="Times New Roman" w:hAnsi="Arial Narrow"/>
          <w:sz w:val="20"/>
          <w:szCs w:val="24"/>
          <w:lang w:eastAsia="es-ES"/>
        </w:rPr>
        <w:t>cualesquiera</w:t>
      </w:r>
      <w:proofErr w:type="gramEnd"/>
      <w:r w:rsidRPr="008C46D2">
        <w:rPr>
          <w:rFonts w:ascii="Arial Narrow" w:eastAsia="Times New Roman" w:hAnsi="Arial Narrow"/>
          <w:sz w:val="20"/>
          <w:szCs w:val="24"/>
          <w:lang w:eastAsia="es-ES"/>
        </w:rPr>
        <w:t xml:space="preserve"> de los suplentes. En todos los casos, para mantener el equilibrio entre los miembros de la comisión dictaminadora respectiva, el Presidente al recibir la notificación, preferentemente por escrito del miembro titular, citará al suplente de acuerdo con las características del miembro ausente y conforme a los siguientes criterios: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Procurará citar, en orden preferencial, en el caso de los miembros electos, al suplente de la misma unidad que haya obtenido el mayor número de votos; en el caso de los miembros designados al suplente de la misma unidad y, en el último de los casos al de una disciplina afín a la del ausente.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 ADICIÓN RELACIONADA CON EL PERFIL DE LOS MIEMBROS DE LAS COMISIONES DICTAMINADORAS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(Aprobada por el Colegio Académico en la Sesión No. 215, celebrada el 14 de abril de 2000)</w:t>
      </w:r>
    </w:p>
    <w:p w:rsidR="000C626F" w:rsidRPr="008C46D2" w:rsidRDefault="000C626F" w:rsidP="000C626F">
      <w:pPr>
        <w:widowControl w:val="0"/>
        <w:spacing w:after="0" w:line="80" w:lineRule="exact"/>
        <w:jc w:val="both"/>
        <w:rPr>
          <w:rFonts w:ascii="Arial Narrow" w:eastAsia="Times New Roman" w:hAnsi="Arial Narrow"/>
          <w:bCs/>
          <w:sz w:val="8"/>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Con el propósito de proporcionar mayor certeza a los miembros del personal académico de la Universidad, en particular a los que pretendan participar en los procesos de elección y designación para formar parte de las comisiones dictaminadoras, se precisan los requisitos relativos a reconocido prestigio, producción académica y experiencia profesional, con lo cual podrán valorar si cumplen con el perfil requerido y al mismo tiempo se ofrece certidumbre de que el Colegio Académico, en el momento de la ratificación, considerará como orientación un perfil definido, el cual será aplicado de manera homogénea a todos los candidatos electos y designados.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Dentro del proceso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los productos del trabajo del personal académico son evaluados por pares académicos integrados en comisiones dictaminadoras. Por lo tanto, el perfil de los miembros de las comisiones dictaminadoras supone una trayectoria destacada y una producción académica sólida en más de una de las funciones que conforman el quehacer universitario. </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producción académica en la investigación implica la publicación de artículos en revistas de reconocido prestigio con arbitraje estricto o de libros especializados de calidad, evaluados por expertos en el campo del conocimiento científico, humanístico o artístico o bien, el desarrollo y el registro de patentes, desarrollos tecnológicos y obra visual o plástica, que constituyan aportaciones originales en el área de su especialidad. De la misma manera, la presentación de resultados de investigación en congresos de alcance nacional o internacional, o la participación como conferencista en eventos de especial importancia organizados por instituciones nacionales o extranjeras. La experiencia en investigación manifestada a través de esta producción académica permitirá a los dictaminadores reconocer los productos que constituyen aportaciones significativas en las diferentes áreas del conocimiento.</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 docencia, la producción académica trasciende la sola impartición de cursos, pues debe considerar también actividades complementarias en la formación de recursos humanos, como son la participación en comisiones académicas para la elaboración y modificación de programas de estudios o la preparación de materiales didácticos, con especial énfasis en la producción de libros de texto o antologías comentadas y en la contribución al cumplimiento del Servicio Social por parte de los alumnos, o bien, una amplia experiencia en actividades relacionadas con la formación de recursos humanos a nivel superior evidenciada a través de la participación en programas tutoriales de licenciatura y posgrado y en la dirección de tesis de maestría y doctorado.</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producción académica en el ámbito de la preservación y difusión de la cultura supone la presencia en el </w:t>
      </w:r>
      <w:proofErr w:type="spellStart"/>
      <w:r w:rsidRPr="008C46D2">
        <w:rPr>
          <w:rFonts w:ascii="Arial Narrow" w:eastAsia="Times New Roman" w:hAnsi="Arial Narrow"/>
          <w:sz w:val="20"/>
          <w:szCs w:val="24"/>
          <w:lang w:eastAsia="es-ES"/>
        </w:rPr>
        <w:t>curriculum</w:t>
      </w:r>
      <w:proofErr w:type="spellEnd"/>
      <w:r w:rsidRPr="008C46D2">
        <w:rPr>
          <w:rFonts w:ascii="Arial Narrow" w:eastAsia="Times New Roman" w:hAnsi="Arial Narrow"/>
          <w:sz w:val="20"/>
          <w:szCs w:val="24"/>
          <w:lang w:eastAsia="es-ES"/>
        </w:rPr>
        <w:t xml:space="preserve"> de actividades que reflejen la experiencia y calidad de los productos tales como los libros o artículos de divulgación publicados en editoriales o revistas, cuya aceptación requiera una evaluación rigurosa realizada por especialistas y la impartición de conferencias en el campo de su disciplina. En el ámbito de las exposiciones artísticas, de diseño, u otros productos relativos a la creación artística o tecnológica, deberán predominar los productos de trabajo que trasciendan el entorno inmediato y logren el acceso a espacios del ámbito cultural a través de la evaluación rigurosa de los materiales a exhibir.</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experiencia profesional se considera la capacidad y destreza demostradas en el ejercicio de una profesión para desarrollar, con fines no académicos, proyectos o trabajos de relevancia que reflejen la aplicación de conocimiento teóricos, metodológicos o prácticos y cuyos resultados o productos constituyan aportaciones significativas para la solución de problemas; nada impide también considerar dicha experiencia cuando ésta se hubiera aplicado en el ámbito universitario para un mejor desarrollo de las disciplinas académicas o de la gestión y conducción institucionales.</w:t>
      </w:r>
    </w:p>
    <w:p w:rsidR="000C626F" w:rsidRPr="008C46D2" w:rsidRDefault="000C626F" w:rsidP="000C626F">
      <w:pPr>
        <w:widowControl w:val="0"/>
        <w:spacing w:after="0" w:line="80" w:lineRule="exact"/>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Es imprescindible considerar la dimensión ética de los participantes en el proceso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y que su trayectoria sea incuestionable en cuanto a la honestidad, la imparcialidad, la objetividad, el respeto al trabajo de los demás y a la pluralidad de ideas inherentes a la Universidad, así como respecto al compromiso institucional, reconocido a través de la disposición para asumir como propios los valores de nuestra casa de estudios, aportando trabajo enriquecedor, tiempo, esfuerzos superiores e ideas propias a su desarrollo.</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RELACIONADA CON LA REFORMA AL ARTÍCULO 167 </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8"/>
          <w:lang w:eastAsia="es-ES"/>
        </w:rPr>
      </w:pPr>
      <w:r w:rsidRPr="008C46D2">
        <w:rPr>
          <w:rFonts w:ascii="Arial Narrow" w:eastAsia="Times New Roman" w:hAnsi="Arial Narrow"/>
          <w:sz w:val="20"/>
          <w:szCs w:val="28"/>
          <w:lang w:eastAsia="es-ES"/>
        </w:rPr>
        <w:t>(Aprobada por el Colegio Académico en la Sesión No. 241, celebrada el 11 y 12 de noviembre de 2002)</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8"/>
          <w:lang w:eastAsia="es-ES"/>
        </w:rPr>
        <w:t xml:space="preserve">Como consecuencia de la reforma al artículo 4 del Tabulador para Ingreso y Promoción del Personal Académico, en el que se establece la obligación para las comisiones dictaminadoras divisionales de evaluar la entrevista, además del análisis curricular y el trabajo escrito, fue necesario modificar el artículo 167 del Reglamento para establecer dicha obligación y mantener la debida consistencia entre ambos ordenamientos. Asimismo, por la igualdad de condiciones que se deben </w:t>
      </w:r>
      <w:r w:rsidRPr="008C46D2">
        <w:rPr>
          <w:rFonts w:ascii="Arial Narrow" w:eastAsia="Times New Roman" w:hAnsi="Arial Narrow"/>
          <w:sz w:val="20"/>
          <w:szCs w:val="28"/>
          <w:lang w:eastAsia="es-ES"/>
        </w:rPr>
        <w:lastRenderedPageBreak/>
        <w:t xml:space="preserve">garantizar en estos procedimientos, se consideró la conveniencia de precisar en la convocatoria respectiva los temas que deberán desarrollar los concursantes. </w:t>
      </w:r>
    </w:p>
    <w:p w:rsidR="000C626F" w:rsidRPr="008C46D2" w:rsidRDefault="000C626F" w:rsidP="000C626F">
      <w:pPr>
        <w:widowControl w:val="0"/>
        <w:spacing w:after="0" w:line="80" w:lineRule="exact"/>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DE LAS REFORMAS RELACIONADAS CON LA CARRERA ACADÉMICA </w:t>
      </w:r>
    </w:p>
    <w:p w:rsidR="000C626F" w:rsidRPr="008C46D2" w:rsidRDefault="000C626F" w:rsidP="000C626F">
      <w:pPr>
        <w:widowControl w:val="0"/>
        <w:spacing w:after="0" w:line="80" w:lineRule="exact"/>
        <w:jc w:val="both"/>
        <w:rPr>
          <w:rFonts w:ascii="Arial Narrow" w:eastAsia="Times New Roman" w:hAnsi="Arial Narrow"/>
          <w:bCs/>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8"/>
          <w:lang w:eastAsia="es-ES"/>
        </w:rPr>
      </w:pPr>
      <w:r w:rsidRPr="008C46D2">
        <w:rPr>
          <w:rFonts w:ascii="Arial Narrow" w:eastAsia="Times New Roman" w:hAnsi="Arial Narrow"/>
          <w:sz w:val="20"/>
          <w:szCs w:val="28"/>
          <w:lang w:eastAsia="es-ES"/>
        </w:rPr>
        <w:t>(Aprobadas por el Colegio Académico en la Sesión No. 245, celebrada el 10, 11, 28, 29 y 30 de abril, 1 y 7 de mayo de 2003)</w:t>
      </w:r>
    </w:p>
    <w:p w:rsidR="000C626F" w:rsidRPr="008C46D2" w:rsidRDefault="000C626F" w:rsidP="000C626F">
      <w:pPr>
        <w:widowControl w:val="0"/>
        <w:spacing w:after="0" w:line="80" w:lineRule="exact"/>
        <w:jc w:val="both"/>
        <w:rPr>
          <w:rFonts w:ascii="Arial Narrow" w:eastAsia="Times New Roman" w:hAnsi="Arial Narrow"/>
          <w:sz w:val="8"/>
          <w:szCs w:val="28"/>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w:t>
      </w:r>
      <w:r w:rsidRPr="008C46D2">
        <w:rPr>
          <w:rFonts w:ascii="Arial Narrow" w:eastAsia="Times New Roman" w:hAnsi="Arial Narrow"/>
          <w:b/>
          <w:sz w:val="20"/>
          <w:szCs w:val="24"/>
          <w:lang w:eastAsia="es-ES"/>
        </w:rPr>
        <w:tab/>
        <w:t>DEFINICIÓN DE LA CARRERA ACADÉMICA</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425"/>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La Universidad, conforme a los principios de libertad de cátedra e investigación, ha asumido la responsabilidad de establecer los mecanismos y estrategias a través de los cuales los miembros de su personal académico puedan desarrollar una carrera académica en torno a las funciones de docencia, investigación y preservación y difusión de la cultura, de acuerdo con el perfil y las actividades definidas para cada categoría y con la orientación institucional acordada por los órganos colegiados.</w:t>
      </w:r>
    </w:p>
    <w:p w:rsidR="000C626F" w:rsidRPr="008C46D2" w:rsidRDefault="000C626F" w:rsidP="000C626F">
      <w:pPr>
        <w:widowControl w:val="0"/>
        <w:spacing w:after="0" w:line="80" w:lineRule="exact"/>
        <w:ind w:left="284"/>
        <w:jc w:val="both"/>
        <w:rPr>
          <w:rFonts w:ascii="Arial Narrow" w:eastAsia="Times New Roman" w:hAnsi="Arial Narrow"/>
          <w:bCs/>
          <w:sz w:val="6"/>
          <w:szCs w:val="6"/>
          <w:lang w:val="es-ES_tradnl" w:eastAsia="es-ES"/>
        </w:rPr>
      </w:pPr>
    </w:p>
    <w:p w:rsidR="000C626F" w:rsidRPr="008C46D2" w:rsidRDefault="000C626F" w:rsidP="000C626F">
      <w:pPr>
        <w:widowControl w:val="0"/>
        <w:spacing w:after="0" w:line="200" w:lineRule="exact"/>
        <w:ind w:left="425"/>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 w:eastAsia="es-ES"/>
        </w:rPr>
        <w:t>La definición del perfil y las actividades que corresponden a las distintas categorías busca tener un impacto positivo en el desarrollo institucional en la medida en que precisa la participación del personal académico en las funciones universitarias, con base en su nivel de habilitación, experiencia y capacidad para asumirlas.</w:t>
      </w:r>
      <w:r w:rsidRPr="008C46D2">
        <w:rPr>
          <w:rFonts w:ascii="Arial Narrow" w:eastAsia="Times New Roman" w:hAnsi="Arial Narrow"/>
          <w:bCs/>
          <w:sz w:val="20"/>
          <w:szCs w:val="20"/>
          <w:lang w:val="es-ES_tradnl" w:eastAsia="es-ES"/>
        </w:rPr>
        <w:t xml:space="preserve"> Con esta definición se pretende establecer una relación entre las categorías y niveles de los profesores y técnicos académicos de carrera y sus actividades; al mismo tiempo se reconoce que dicha relación permite diversas trayectorias académicas. </w:t>
      </w:r>
    </w:p>
    <w:p w:rsidR="000C626F" w:rsidRPr="008C46D2" w:rsidRDefault="000C626F" w:rsidP="000C626F">
      <w:pPr>
        <w:widowControl w:val="0"/>
        <w:spacing w:after="0" w:line="80" w:lineRule="exact"/>
        <w:ind w:left="284"/>
        <w:jc w:val="both"/>
        <w:rPr>
          <w:rFonts w:ascii="Arial Narrow" w:eastAsia="Times New Roman" w:hAnsi="Arial Narrow"/>
          <w:sz w:val="6"/>
          <w:szCs w:val="6"/>
          <w:lang w:val="es-ES_tradnl" w:eastAsia="es-ES"/>
        </w:rPr>
      </w:pPr>
    </w:p>
    <w:p w:rsidR="000C626F" w:rsidRPr="008C46D2" w:rsidRDefault="000C626F" w:rsidP="000C626F">
      <w:pPr>
        <w:widowControl w:val="0"/>
        <w:spacing w:after="0" w:line="200" w:lineRule="exact"/>
        <w:ind w:left="425"/>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La Universidad, para dar cumplimiento a su objeto y conforme al modelo académico establecido en el artículo 21 de su Ley Orgánica, integró una población mayoritaria de personal académico de carrera y definió la figura de profesor-investigador, dedicado al desarrollo vinculante de actividades de docencia, investigación y preservación y difusión de la cultura, para lo cual se procuró mantener la debida correspondencia con el perfil de cada categoría, así como mejorar el cumplimiento de las funciones universitarias.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425"/>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El trabajo universitario constituye un campo profesional, el académico, al cual se accede por vocación y decisión personal, mediante los procedimientos establecidos para ello. La Universidad considera que la especificidad del trabajo académico implica la necesidad de crear las mejores condiciones para que los profesores y técnicos académicos puedan desarrollarse a través de su participación en las distintas funciones universitarias, independientemente del área de conocimiento a la que pertenezcan.</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425"/>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Al participar en las actividades científicas, humanísticas, tecnológicas, de diseño y artísticas, enmarcadas en los campos disciplinarios de las cuatro divisiones de la Universidad, el personal académico podrá desarrollar una carrera que afirme, actualice y enriquezca los conocimientos, métodos y técnicas necesarios para desempeñar sus actividades con el más alto nivel.</w:t>
      </w:r>
    </w:p>
    <w:p w:rsidR="000C626F" w:rsidRPr="008C46D2" w:rsidRDefault="000C626F" w:rsidP="000C626F">
      <w:pPr>
        <w:widowControl w:val="0"/>
        <w:spacing w:after="0" w:line="80" w:lineRule="exact"/>
        <w:ind w:left="284"/>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425"/>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 calidad en el desempeño de las actividades académicas será el factor preponderante para el tránsito entre las diferentes categorías y niveles. Esta calidad se valorará de manera integral, con criterios cualitativos y cuantitativos, en atención a la escolaridad y a los resultados académicos y profesionales, considerando las características de cada área de conocimiento. </w:t>
      </w:r>
    </w:p>
    <w:p w:rsidR="000C626F" w:rsidRPr="008C46D2" w:rsidRDefault="000C626F" w:rsidP="000C626F">
      <w:pPr>
        <w:widowControl w:val="0"/>
        <w:spacing w:after="0" w:line="80" w:lineRule="exact"/>
        <w:ind w:left="284"/>
        <w:jc w:val="both"/>
        <w:rPr>
          <w:rFonts w:ascii="Arial Narrow" w:eastAsia="Times New Roman" w:hAnsi="Arial Narrow"/>
          <w:bCs/>
          <w:sz w:val="6"/>
          <w:szCs w:val="6"/>
          <w:lang w:val="es-ES" w:eastAsia="es-ES"/>
        </w:rPr>
      </w:pPr>
    </w:p>
    <w:p w:rsidR="000C626F" w:rsidRPr="008C46D2" w:rsidRDefault="000C626F" w:rsidP="000C626F">
      <w:pPr>
        <w:widowControl w:val="0"/>
        <w:spacing w:after="0" w:line="200" w:lineRule="exact"/>
        <w:ind w:left="425"/>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definición de las actividades del personal académico de carrera tiene por objeto precisar las responsabilidades mínimas relacionadas con las funciones universitarias, de acuerdo con las distintas categorías y niveles, sin menoscabo de la realización de otras actividades vinculadas con el objeto de la Universidad.</w:t>
      </w:r>
    </w:p>
    <w:p w:rsidR="000C626F" w:rsidRPr="008C46D2" w:rsidRDefault="000C626F" w:rsidP="000C626F">
      <w:pPr>
        <w:widowControl w:val="0"/>
        <w:spacing w:after="0" w:line="80" w:lineRule="exact"/>
        <w:ind w:left="284"/>
        <w:jc w:val="both"/>
        <w:rPr>
          <w:rFonts w:ascii="Arial Narrow" w:eastAsia="Times New Roman" w:hAnsi="Arial Narrow"/>
          <w:bCs/>
          <w:sz w:val="6"/>
          <w:szCs w:val="6"/>
          <w:lang w:val="es-ES" w:eastAsia="es-ES"/>
        </w:rPr>
      </w:pPr>
    </w:p>
    <w:p w:rsidR="000C626F" w:rsidRPr="008C46D2" w:rsidRDefault="000C626F" w:rsidP="000C626F">
      <w:pPr>
        <w:widowControl w:val="0"/>
        <w:spacing w:after="0" w:line="200" w:lineRule="exact"/>
        <w:ind w:left="425"/>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Estas reformas mantienen la estructura del Tabulador y se complementan con procedimientos que permiten la valoración cualitativa, tanto en el ingreso como en la promoción del personal académico. Con ello se fortalece la figura del profesor-investigador como referente central de los perfiles del personal académico por categoría.</w:t>
      </w:r>
    </w:p>
    <w:p w:rsidR="000C626F" w:rsidRPr="008C46D2" w:rsidRDefault="000C626F" w:rsidP="000C626F">
      <w:pPr>
        <w:widowControl w:val="0"/>
        <w:spacing w:after="0" w:line="80" w:lineRule="exact"/>
        <w:ind w:left="284"/>
        <w:jc w:val="both"/>
        <w:rPr>
          <w:rFonts w:ascii="Arial Narrow" w:eastAsia="Times New Roman" w:hAnsi="Arial Narrow"/>
          <w:bCs/>
          <w:sz w:val="6"/>
          <w:szCs w:val="6"/>
          <w:lang w:val="es-ES" w:eastAsia="es-ES"/>
        </w:rPr>
      </w:pPr>
    </w:p>
    <w:p w:rsidR="000C626F" w:rsidRPr="008C46D2" w:rsidRDefault="000C626F" w:rsidP="000C626F">
      <w:pPr>
        <w:widowControl w:val="0"/>
        <w:spacing w:after="0" w:line="200" w:lineRule="exact"/>
        <w:ind w:left="425"/>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El personal académico deberá realizar las funciones universitarias de acuerdo con los principios, valores y criterios propios de la Institución, como se señala en las Políticas Generales de la Universidad.</w:t>
      </w:r>
    </w:p>
    <w:p w:rsidR="000C626F" w:rsidRPr="008C46D2" w:rsidRDefault="000C626F" w:rsidP="000C626F">
      <w:pPr>
        <w:widowControl w:val="0"/>
        <w:spacing w:after="0" w:line="80" w:lineRule="exact"/>
        <w:jc w:val="both"/>
        <w:rPr>
          <w:rFonts w:ascii="Arial Narrow" w:eastAsia="Times New Roman" w:hAnsi="Arial Narrow"/>
          <w:bCs/>
          <w:sz w:val="8"/>
          <w:szCs w:val="24"/>
          <w:lang w:eastAsia="es-ES"/>
        </w:rPr>
      </w:pPr>
    </w:p>
    <w:p w:rsidR="000C626F" w:rsidRPr="008C46D2" w:rsidRDefault="000C626F" w:rsidP="000C626F">
      <w:pPr>
        <w:widowControl w:val="0"/>
        <w:spacing w:after="0" w:line="200" w:lineRule="exact"/>
        <w:ind w:left="425"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w:t>
      </w:r>
      <w:r w:rsidRPr="008C46D2">
        <w:rPr>
          <w:rFonts w:ascii="Arial Narrow" w:eastAsia="Times New Roman" w:hAnsi="Arial Narrow"/>
          <w:b/>
          <w:sz w:val="20"/>
          <w:szCs w:val="24"/>
          <w:lang w:eastAsia="es-ES"/>
        </w:rPr>
        <w:tab/>
        <w:t>ASPECTOS RELEVANTES DE LAS FUNCIONES UNIVERSITARIAS</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0"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2.1</w:t>
      </w:r>
      <w:r w:rsidRPr="008C46D2">
        <w:rPr>
          <w:rFonts w:ascii="Arial Narrow" w:eastAsia="Times New Roman" w:hAnsi="Arial Narrow"/>
          <w:b/>
          <w:sz w:val="20"/>
          <w:szCs w:val="24"/>
          <w:lang w:eastAsia="es-ES"/>
        </w:rPr>
        <w:tab/>
        <w:t xml:space="preserve">Docencia </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docencia que se imparte en la Universidad en los niveles de licenciatura, especialización, maestría, doctorado y cursos de actualización, tiene por objeto contribuir a la formación cultural, humanística, científica y técnica, a partir de la cual sus alumnos y egresados coadyuven, desde su campo académico y profesional, al desarrollo del conocimiento y a la atención de las necesidades y demandas de diversos sectores de la sociedad.</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El personal académico trabajará para la consecución de este objetivo mediante el cumplimiento de los planes y programas de estudio aprobados por la Institución, con base en el principio de libertad de cátedra. Asimismo, fomentará en el alumno el desarrollo de las habilidades, actitudes y valores inherentes a la búsqueda del conocimiento y al compromiso con la sociedad.</w:t>
      </w:r>
    </w:p>
    <w:p w:rsidR="000C626F" w:rsidRPr="008C46D2" w:rsidRDefault="000C626F" w:rsidP="000C626F">
      <w:pPr>
        <w:widowControl w:val="0"/>
        <w:spacing w:after="0" w:line="80" w:lineRule="exact"/>
        <w:ind w:left="851"/>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0"/>
          <w:lang w:eastAsia="es-ES"/>
        </w:rPr>
      </w:pPr>
      <w:r w:rsidRPr="008C46D2">
        <w:rPr>
          <w:rFonts w:ascii="Arial Narrow" w:eastAsia="Times New Roman" w:hAnsi="Arial Narrow"/>
          <w:bCs/>
          <w:sz w:val="20"/>
          <w:szCs w:val="20"/>
          <w:lang w:eastAsia="es-ES"/>
        </w:rPr>
        <w:t xml:space="preserve">En el modelo educativo de la Universidad, el profesor conducirá activamente el proceso de enseñanza-aprendizaje, mediante el cual el alumno tome conciencia de las etapas y condiciones en que se adquiere el conocimiento y se involucre en actividades de investigación y en otras prácticas académicas como modalidades de la docencia, incorporando elementos de diversas disciplinas en su formación integral. Así, se fomentará en el alumno el desarrollo de sus capacidades críticas e innovadoras para conducir con autonomía su permanente </w:t>
      </w:r>
      <w:r w:rsidRPr="008C46D2">
        <w:rPr>
          <w:rFonts w:ascii="Arial Narrow" w:eastAsia="Times New Roman" w:hAnsi="Arial Narrow"/>
          <w:bCs/>
          <w:sz w:val="20"/>
          <w:szCs w:val="20"/>
          <w:lang w:eastAsia="es-ES"/>
        </w:rPr>
        <w:lastRenderedPageBreak/>
        <w:t xml:space="preserve">formación intelectual y profesional. </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 xml:space="preserve">El proceso de enseñanza-aprendizaje no se limita a los trabajos que el personal académico y los alumnos desarrollan en el aula o en talleres y laboratorios, sino que se extiende a las diversas actividades, modalidades de apoyo, ambientes académicos y sociales que fomenten su integración a la comunidad universitaria. </w:t>
      </w:r>
    </w:p>
    <w:p w:rsidR="000C626F" w:rsidRPr="008C46D2" w:rsidRDefault="000C626F" w:rsidP="000C626F">
      <w:pPr>
        <w:widowControl w:val="0"/>
        <w:spacing w:after="0" w:line="80" w:lineRule="exact"/>
        <w:ind w:left="851"/>
        <w:jc w:val="both"/>
        <w:rPr>
          <w:rFonts w:ascii="Arial Narrow" w:eastAsia="Times New Roman" w:hAnsi="Arial Narrow"/>
          <w:bCs/>
          <w:sz w:val="8"/>
          <w:szCs w:val="20"/>
          <w:lang w:val="es-ES"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val="es-ES" w:eastAsia="es-ES"/>
        </w:rPr>
      </w:pPr>
      <w:r w:rsidRPr="008C46D2">
        <w:rPr>
          <w:rFonts w:ascii="Arial Narrow" w:eastAsia="Times New Roman" w:hAnsi="Arial Narrow"/>
          <w:bCs/>
          <w:sz w:val="20"/>
          <w:szCs w:val="24"/>
          <w:lang w:val="es-ES" w:eastAsia="es-ES"/>
        </w:rPr>
        <w:t xml:space="preserve">El cumplimiento de los objetivos de la docencia requiere la participación colectiva del personal académico, la operación y evaluación de los planes y programas de estudio, la formación y actualización continua de ese personal, y la incorporación de nuevas tecnologías y modalidades educativas. </w:t>
      </w:r>
    </w:p>
    <w:p w:rsidR="000C626F" w:rsidRPr="008C46D2" w:rsidRDefault="000C626F" w:rsidP="000C626F">
      <w:pPr>
        <w:widowControl w:val="0"/>
        <w:spacing w:after="0" w:line="80" w:lineRule="exact"/>
        <w:ind w:left="851"/>
        <w:jc w:val="both"/>
        <w:rPr>
          <w:rFonts w:ascii="Arial Narrow" w:eastAsia="Times New Roman" w:hAnsi="Arial Narrow"/>
          <w:sz w:val="6"/>
          <w:szCs w:val="6"/>
          <w:lang w:val="es-ES" w:eastAsia="es-ES"/>
        </w:rPr>
      </w:pPr>
    </w:p>
    <w:p w:rsidR="000C626F" w:rsidRPr="008C46D2" w:rsidRDefault="000C626F" w:rsidP="000C626F">
      <w:pPr>
        <w:widowControl w:val="0"/>
        <w:spacing w:after="0" w:line="200" w:lineRule="exact"/>
        <w:ind w:left="850"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2.2</w:t>
      </w:r>
      <w:r w:rsidRPr="008C46D2">
        <w:rPr>
          <w:rFonts w:ascii="Arial Narrow" w:eastAsia="Times New Roman" w:hAnsi="Arial Narrow"/>
          <w:b/>
          <w:sz w:val="20"/>
          <w:szCs w:val="24"/>
          <w:lang w:eastAsia="es-ES"/>
        </w:rPr>
        <w:tab/>
        <w:t>Investigación</w:t>
      </w:r>
    </w:p>
    <w:p w:rsidR="000C626F" w:rsidRPr="008C46D2" w:rsidRDefault="000C626F" w:rsidP="000C626F">
      <w:pPr>
        <w:widowControl w:val="0"/>
        <w:spacing w:after="0" w:line="80" w:lineRule="exact"/>
        <w:ind w:left="284" w:hanging="284"/>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En la Universidad, la investigación tiene como propósito la generación de conocimientos científicos, tecnológicos, humanísticos, de diseño y las artes para atender de manera propia el desarrollo del conocimiento y las necesidades y demandas de la sociedad. La investigación es fundamental por su valor intrínseco y por su importancia estratégica en razón de su incidencia innovadora en las otras funciones universitarias. </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La investigación se realiza en los departamentos de la Universidad, principalmente a través de las áreas de investigación, dentro de un contexto académico de carácter colectivo, disciplinario e interdisciplinario que incorpora los proyectos e iniciativas individuales. Los proyectos de investigación individuales o colectivos deben ser de alta calidad.</w:t>
      </w:r>
    </w:p>
    <w:p w:rsidR="000C626F" w:rsidRPr="008C46D2" w:rsidRDefault="000C626F" w:rsidP="000C626F">
      <w:pPr>
        <w:widowControl w:val="0"/>
        <w:spacing w:after="0" w:line="80" w:lineRule="exact"/>
        <w:ind w:left="851"/>
        <w:jc w:val="both"/>
        <w:rPr>
          <w:rFonts w:ascii="Arial Narrow" w:eastAsia="Times New Roman" w:hAnsi="Arial Narrow"/>
          <w:sz w:val="6"/>
          <w:szCs w:val="6"/>
          <w:lang w:val="es-ES_tradnl" w:eastAsia="es-ES"/>
        </w:rPr>
      </w:pPr>
    </w:p>
    <w:p w:rsidR="000C626F" w:rsidRPr="008C46D2" w:rsidRDefault="000C626F" w:rsidP="000C626F">
      <w:pPr>
        <w:widowControl w:val="0"/>
        <w:spacing w:after="0" w:line="200" w:lineRule="exact"/>
        <w:ind w:left="851"/>
        <w:jc w:val="both"/>
        <w:rPr>
          <w:rFonts w:ascii="Arial Narrow" w:eastAsia="Times New Roman" w:hAnsi="Arial Narrow"/>
          <w:bCs/>
          <w:i/>
          <w:sz w:val="24"/>
          <w:szCs w:val="24"/>
          <w:lang w:eastAsia="es-ES"/>
        </w:rPr>
      </w:pPr>
      <w:r w:rsidRPr="008C46D2">
        <w:rPr>
          <w:rFonts w:ascii="Arial Narrow" w:eastAsia="Times New Roman" w:hAnsi="Arial Narrow"/>
          <w:bCs/>
          <w:sz w:val="20"/>
          <w:szCs w:val="24"/>
          <w:lang w:eastAsia="es-ES"/>
        </w:rPr>
        <w:t xml:space="preserve">Como integrantes de las áreas de investigación, concebidas como espacios académicos colectivos y dinámicos que promueven el desarrollo individual y grupal en torno a objetos de estudio común, los miembros del personal académico participarán en los proyectos de investigación aprobados institucionalmente. Asimismo, desarrollarán actividades académicas que favorezcan la interacción con sus pares de otras áreas de investigación y con los alumnos que participen en sus investigaciones. Con lo anterior se pretende crear las condiciones para desarrollar proyectos y programas de investigación en los que converjan diferentes campos disciplinarios, con el fin de plantear soluciones integrales a problemas de gran complejidad. </w:t>
      </w:r>
    </w:p>
    <w:p w:rsidR="000C626F" w:rsidRPr="008C46D2" w:rsidRDefault="000C626F" w:rsidP="000C626F">
      <w:pPr>
        <w:widowControl w:val="0"/>
        <w:spacing w:after="0" w:line="80" w:lineRule="exact"/>
        <w:ind w:left="851"/>
        <w:jc w:val="both"/>
        <w:rPr>
          <w:rFonts w:ascii="Arial Narrow" w:eastAsia="Times New Roman" w:hAnsi="Arial Narrow"/>
          <w:sz w:val="6"/>
          <w:szCs w:val="6"/>
          <w:lang w:val="es-ES_tradnl" w:eastAsia="es-ES"/>
        </w:rPr>
      </w:pPr>
    </w:p>
    <w:p w:rsidR="000C626F" w:rsidRPr="008C46D2" w:rsidRDefault="000C626F" w:rsidP="000C626F">
      <w:pPr>
        <w:widowControl w:val="0"/>
        <w:tabs>
          <w:tab w:val="left" w:pos="1701"/>
        </w:tabs>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Las áreas de investigación impulsarán la formación y actualización permanente de sus miembros, no sólo con el propósito de obtener una constante superación académica, sino también para lograr una mejor vinculación entre la investigación, la docencia y la preservación y difusión de la cultura. En este proceso, de acuerdo con su experiencia y formación, los miembros del personal académico se incorporarán a las diversas responsabilidades propias de los proyectos del área y podrán participar en redes académicas. </w:t>
      </w:r>
    </w:p>
    <w:p w:rsidR="000C626F" w:rsidRPr="008C46D2" w:rsidRDefault="000C626F" w:rsidP="000C626F">
      <w:pPr>
        <w:widowControl w:val="0"/>
        <w:tabs>
          <w:tab w:val="left" w:pos="1701"/>
        </w:tabs>
        <w:spacing w:after="0" w:line="80" w:lineRule="exact"/>
        <w:ind w:left="709"/>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Con objeto de mantener la pertinencia y vigencia académica y social de las áreas, es esencial la participación colectiva y el compromiso de los miembros del personal académico en la definición y aplicación de las políticas y estrategias institucionales para evaluarlas, así como los programas, proyectos y resultados de investigación. La orientación y actualización de las investigaciones deben estar sujetas, por parte de quienes las realizan, a una permanente evaluación basada en el conocimiento profundo de la cambiante situación de la sociedad, de las artes, las ciencias, las humanidades, las tecnologías y el diseño.</w:t>
      </w:r>
    </w:p>
    <w:p w:rsidR="000C626F" w:rsidRPr="008C46D2" w:rsidRDefault="000C626F" w:rsidP="000C626F">
      <w:pPr>
        <w:widowControl w:val="0"/>
        <w:spacing w:after="0" w:line="80" w:lineRule="exact"/>
        <w:ind w:left="851"/>
        <w:jc w:val="both"/>
        <w:rPr>
          <w:rFonts w:ascii="Arial Narrow" w:eastAsia="Times New Roman" w:hAnsi="Arial Narrow"/>
          <w:sz w:val="6"/>
          <w:szCs w:val="6"/>
          <w:lang w:val="es-ES_tradnl"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0"/>
          <w:lang w:eastAsia="es-ES"/>
        </w:rPr>
      </w:pPr>
      <w:r w:rsidRPr="008C46D2">
        <w:rPr>
          <w:rFonts w:ascii="Arial Narrow" w:eastAsia="Times New Roman" w:hAnsi="Arial Narrow"/>
          <w:bCs/>
          <w:sz w:val="20"/>
          <w:szCs w:val="20"/>
          <w:lang w:eastAsia="es-ES"/>
        </w:rPr>
        <w:t>Los miembros del personal académico comunicarán los resultados de sus investigaciones en foros académicos especializados y harán públicos, en forma idónea, los productos finales surgidos de ellas. La calidad de las investigaciones será avalada por los mecanismos de evaluación propios de las diversas comunidades académicas y de sus formas de publicación y difusión.</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0"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2.3</w:t>
      </w:r>
      <w:r w:rsidRPr="008C46D2">
        <w:rPr>
          <w:rFonts w:ascii="Arial Narrow" w:eastAsia="Times New Roman" w:hAnsi="Arial Narrow"/>
          <w:b/>
          <w:sz w:val="20"/>
          <w:szCs w:val="24"/>
          <w:lang w:eastAsia="es-ES"/>
        </w:rPr>
        <w:tab/>
        <w:t xml:space="preserve">Preservación y difusión de la cultura </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La Universidad también tiene por objeto preservar y difundir la cultura. Ésta se conforma por el conjunto de rasgos distintivos, espirituales y materiales, intelectuales y afectivos que caracterizan una sociedad o grupo social. Como realidad dinámica, abarca las ciencias, las artes, las humanidades, el diseño y las tecnologías, e incluye valores y comportamientos individuales y colectivos en el marco de una cohesión social que reconoce las diferencias. También es un instrumento y resultado del desarrollo de los individuos y de los grupos.</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val="es-ES"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La participación del personal académico en los procesos de preservación, apropiación y enriquecimiento de la cultura se materializa a través de las actividades que tienen por objeto difundir, recuperar, acrecentar, fomentar o promover, según sea el caso:</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val="es-ES" w:eastAsia="es-ES"/>
        </w:rPr>
      </w:pPr>
    </w:p>
    <w:p w:rsidR="000C626F" w:rsidRPr="008C46D2" w:rsidRDefault="000C626F" w:rsidP="000C626F">
      <w:pPr>
        <w:widowControl w:val="0"/>
        <w:spacing w:after="0" w:line="200" w:lineRule="exact"/>
        <w:ind w:left="1134" w:hanging="283"/>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w:t>
      </w:r>
      <w:r w:rsidRPr="008C46D2">
        <w:rPr>
          <w:rFonts w:ascii="Arial Narrow" w:eastAsia="Times New Roman" w:hAnsi="Arial Narrow"/>
          <w:bCs/>
          <w:sz w:val="20"/>
          <w:szCs w:val="24"/>
          <w:lang w:eastAsia="es-ES"/>
        </w:rPr>
        <w:tab/>
        <w:t xml:space="preserve">Los elementos que fortalezcan a la nación en el marco de la globalización y contribuyan a la construcción de una sociedad más justa; </w:t>
      </w:r>
    </w:p>
    <w:p w:rsidR="000C626F" w:rsidRPr="008C46D2" w:rsidRDefault="000C626F" w:rsidP="000C626F">
      <w:pPr>
        <w:widowControl w:val="0"/>
        <w:tabs>
          <w:tab w:val="left" w:pos="1134"/>
        </w:tabs>
        <w:spacing w:after="0" w:line="80" w:lineRule="exact"/>
        <w:ind w:left="1134" w:hanging="283"/>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1134" w:hanging="283"/>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w:t>
      </w:r>
      <w:r w:rsidRPr="008C46D2">
        <w:rPr>
          <w:rFonts w:ascii="Arial Narrow" w:eastAsia="Times New Roman" w:hAnsi="Arial Narrow"/>
          <w:bCs/>
          <w:sz w:val="20"/>
          <w:szCs w:val="24"/>
          <w:lang w:eastAsia="es-ES"/>
        </w:rPr>
        <w:tab/>
        <w:t xml:space="preserve">Los elementos de contenido científico, tecnológico, humanístico, de diseño y las artes; </w:t>
      </w:r>
    </w:p>
    <w:p w:rsidR="000C626F" w:rsidRPr="008C46D2" w:rsidRDefault="000C626F" w:rsidP="000C626F">
      <w:pPr>
        <w:widowControl w:val="0"/>
        <w:tabs>
          <w:tab w:val="left" w:pos="1134"/>
        </w:tabs>
        <w:spacing w:after="0" w:line="80" w:lineRule="exact"/>
        <w:ind w:left="1134" w:hanging="283"/>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1134" w:hanging="283"/>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w:t>
      </w:r>
      <w:r w:rsidRPr="008C46D2">
        <w:rPr>
          <w:rFonts w:ascii="Arial Narrow" w:eastAsia="Times New Roman" w:hAnsi="Arial Narrow"/>
          <w:bCs/>
          <w:sz w:val="20"/>
          <w:szCs w:val="24"/>
          <w:lang w:eastAsia="es-ES"/>
        </w:rPr>
        <w:tab/>
        <w:t xml:space="preserve">Las expresiones y significados de las culturas populares del país y de los creadores individuales o colectivos; </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val="es-ES" w:eastAsia="es-ES"/>
        </w:rPr>
      </w:pPr>
    </w:p>
    <w:p w:rsidR="000C626F" w:rsidRPr="008C46D2" w:rsidRDefault="000C626F" w:rsidP="000C626F">
      <w:pPr>
        <w:widowControl w:val="0"/>
        <w:spacing w:after="0" w:line="200" w:lineRule="exact"/>
        <w:ind w:left="1134" w:hanging="283"/>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w:t>
      </w:r>
      <w:r w:rsidRPr="008C46D2">
        <w:rPr>
          <w:rFonts w:ascii="Arial Narrow" w:eastAsia="Times New Roman" w:hAnsi="Arial Narrow"/>
          <w:bCs/>
          <w:sz w:val="20"/>
          <w:szCs w:val="24"/>
          <w:lang w:eastAsia="es-ES"/>
        </w:rPr>
        <w:tab/>
        <w:t>La recopilación y difusión de acervos culturales, y</w:t>
      </w:r>
    </w:p>
    <w:p w:rsidR="000C626F" w:rsidRPr="008C46D2" w:rsidRDefault="000C626F" w:rsidP="000C626F">
      <w:pPr>
        <w:widowControl w:val="0"/>
        <w:tabs>
          <w:tab w:val="left" w:pos="1134"/>
        </w:tabs>
        <w:spacing w:after="0" w:line="80" w:lineRule="exact"/>
        <w:ind w:left="1134" w:hanging="283"/>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1134" w:hanging="283"/>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w:t>
      </w:r>
      <w:r w:rsidRPr="008C46D2">
        <w:rPr>
          <w:rFonts w:ascii="Arial Narrow" w:eastAsia="Times New Roman" w:hAnsi="Arial Narrow"/>
          <w:bCs/>
          <w:sz w:val="20"/>
          <w:szCs w:val="24"/>
          <w:lang w:eastAsia="es-ES"/>
        </w:rPr>
        <w:tab/>
        <w:t xml:space="preserve">Las acciones de intercambio y colaboración con organismos e instituciones culturales. </w:t>
      </w:r>
    </w:p>
    <w:p w:rsidR="000C626F" w:rsidRPr="008C46D2" w:rsidRDefault="000C626F" w:rsidP="000C626F">
      <w:pPr>
        <w:widowControl w:val="0"/>
        <w:tabs>
          <w:tab w:val="left" w:pos="1134"/>
        </w:tabs>
        <w:spacing w:after="0" w:line="80" w:lineRule="exact"/>
        <w:ind w:left="1134" w:hanging="283"/>
        <w:jc w:val="both"/>
        <w:rPr>
          <w:rFonts w:ascii="Arial Narrow" w:eastAsia="Times New Roman" w:hAnsi="Arial Narrow"/>
          <w:bCs/>
          <w:sz w:val="6"/>
          <w:szCs w:val="6"/>
          <w:lang w:eastAsia="es-ES"/>
        </w:rPr>
      </w:pPr>
    </w:p>
    <w:p w:rsidR="000C626F" w:rsidRPr="008C46D2" w:rsidRDefault="000C626F" w:rsidP="000C626F">
      <w:pPr>
        <w:widowControl w:val="0"/>
        <w:tabs>
          <w:tab w:val="right" w:pos="9162"/>
        </w:tabs>
        <w:spacing w:after="0" w:line="200" w:lineRule="exact"/>
        <w:ind w:left="851"/>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 xml:space="preserve">Las actividades de preservación y difusión de la cultura se realizarán en dos ámbitos: al interior de la Institución, a través de la creación y fortalecimiento de espacios que contribuyan al intercambio libre de ideas, creaciones y experiencias culturales que enriquezcan la vida universitaria y la formación integral de los alumnos; al exterior, </w:t>
      </w:r>
      <w:r w:rsidRPr="008C46D2">
        <w:rPr>
          <w:rFonts w:ascii="Arial Narrow" w:eastAsia="Times New Roman" w:hAnsi="Arial Narrow"/>
          <w:bCs/>
          <w:sz w:val="20"/>
          <w:szCs w:val="20"/>
          <w:lang w:val="es-ES_tradnl" w:eastAsia="es-ES"/>
        </w:rPr>
        <w:lastRenderedPageBreak/>
        <w:t>fortaleciendo la relación de la Universidad con los diversos sectores de la sociedad mediante foros académicos, eventos culturales, servicio social y difusión de los productos de las investigaciones y de otras manifestaciones de la actividad de los universitarios.</w:t>
      </w:r>
    </w:p>
    <w:p w:rsidR="000C626F" w:rsidRPr="008C46D2" w:rsidRDefault="000C626F" w:rsidP="000C626F">
      <w:pPr>
        <w:widowControl w:val="0"/>
        <w:tabs>
          <w:tab w:val="right" w:pos="9162"/>
        </w:tabs>
        <w:spacing w:after="0" w:line="80" w:lineRule="exact"/>
        <w:ind w:left="851" w:hanging="851"/>
        <w:jc w:val="both"/>
        <w:rPr>
          <w:rFonts w:ascii="Arial Narrow" w:eastAsia="Times New Roman" w:hAnsi="Arial Narrow"/>
          <w:bCs/>
          <w:sz w:val="6"/>
          <w:szCs w:val="6"/>
          <w:lang w:val="es-ES_tradnl"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En el marco de estas actividades, que incluyen la pluralidad en sus orientaciones y en los destinatarios de la Universidad y de la sociedad, se busca que el personal académico reconozca, valore y enriquezca las identidades personales, sociales y nacionales, y refuerce el sentido histórico de la diversidad cultural de nuestro país en su proceso de inserción internacional. Además, se busca que los universitarios desarrollen programas que contribuyan a la reducción de las desigualdades en el acceso a la cultura y al papel que ello juega en la satisfacción de las necesidades sociales.</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Universidad, en su función de preservación y difusión de la cultura y con la participación fundamental de su personal académico, ofrece a la sociedad servicios y bienes culturales diversos, así como una educación que transmite una visión de la cultura como un factor de fortaleza, creatividad, vitalidad, diálogo y cohesión social.</w:t>
      </w:r>
    </w:p>
    <w:p w:rsidR="000C626F" w:rsidRPr="008C46D2" w:rsidRDefault="000C626F" w:rsidP="000C626F">
      <w:pPr>
        <w:pStyle w:val="Sinespaciado"/>
        <w:rPr>
          <w:rFonts w:ascii="Arial Narrow" w:hAnsi="Arial Narrow"/>
          <w:sz w:val="8"/>
          <w:lang w:val="es-ES"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Las funciones de docencia e investigación, así como la de preservación y difusión de la cultura, coadyuvarán a la formación de ciudadanos que, a partir de su diversidad y enriquecimiento culturales, puedan tener una plena participación en la sociedad contemporánea.</w:t>
      </w:r>
    </w:p>
    <w:p w:rsidR="000C626F" w:rsidRPr="008C46D2" w:rsidRDefault="000C626F" w:rsidP="000C626F">
      <w:pPr>
        <w:widowControl w:val="0"/>
        <w:spacing w:after="0" w:line="80" w:lineRule="exact"/>
        <w:jc w:val="both"/>
        <w:rPr>
          <w:rFonts w:ascii="Arial Narrow" w:eastAsia="Times New Roman" w:hAnsi="Arial Narrow"/>
          <w:bCs/>
          <w:sz w:val="8"/>
          <w:szCs w:val="20"/>
          <w:lang w:val="es-ES" w:eastAsia="es-ES"/>
        </w:rPr>
      </w:pPr>
    </w:p>
    <w:p w:rsidR="000C626F" w:rsidRPr="008C46D2" w:rsidRDefault="000C626F" w:rsidP="000C626F">
      <w:pPr>
        <w:widowControl w:val="0"/>
        <w:tabs>
          <w:tab w:val="left" w:pos="851"/>
          <w:tab w:val="center" w:pos="4419"/>
          <w:tab w:val="right" w:pos="8838"/>
        </w:tabs>
        <w:spacing w:after="0" w:line="200" w:lineRule="exact"/>
        <w:ind w:left="425" w:hanging="425"/>
        <w:jc w:val="both"/>
        <w:rPr>
          <w:rFonts w:ascii="Arial Narrow" w:eastAsia="Times New Roman" w:hAnsi="Arial Narrow"/>
          <w:b/>
          <w:caps/>
          <w:sz w:val="20"/>
          <w:szCs w:val="24"/>
          <w:lang w:eastAsia="es-ES"/>
        </w:rPr>
      </w:pPr>
      <w:r w:rsidRPr="008C46D2">
        <w:rPr>
          <w:rFonts w:ascii="Arial Narrow" w:eastAsia="Times New Roman" w:hAnsi="Arial Narrow"/>
          <w:b/>
          <w:smallCaps/>
          <w:sz w:val="20"/>
          <w:szCs w:val="24"/>
          <w:lang w:eastAsia="es-ES"/>
        </w:rPr>
        <w:t>3</w:t>
      </w:r>
      <w:r w:rsidRPr="008C46D2">
        <w:rPr>
          <w:rFonts w:ascii="Arial Narrow" w:eastAsia="Times New Roman" w:hAnsi="Arial Narrow"/>
          <w:b/>
          <w:smallCaps/>
          <w:sz w:val="20"/>
          <w:szCs w:val="24"/>
          <w:lang w:eastAsia="es-ES"/>
        </w:rPr>
        <w:tab/>
        <w:t>PRECISIONES</w:t>
      </w:r>
      <w:r w:rsidRPr="008C46D2">
        <w:rPr>
          <w:rFonts w:ascii="Arial Narrow" w:eastAsia="Times New Roman" w:hAnsi="Arial Narrow"/>
          <w:b/>
          <w:caps/>
          <w:sz w:val="20"/>
          <w:szCs w:val="24"/>
          <w:lang w:eastAsia="es-ES"/>
        </w:rPr>
        <w:t xml:space="preserve"> relACIONADAS CON LAS CATEGORÍAS, TIEMPO DE DEDICACIÓN, INGRESO, promoción Y ACTIVIDADES del personal académico DE CARRERA</w:t>
      </w:r>
    </w:p>
    <w:p w:rsidR="000C626F" w:rsidRPr="008C46D2" w:rsidRDefault="000C626F" w:rsidP="000C626F">
      <w:pPr>
        <w:widowControl w:val="0"/>
        <w:tabs>
          <w:tab w:val="left" w:pos="851"/>
          <w:tab w:val="center" w:pos="4419"/>
          <w:tab w:val="right" w:pos="8838"/>
        </w:tabs>
        <w:spacing w:after="0" w:line="80" w:lineRule="exact"/>
        <w:ind w:left="284" w:hanging="284"/>
        <w:jc w:val="both"/>
        <w:rPr>
          <w:rFonts w:ascii="Arial Narrow" w:eastAsia="Times New Roman" w:hAnsi="Arial Narrow"/>
          <w:caps/>
          <w:sz w:val="6"/>
          <w:szCs w:val="6"/>
          <w:lang w:eastAsia="es-ES"/>
        </w:rPr>
      </w:pPr>
    </w:p>
    <w:p w:rsidR="000C626F" w:rsidRPr="008C46D2" w:rsidRDefault="000C626F" w:rsidP="000C626F">
      <w:pPr>
        <w:widowControl w:val="0"/>
        <w:spacing w:after="0" w:line="200" w:lineRule="exact"/>
        <w:ind w:left="425"/>
        <w:jc w:val="both"/>
        <w:rPr>
          <w:rFonts w:ascii="Arial Narrow" w:eastAsia="Times New Roman" w:hAnsi="Arial Narrow"/>
          <w:sz w:val="20"/>
          <w:szCs w:val="24"/>
          <w:lang w:eastAsia="es-ES"/>
        </w:rPr>
      </w:pPr>
      <w:r w:rsidRPr="008C46D2">
        <w:rPr>
          <w:rFonts w:ascii="Arial Narrow" w:eastAsia="Times New Roman" w:hAnsi="Arial Narrow"/>
          <w:bCs/>
          <w:sz w:val="20"/>
          <w:szCs w:val="24"/>
          <w:lang w:eastAsia="es-ES"/>
        </w:rPr>
        <w:t>La carrera académica incluye las categorías de Profesor Asistente, Asociado y Titular, así como las de Técnico Académico Asociado y Titular; establece capacidades y responsabilidades diferenciadas en el desempeño de sus actividades y las hace convergentes y complementarias para el cumplimiento del objeto de la Universidad.</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850"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3.1</w:t>
      </w:r>
      <w:r w:rsidRPr="008C46D2">
        <w:rPr>
          <w:rFonts w:ascii="Arial Narrow" w:eastAsia="Times New Roman" w:hAnsi="Arial Narrow"/>
          <w:b/>
          <w:sz w:val="20"/>
          <w:szCs w:val="24"/>
          <w:lang w:eastAsia="es-ES"/>
        </w:rPr>
        <w:tab/>
        <w:t>Profesores de tiempo completo y de medio tiempo</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0"/>
          <w:lang w:eastAsia="es-ES"/>
        </w:rPr>
      </w:pPr>
      <w:r w:rsidRPr="008C46D2">
        <w:rPr>
          <w:rFonts w:ascii="Arial Narrow" w:eastAsia="Times New Roman" w:hAnsi="Arial Narrow"/>
          <w:bCs/>
          <w:sz w:val="20"/>
          <w:szCs w:val="20"/>
          <w:lang w:eastAsia="es-ES"/>
        </w:rPr>
        <w:t xml:space="preserve">Al establecer las diferencias entre los perfiles de los profesores de tiempo completo y los de medio tiempo se tomó en cuenta que, aunque cualitativamente en categorías iguales deben tener la misma capacidad y atributos, no realizan las mismas actividades. </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Por lo que se refiere a la categoría de Profesor Asistente, se eliminó el ingreso en la modalidad de medio tiempo, a fin de que los profesores de esta categoría, con dedicación de tiempo completo, estén en posibilidad de participar plenamente en las tres funciones universitarias y continúen su trayectoria académica dentro de la Institución. Para garantizar el derecho a la promoción de los profesores contratados como asistentes de medio tiempo, se observarán los procedimientos establecidos para los asistentes de tiempo completo.</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0"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3.2</w:t>
      </w:r>
      <w:r w:rsidRPr="008C46D2">
        <w:rPr>
          <w:rFonts w:ascii="Arial Narrow" w:eastAsia="Times New Roman" w:hAnsi="Arial Narrow"/>
          <w:b/>
          <w:sz w:val="20"/>
          <w:szCs w:val="24"/>
          <w:lang w:eastAsia="es-ES"/>
        </w:rPr>
        <w:tab/>
        <w:t>Técnicos académicos</w:t>
      </w:r>
    </w:p>
    <w:p w:rsidR="000C626F" w:rsidRPr="008C46D2" w:rsidRDefault="000C626F" w:rsidP="000C626F">
      <w:pPr>
        <w:widowControl w:val="0"/>
        <w:spacing w:after="0" w:line="80" w:lineRule="exact"/>
        <w:ind w:left="851" w:hanging="567"/>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Al analizar la organización y funcionamiento de las categorías de los técnicos académicos se advirtió que, a diferencia de los profesores, los técnicos académicos titulares no tienen como responsabilidad dirigir a los técnicos académicos asociados, sino integrarse a la docencia y a los equipos de investigación para desarrollar, por lo menos, labores de carácter técnico, experimental o práctico, como son las relacionadas con el manejo de equipo, mediciones, obtención e interpretación de datos.</w:t>
      </w:r>
    </w:p>
    <w:p w:rsidR="000C626F" w:rsidRPr="008C46D2" w:rsidRDefault="000C626F" w:rsidP="000C626F">
      <w:pPr>
        <w:widowControl w:val="0"/>
        <w:spacing w:after="0" w:line="80" w:lineRule="exact"/>
        <w:ind w:left="851"/>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Asimismo, se consideró que al formar parte del personal académico de la Universidad, un nivel escolar de carrera técnica posterior a la educación secundaria, como se exigía para el Técnico Académico Auxiliar, resultaba insuficiente para la formación de los alumnos a nivel licenciatura. </w:t>
      </w:r>
    </w:p>
    <w:p w:rsidR="000C626F" w:rsidRPr="008C46D2" w:rsidRDefault="000C626F" w:rsidP="000C626F">
      <w:pPr>
        <w:widowControl w:val="0"/>
        <w:tabs>
          <w:tab w:val="left" w:pos="851"/>
          <w:tab w:val="center" w:pos="4419"/>
          <w:tab w:val="right" w:pos="8838"/>
        </w:tabs>
        <w:spacing w:after="0" w:line="80" w:lineRule="exact"/>
        <w:ind w:left="851" w:hanging="567"/>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Para graduar la trayectoria de los técnicos académicos de carrera y su promoción, se decidió elevar el nivel de escolaridad, así como sustituir la categoría de “Técnico Académico Auxiliar” por la de “Técnico Académico Asociado”, con actividades claramente identificadas de carácter técnico, vinculadas con el desarrollo de la docencia, la investigación y la preservación y difusión de la cultura.</w:t>
      </w:r>
    </w:p>
    <w:p w:rsidR="000C626F" w:rsidRPr="008C46D2" w:rsidRDefault="000C626F" w:rsidP="000C626F">
      <w:pPr>
        <w:widowControl w:val="0"/>
        <w:tabs>
          <w:tab w:val="left" w:pos="851"/>
          <w:tab w:val="center" w:pos="4419"/>
          <w:tab w:val="right" w:pos="8838"/>
        </w:tabs>
        <w:spacing w:after="0" w:line="80" w:lineRule="exact"/>
        <w:ind w:left="851" w:hanging="567"/>
        <w:jc w:val="both"/>
        <w:rPr>
          <w:rFonts w:ascii="Arial Narrow" w:eastAsia="Times New Roman" w:hAnsi="Arial Narrow"/>
          <w:bCs/>
          <w:smallCaps/>
          <w:sz w:val="6"/>
          <w:szCs w:val="6"/>
          <w:lang w:eastAsia="es-ES"/>
        </w:rPr>
      </w:pPr>
    </w:p>
    <w:p w:rsidR="000C626F" w:rsidRPr="008C46D2" w:rsidRDefault="000C626F" w:rsidP="000C626F">
      <w:pPr>
        <w:widowControl w:val="0"/>
        <w:spacing w:after="0" w:line="200" w:lineRule="exact"/>
        <w:ind w:left="850"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3.3</w:t>
      </w:r>
      <w:r w:rsidRPr="008C46D2">
        <w:rPr>
          <w:rFonts w:ascii="Arial Narrow" w:eastAsia="Times New Roman" w:hAnsi="Arial Narrow"/>
          <w:b/>
          <w:sz w:val="20"/>
          <w:szCs w:val="24"/>
          <w:lang w:eastAsia="es-ES"/>
        </w:rPr>
        <w:tab/>
        <w:t xml:space="preserve">Criterios y procedimientos para ingreso y promoción </w:t>
      </w:r>
    </w:p>
    <w:p w:rsidR="000C626F" w:rsidRPr="008C46D2" w:rsidRDefault="000C626F" w:rsidP="000C626F">
      <w:pPr>
        <w:widowControl w:val="0"/>
        <w:spacing w:after="0" w:line="80" w:lineRule="exact"/>
        <w:ind w:left="851" w:hanging="567"/>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Con el propósito de contar con elementos adicionales para la </w:t>
      </w:r>
      <w:proofErr w:type="spellStart"/>
      <w:r w:rsidRPr="008C46D2">
        <w:rPr>
          <w:rFonts w:ascii="Arial Narrow" w:eastAsia="Times New Roman" w:hAnsi="Arial Narrow"/>
          <w:bCs/>
          <w:sz w:val="20"/>
          <w:szCs w:val="24"/>
          <w:lang w:eastAsia="es-ES"/>
        </w:rPr>
        <w:t>dictaminación</w:t>
      </w:r>
      <w:proofErr w:type="spellEnd"/>
      <w:r w:rsidRPr="008C46D2">
        <w:rPr>
          <w:rFonts w:ascii="Arial Narrow" w:eastAsia="Times New Roman" w:hAnsi="Arial Narrow"/>
          <w:bCs/>
          <w:sz w:val="20"/>
          <w:szCs w:val="24"/>
          <w:lang w:eastAsia="es-ES"/>
        </w:rPr>
        <w:t xml:space="preserve"> de los procesos de ingreso del personal académico por tiempo indeterminado, se estableció en el artículo 116, fracción V, la evaluación de la capacidad docente, con la finalidad de que las comisiones dictaminadoras conozcan y valoren las habilidades que poseen los concursantes para transmitir conocimientos. Para ello, dichas comisiones definirán las modalidades particulares bajo las cuales se expondrá o desarrollará el tema notificado a los concursantes. </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tabs>
          <w:tab w:val="left" w:pos="725"/>
        </w:tabs>
        <w:spacing w:after="0" w:line="200" w:lineRule="exact"/>
        <w:ind w:left="851"/>
        <w:jc w:val="both"/>
        <w:rPr>
          <w:rFonts w:ascii="Arial Narrow" w:eastAsia="Times New Roman" w:hAnsi="Arial Narrow"/>
          <w:bCs/>
          <w:sz w:val="20"/>
          <w:szCs w:val="20"/>
          <w:lang w:eastAsia="es-ES"/>
        </w:rPr>
      </w:pPr>
      <w:r w:rsidRPr="008C46D2">
        <w:rPr>
          <w:rFonts w:ascii="Arial Narrow" w:eastAsia="Times New Roman" w:hAnsi="Arial Narrow"/>
          <w:bCs/>
          <w:sz w:val="20"/>
          <w:szCs w:val="20"/>
          <w:lang w:val="es-ES" w:eastAsia="es-ES"/>
        </w:rPr>
        <w:t>En la evaluación integral para la promoción entre categorías y niveles se establecieron procedimientos diferenciados.</w:t>
      </w:r>
    </w:p>
    <w:p w:rsidR="000C626F" w:rsidRPr="008C46D2" w:rsidRDefault="000C626F" w:rsidP="000C626F">
      <w:pPr>
        <w:widowControl w:val="0"/>
        <w:tabs>
          <w:tab w:val="left" w:pos="725"/>
        </w:tabs>
        <w:spacing w:after="0" w:line="80" w:lineRule="exact"/>
        <w:ind w:left="851"/>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Como parte del procedimiento de promoción, las comisiones dictaminadoras evaluarán de manera integral, con criterios cualitativos y cuantitativos, las actividades de docencia, de investigación y de preservación y difusión de la cultura, además de las de participación universitaria y, en su caso, de gestión. La promoción entre categorías y niveles sólo podrá alcanzarse con la demostración de actividades relacionadas con más de una función universitaria.</w:t>
      </w:r>
    </w:p>
    <w:p w:rsidR="000C626F" w:rsidRPr="008C46D2" w:rsidRDefault="000C626F" w:rsidP="000C626F">
      <w:pPr>
        <w:widowControl w:val="0"/>
        <w:spacing w:after="0" w:line="80" w:lineRule="exact"/>
        <w:ind w:left="851"/>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En el procedimiento de promoción entre categorías se incorporó la evaluación del desempeño y capacidad docentes. Para ello, las comisiones dictaminadoras establecerán los mecanismos y elementos de evaluación correspondientes.</w:t>
      </w:r>
    </w:p>
    <w:p w:rsidR="000C626F" w:rsidRPr="008C46D2" w:rsidRDefault="000C626F" w:rsidP="000C626F">
      <w:pPr>
        <w:widowControl w:val="0"/>
        <w:spacing w:after="0" w:line="80" w:lineRule="exact"/>
        <w:ind w:left="851"/>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El inciso c) de las fracciones I y II del artículo 186-2 plantea dos orientaciones institucionales: para el tránsito de la categoría de Asistente a la de Asociado se consideró imprescindible que los profesores que alcancen la promoción inicien su desempeño como asociados desde el nivel “A”, para estar en posibilidades de acrecentar su experiencia y habilidades académicas; mientras que para la promoción de la categoría de Asociado a la de Titular no resulta necesario hacer la misma acotación, por la experiencia y diversidad de actividades acumuladas por los profesores durante su permanencia como asociados.</w:t>
      </w:r>
    </w:p>
    <w:p w:rsidR="000C626F" w:rsidRPr="008C46D2" w:rsidRDefault="000C626F" w:rsidP="000C626F">
      <w:pPr>
        <w:widowControl w:val="0"/>
        <w:spacing w:after="0" w:line="80" w:lineRule="exact"/>
        <w:ind w:left="851" w:hanging="851"/>
        <w:jc w:val="both"/>
        <w:rPr>
          <w:rFonts w:ascii="Arial Narrow" w:eastAsia="Times New Roman" w:hAnsi="Arial Narrow"/>
          <w:bCs/>
          <w:sz w:val="6"/>
          <w:szCs w:val="6"/>
          <w:lang w:val="es-ES" w:eastAsia="es-ES"/>
        </w:rPr>
      </w:pPr>
    </w:p>
    <w:p w:rsidR="000C626F" w:rsidRPr="008C46D2" w:rsidRDefault="000C626F" w:rsidP="000C626F">
      <w:pPr>
        <w:widowControl w:val="0"/>
        <w:spacing w:after="0" w:line="200" w:lineRule="exact"/>
        <w:ind w:left="850"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3.4</w:t>
      </w:r>
      <w:r w:rsidRPr="008C46D2">
        <w:rPr>
          <w:rFonts w:ascii="Arial Narrow" w:eastAsia="Times New Roman" w:hAnsi="Arial Narrow"/>
          <w:b/>
          <w:sz w:val="20"/>
          <w:szCs w:val="24"/>
          <w:lang w:eastAsia="es-ES"/>
        </w:rPr>
        <w:tab/>
        <w:t>Actividades</w:t>
      </w:r>
    </w:p>
    <w:p w:rsidR="000C626F" w:rsidRPr="008C46D2" w:rsidRDefault="000C626F" w:rsidP="000C626F">
      <w:pPr>
        <w:widowControl w:val="0"/>
        <w:tabs>
          <w:tab w:val="left" w:pos="-1560"/>
          <w:tab w:val="right" w:pos="8838"/>
        </w:tabs>
        <w:spacing w:after="0" w:line="80" w:lineRule="exact"/>
        <w:ind w:left="851" w:hanging="567"/>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relación de las actividades del personal académico procura vincular armónicamente las tres funciones universitarias.</w:t>
      </w:r>
    </w:p>
    <w:p w:rsidR="000C626F" w:rsidRPr="008C46D2" w:rsidRDefault="000C626F" w:rsidP="000C626F">
      <w:pPr>
        <w:widowControl w:val="0"/>
        <w:spacing w:after="0" w:line="80" w:lineRule="exact"/>
        <w:ind w:left="851" w:hanging="851"/>
        <w:jc w:val="both"/>
        <w:rPr>
          <w:rFonts w:ascii="Arial Narrow" w:eastAsia="Times New Roman" w:hAnsi="Arial Narrow"/>
          <w:bCs/>
          <w:sz w:val="6"/>
          <w:szCs w:val="6"/>
          <w:lang w:val="es-ES"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En las actividades propias de la función docencia que corresponde realizar a los profesores asistentes, asociados, titulares y técnicos académicos asociados y titulares, se establecieron diferencias, según las categorías y el tiempo de dedicación, como se indica en los artículos 7-1, 7-2, 7-3, 7-4, 7-5, 9-1 y 9-2.</w:t>
      </w:r>
    </w:p>
    <w:p w:rsidR="000C626F" w:rsidRPr="008C46D2" w:rsidRDefault="000C626F" w:rsidP="000C626F">
      <w:pPr>
        <w:widowControl w:val="0"/>
        <w:spacing w:after="0" w:line="80" w:lineRule="exact"/>
        <w:ind w:left="851"/>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En la actividad contemplada en la fracción IV de los artículos 7-1, 7-2, 7-4 y 7-5, debe demostrarse fehacientemente que el material de apoyo para la docencia ha sido incorporado al proceso de enseñanza-aprendizaje.</w:t>
      </w:r>
    </w:p>
    <w:p w:rsidR="000C626F" w:rsidRPr="008C46D2" w:rsidRDefault="000C626F" w:rsidP="000C626F">
      <w:pPr>
        <w:widowControl w:val="0"/>
        <w:spacing w:after="0" w:line="80" w:lineRule="exact"/>
        <w:ind w:left="851"/>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En relación con la fracción VI de los artículos 7-2 y 7-4, las actividades de servicio a la comunidad y la asesoría a los alumnos se refieren, entre otras, a la prestación del servicio social a nivel licenciatura, como el trabajo comunitario que pueden desarrollar profesores y alumnos, la realización de prácticas profesionales e intercambio de alumnos o profesores con instituciones de educación superior, nacionales o extranjeras.</w:t>
      </w:r>
    </w:p>
    <w:p w:rsidR="000C626F" w:rsidRPr="008C46D2" w:rsidRDefault="000C626F" w:rsidP="000C626F">
      <w:pPr>
        <w:widowControl w:val="0"/>
        <w:spacing w:after="0" w:line="80" w:lineRule="exact"/>
        <w:ind w:left="851"/>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Los resultados de investigación, desarrollo tecnológico, diseño o creación artística que los profesores comuniquen a sus comunidades académicas, deben tener vinculación con las actividades que les corresponda realizar y repercutir en el cumplimiento de las funciones de la Universidad. En este sentido, para la categoría y nivel de Asociado “C” y “D”, así como de Titular “A”, “B” y “C”, será necesaria la presentación de productos del trabajo originales, innovadores y dictaminados favorablemente, tales como: artículos especializados de investigación, prototipos, modelos innovadores, patentes u obras artísticas de alto nivel, según sea el caso, y no bastarán los reportes de investigación ni los trabajos presentados en eventos especializados para acreditar esta actividad.</w:t>
      </w:r>
    </w:p>
    <w:p w:rsidR="000C626F" w:rsidRPr="008C46D2" w:rsidRDefault="000C626F" w:rsidP="000C626F">
      <w:pPr>
        <w:widowControl w:val="0"/>
        <w:spacing w:after="0" w:line="80" w:lineRule="exact"/>
        <w:ind w:left="851"/>
        <w:jc w:val="both"/>
        <w:rPr>
          <w:rFonts w:ascii="Arial Narrow" w:eastAsia="Times New Roman" w:hAnsi="Arial Narrow"/>
          <w:bCs/>
          <w:sz w:val="8"/>
          <w:szCs w:val="24"/>
          <w:lang w:eastAsia="es-ES"/>
        </w:rPr>
      </w:pPr>
    </w:p>
    <w:p w:rsidR="000C626F" w:rsidRPr="008C46D2" w:rsidRDefault="000C626F" w:rsidP="000C626F">
      <w:pPr>
        <w:widowControl w:val="0"/>
        <w:tabs>
          <w:tab w:val="left" w:pos="1701"/>
        </w:tabs>
        <w:spacing w:after="0" w:line="200" w:lineRule="exact"/>
        <w:ind w:left="851"/>
        <w:jc w:val="both"/>
        <w:rPr>
          <w:rFonts w:ascii="Arial Narrow" w:eastAsia="Times New Roman" w:hAnsi="Arial Narrow"/>
          <w:bCs/>
          <w:spacing w:val="-4"/>
          <w:sz w:val="20"/>
          <w:szCs w:val="24"/>
          <w:lang w:eastAsia="es-ES"/>
        </w:rPr>
      </w:pPr>
      <w:r w:rsidRPr="008C46D2">
        <w:rPr>
          <w:rFonts w:ascii="Arial Narrow" w:eastAsia="Times New Roman" w:hAnsi="Arial Narrow"/>
          <w:bCs/>
          <w:spacing w:val="-4"/>
          <w:sz w:val="20"/>
          <w:szCs w:val="24"/>
          <w:lang w:eastAsia="es-ES"/>
        </w:rPr>
        <w:t>La participación en redes académicas forma parte de la trayectoria que los profesores desarrollan a lo largo de su permanencia en la Universidad. Las redes académicas son organizaciones de pares académicos en constante comunicación que abordan temáticas disciplinarias o interdisciplinarias y buscan contribuir al desarrollo y flujo del conocimiento. Los resultados de la participación en redes académicas deben constituir un referente de calidad y reflejar el reconocimiento de los profesores por otras comunidades.</w:t>
      </w:r>
    </w:p>
    <w:p w:rsidR="000C626F" w:rsidRPr="008C46D2" w:rsidRDefault="000C626F" w:rsidP="000C626F">
      <w:pPr>
        <w:widowControl w:val="0"/>
        <w:tabs>
          <w:tab w:val="left" w:pos="1701"/>
        </w:tabs>
        <w:spacing w:after="0" w:line="80" w:lineRule="exact"/>
        <w:ind w:left="851"/>
        <w:jc w:val="both"/>
        <w:rPr>
          <w:rFonts w:ascii="Arial Narrow" w:eastAsia="Times New Roman" w:hAnsi="Arial Narrow"/>
          <w:bCs/>
          <w:sz w:val="6"/>
          <w:szCs w:val="6"/>
          <w:lang w:eastAsia="es-ES"/>
        </w:rPr>
      </w:pPr>
    </w:p>
    <w:p w:rsidR="000C626F" w:rsidRPr="008C46D2" w:rsidRDefault="000C626F" w:rsidP="000C626F">
      <w:pPr>
        <w:widowControl w:val="0"/>
        <w:spacing w:after="0" w:line="200" w:lineRule="exact"/>
        <w:ind w:left="851"/>
        <w:jc w:val="both"/>
        <w:rPr>
          <w:rFonts w:ascii="Arial Narrow" w:eastAsia="Times New Roman" w:hAnsi="Arial Narrow"/>
          <w:bCs/>
          <w:spacing w:val="-4"/>
          <w:sz w:val="20"/>
          <w:szCs w:val="24"/>
          <w:lang w:eastAsia="es-ES"/>
        </w:rPr>
      </w:pPr>
      <w:r w:rsidRPr="008C46D2">
        <w:rPr>
          <w:rFonts w:ascii="Arial Narrow" w:eastAsia="Times New Roman" w:hAnsi="Arial Narrow"/>
          <w:bCs/>
          <w:spacing w:val="-4"/>
          <w:sz w:val="20"/>
          <w:szCs w:val="24"/>
          <w:lang w:eastAsia="es-ES"/>
        </w:rPr>
        <w:t xml:space="preserve">La participación universitaria y, en su caso, la gestión, son actividades que pueden desempeñar los profesores de tiempo completo, como complemento de las académicas, y constituyen elementos esenciales para el buen funcionamiento de la Universidad. </w:t>
      </w:r>
    </w:p>
    <w:p w:rsidR="000C626F" w:rsidRPr="008C46D2" w:rsidRDefault="000C626F" w:rsidP="000C626F">
      <w:pPr>
        <w:widowControl w:val="0"/>
        <w:spacing w:after="0" w:line="80" w:lineRule="exact"/>
        <w:ind w:left="851"/>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DE LAS REFORMAS RELACIONADAS CON LOS PLAZOS PARA FIJAR LOS MONTOS DEL ESTÍMULO A LA DOCENCIA E INVESTIGACIÓN, DE LA BECA DE APOYO A LA PERMANENCIA, DEL ESTÍMULO A LOS GRADOS ACADÉMICOS Y DEL ESTÍMULO A LA TRAYECTORIA ACADÉMICA SOBRESALIENTE</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8"/>
          <w:lang w:eastAsia="es-ES"/>
        </w:rPr>
      </w:pPr>
      <w:r w:rsidRPr="008C46D2">
        <w:rPr>
          <w:rFonts w:ascii="Arial Narrow" w:eastAsia="Times New Roman" w:hAnsi="Arial Narrow"/>
          <w:sz w:val="20"/>
          <w:szCs w:val="28"/>
          <w:lang w:eastAsia="es-ES"/>
        </w:rPr>
        <w:t>(Aprobadas por el Colegio Académico en la Sesión No. 251, celebrada el 26 de noviembre de 2003)</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tienen como propósito fundamental brindar una mayor certeza en el ejercicio de los recursos de la Universidad, cuya asignación corresponde al Rector General cuando emite los acuerdos respectivos con el fin de fijar, conforme a las posibilidades presupuestarias que anualmente se determinen para la Institución, los montos para cada una de estas medidas de permanencia.</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consideró la dificultad que representaba decidir las condiciones precisas para asignar los recursos a estos programas institucionales al inicio de cada año, toda vez que el decreto del Presupuesto de Egresos de la Federación, instrumento de política pública que contiene tanto el monto como las reglas de operación del gasto federal, incluida la asignación que corresponde a la Universidad, generalmente es aprobado por la Cámara de Diputados hasta el último día del mes de diciembre.</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Bajo estas condiciones, además de no conocerse en su integridad la asignación de recursos dentro de la primera quincena del mes de enero, deben tenerse en cuenta las precisiones contenidas en la Ley de Ingresos, como factores que retrasan el conocimiento inmediato del monto presupuestal con que contará la Institución desde el inicio del ejercicio fiscal.</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los cuarenta y cinco días hábiles que ahora se tienen para emitir los acuerdos a través de los cuales el Rector General podrá fijar los montos respectivos, se abre la posibilidad de un análisis más ponderado y de un mejor ejercicio de planeación presupuestal.</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nuevo plazo para la emisión de los acuerdos por parte del Rector General no modifica el previsto para el proceso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por lo que las resoluciones favorables al personal académico solicitante estarán sujetas a las condiciones y determinaciones que para cada uno de estos estímulos y beca se establezcan anualmente, independientemente de que los dictámenes se hayan emitido con anterioridad al acuerdo respectivo.</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lastRenderedPageBreak/>
        <w:t>DE LA REFORMA AL ARTÍCULO 186-4 RELACIONADA CON LAS ACTIVIDADES QUE LOS PROFESORES TITULARES DE TIEMPO COMPLETO Y MEDIO TIEMPO DEBEN ACREDITAR PARA OBTENER LA PROMOCIÓN ENTRE NIVELES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261, celebrada el 28 de febrero y el 1 de marzo de 2005)</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Conforme al compromiso que se asumió en la sesión 245 del Colegio Académico donde se aprobaron las reformas relacionadas con la carrera académica, al evaluar el impacto y resultados de su aplicación se detectó que en el procedimiento de promoción entre niveles para los profesores titulares, previsto en el artículo 186-4, se presentaba una dificultad para satisfacer la condición de haber impartido docencia en el nivel de posgrado por circunstancias no imputables a éstos, como es la inexistencia de planes de estudio suficientes o acordes a su perfil para incorporarse como parte del núcleo de profesores que conforman los posgrados, o bien, cuando por cuestiones de planeación y programación académica el jefe de departamento no les asigna carga docente.</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lo anterior, para efectos de promoción entre niveles sólo se exigirá la impartición de docencia de acuerdo con los planes y programas de estudio, aun cuando se mantiene la obligación para los profesores titulares de realizar las actividades previstas en la fracción II del artículo 7-4, cuando existan las condiciones para ello.</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DE LA REFORMA A LOS ARTÍCULOS 123 Y 146, RELACIONADOS CON LA PUBLICACIÓN DE LA CONVOCATORIA PARA INGRESO</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283, celebrada el 27 de febrero de 2007)</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el objeto de aprovechar el desarrollo de nuevas tecnologías de la información en beneficio de la comunidad universitaria, de la sociedad en general y de la propia Institución, se reformaron los artículos 123 y 146, con lo cual las convocatorias de ingreso del personal académico por tiempo indeterminado y determinado, respectivamente, podrán publicarse, además del órgano informativo y de la página electrónica de la Universidad, en cualquier medio de comunicación que resulte idóneo, a juicio de la Universidad, para facilitar su consulta.</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DE LAS REFORMAS RELACIONADAS CON LA INTEGRACIÓN DEL PERSONAL ACADÉMICO DE LA UNIDAD CUAJIMALPA A LAS COMISIONES DICTAMINADORAS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(Aprobadas por el Colegio Académico en la Sesión No. 292, celebrada el 11 de octubre de 2007)</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Las presentes reformas tienen como propósito fundamental permitir la participación del personal académico de la Unidad Cuajimalpa en la elección de los miembros de las comisiones dictaminadoras de área y la de recursos, así como propiciar su integración a éstas. Además de establecer, para las cuatro unidades, condiciones similares en estos procesos, le facilitará la incorporación del personal académico por las diversas vías de ingreso reglamentariamente previstas, según las necesidades que se presenten para atender adecuadamente la operación y desarrollo de los planes y programas de estudio.</w:t>
      </w:r>
    </w:p>
    <w:p w:rsidR="000C626F" w:rsidRPr="008C46D2" w:rsidRDefault="000C626F" w:rsidP="000C626F">
      <w:pPr>
        <w:widowControl w:val="0"/>
        <w:spacing w:after="0" w:line="80" w:lineRule="exact"/>
        <w:jc w:val="both"/>
        <w:rPr>
          <w:rFonts w:ascii="Arial Narrow" w:eastAsia="Times New Roman" w:hAnsi="Arial Narrow"/>
          <w:spacing w:val="-2"/>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Conforme a la decisión institucional de mantener las mismas nueve comisiones dictaminadoras de área y sin alterar su composición, en el artículo 20 se establecen las distintas modalidades que pueden presentarse en la elección de sus miembros, con la garantía de que en cada una de ellas se integrará, al menos, un titular con su respectivo suplente y, como máximo, dos por unidad en caso de que en las cuatro unidades hubiere personal académico de una misma área de conocimiento. Por lo que se refiere a la clasificación departamental que para efectos de la votación se define en el artículo 25, la ubicación de cada uno de los nueve departamentos de la Unidad Cuajimalpa se determinó en función del perfil, objetivos y desarrollo académico de los mismos.</w:t>
      </w:r>
    </w:p>
    <w:p w:rsidR="000C626F" w:rsidRPr="008C46D2" w:rsidRDefault="000C626F" w:rsidP="000C626F">
      <w:pPr>
        <w:widowControl w:val="0"/>
        <w:spacing w:after="0" w:line="80" w:lineRule="exact"/>
        <w:jc w:val="both"/>
        <w:rPr>
          <w:rFonts w:ascii="Arial Narrow" w:eastAsia="Times New Roman" w:hAnsi="Arial Narrow"/>
          <w:spacing w:val="-2"/>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En el caso de la Comisión Dictaminadora de Recursos y aun cuando no se modificó el artículo 81, se debe tener en cuenta que ahora el número de sus miembros será de trece, en virtud de que se integra por un miembro del personal académico por cada una de las divisiones de las cuatro unidades y por el presidente de la comisión que es designado por el Colegio Académico de entre sus representantes.</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REFORMA RELACIONADA CON LA INTEGRACIÓN DEL PERSONAL ACADÉMICO DE LA UNIDAD LERMA A LAS COMISIONES DICTAMINADORAS</w:t>
      </w:r>
    </w:p>
    <w:p w:rsidR="000C626F" w:rsidRPr="008C46D2" w:rsidRDefault="000C626F" w:rsidP="000C626F">
      <w:pPr>
        <w:pStyle w:val="Sinespaciado"/>
        <w:jc w:val="both"/>
        <w:rPr>
          <w:rFonts w:ascii="Arial Narrow" w:hAnsi="Arial Narrow"/>
          <w:sz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377, celebrada los días 26 y 27 de febrero de 2015)</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La presente reforma permite la participación del personal académico de la Unidad Lerma en la elección de los miembros de las comisiones dictaminadoras de área y la de Recursos, y propicia su integración a éstas.</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En cuanto a la distribución de disciplinas para cada una de las comisiones dictaminadoras, en función de las cuales éstas evaluarán el ingreso, la promoción y la permanencia del personal académico, se incorporan en el artículo 15, las que se cultivan en los departamentos de la Unidad Lerma.</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En el procedimiento de elección de los miembros de las comisiones dictaminadoras de área que prevé el artículo 20, se incluyó el supuesto normativo de que en las cinco unidades exista personal académico de una misma área de conocimiento, para atender el caso de las divisiones de Ciencias Sociales y Humanidades.</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En virtud de que el Comité Electoral se integra con los representantes del personal académico acreditados ante el Colegio Académico, con la Unidad Lerma, el número de miembros aumentó de doce a quince por lo que se modificaron los artículos 24, 35, 89 y 101 en lo relativo al quórum que requieren estos comités para su funcionamiento.</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Con el propósito de ubicar a cada uno de los departamentos de la Unidad Lerma, para efectos de la votación a que hace referencia el artículo 25, se determinó clasificarlos en función de su perfil y objetivos, así como de las actividades del personal </w:t>
      </w:r>
      <w:r w:rsidRPr="008C46D2">
        <w:rPr>
          <w:rFonts w:ascii="Arial Narrow" w:eastAsia="Times New Roman" w:hAnsi="Arial Narrow"/>
          <w:spacing w:val="-2"/>
          <w:sz w:val="20"/>
          <w:szCs w:val="24"/>
          <w:lang w:eastAsia="es-ES"/>
        </w:rPr>
        <w:lastRenderedPageBreak/>
        <w:t>académico adscrito a los mismos.</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b/>
          <w:bCs/>
          <w:sz w:val="20"/>
          <w:szCs w:val="24"/>
          <w:lang w:eastAsia="es-ES"/>
        </w:rPr>
        <w:t>REFORMA RELACIONADA CON LA PARTICIPACIÓN DEL PERSONAL ACADÉMICO DE LAS DIVISIONES DE CIENCIAS DE LA COMUNICACIÓN Y DISEÑO, Y DE CIENCIAS NATURALES E INGENIERÍA, DE LA UNIDAD CUAJIMALPA, EN EL PREMIO A LA INVESTIGACIÓN</w:t>
      </w:r>
    </w:p>
    <w:p w:rsidR="000C626F" w:rsidRPr="008C46D2" w:rsidRDefault="000C626F" w:rsidP="000C626F">
      <w:pPr>
        <w:pStyle w:val="Sinespaciado"/>
        <w:jc w:val="both"/>
        <w:rPr>
          <w:rFonts w:ascii="Arial Narrow" w:hAnsi="Arial Narrow"/>
          <w:sz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377, celebrada los días 26 y 27 de febrero de 2015)</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La presente reforma permite la participación del personal académico de las divisiones de Ciencias de la Comunicación y Diseño, y de Ciencias Naturales e Ingeniería de la Unidad Cuajimalpa, en el concurso para el otorgamiento del Premio a la Investigación, así como la participación de los consejos divisionales en la designación de los integrantes de los respectivos jurados.</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Se determinó que para efectos de este premio deben considerarse, de manera genérica, como áreas de conocimiento, únicamente las previstas en el artículo 244 y que en el caso de las divisiones de Ciencias de la Comunicación y Diseño, y de Ciencias Naturales e Ingeniería de la Unidad Cuajimalpa, cada investigador o grupo de investigadores elegirá el área en la que participará, misma que debe relacionarse con el proyecto de investigación con el cual se pretende participar y la investigación que desarrollan habitualmente.</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bCs/>
          <w:spacing w:val="-2"/>
          <w:sz w:val="20"/>
          <w:szCs w:val="24"/>
          <w:lang w:eastAsia="es-ES"/>
        </w:rPr>
      </w:pPr>
      <w:r w:rsidRPr="008C46D2">
        <w:rPr>
          <w:rFonts w:ascii="Arial Narrow" w:eastAsia="Times New Roman" w:hAnsi="Arial Narrow"/>
          <w:b/>
          <w:bCs/>
          <w:spacing w:val="-2"/>
          <w:sz w:val="20"/>
          <w:szCs w:val="24"/>
          <w:lang w:eastAsia="es-ES"/>
        </w:rPr>
        <w:t xml:space="preserve">REFORMA RELACIONADA CON LAS COMISIONES DICTAMINADORAS, PROCEDIMIENTO DE INGRESO Y MEDIDAS DE PERMANENCIA </w:t>
      </w:r>
    </w:p>
    <w:p w:rsidR="000C626F" w:rsidRPr="008C46D2" w:rsidRDefault="000C626F" w:rsidP="000C626F">
      <w:pPr>
        <w:pStyle w:val="Sinespaciado"/>
        <w:jc w:val="both"/>
        <w:rPr>
          <w:rFonts w:ascii="Arial Narrow" w:hAnsi="Arial Narrow"/>
          <w:sz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461, celebrada el 22 de julio de 2019)</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Esta reforma responde a la necesidad de atender la problemática detectada fundamentalmente en las condiciones y procedimientos para la integración y funcionamiento de las comisiones dictaminadoras de área, divisionales y la de Recursos; en el ingreso del personal académico, así como en el disfrute de las becas y estímulos.</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En el Título Segundo, que regula a las Comisiones Dictaminadoras, se agruparon las disposiciones que son comunes a los tres tipos de comisiones dictaminadoras; se modificó el procedimiento de selección de los miembros, lo que permitirá una mayor participación y rotación del personal académico en los procesos de evaluación académica, ya que la selección se hará de manera aleatoria por parte de los consejos académicos para las comisiones dictaminadoras divisionales, y por parte del Colegio Académico para las de área y la de Recursos, todo ello a partir de una relación que publicarán las secretarias académicas con los nombres de las personas que reúnan los requisitos; asimismo, se elimina la posibilidad de reelección para el periodo inmediato y de las personas que hayan sido miembros por cinco periodos en cualquiera de las comisiones dictaminadoras. </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Para la integración de las comisiones dictaminadoras de área se determinó la pertinencia de que participen candidatos externos, por ello es recomendable que los consejos divisionales tomen las medidas que permitan presentar las propuestas al Colegio Académico, en el entendido de que si esto no es posible, la integración total será con miembros internos. </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En cuanto al funcionamiento de las comisiones dictaminadoras, se establece la posibilidad de que cada una de ellas decida la modalidad en que sesionarán y que podrá ser con la presencia física de todos sus miembros, de manera virtual o mixta, lo cual debe asentarse en un acuerdo previo de las comisiones. Las resoluciones se adoptarán con la mayoría simple y se notificarán en la página electrónica de la Universidad.</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Con el propósito de lograr la homogeneidad y objetividad necesaria en la </w:t>
      </w:r>
      <w:proofErr w:type="spellStart"/>
      <w:r w:rsidRPr="008C46D2">
        <w:rPr>
          <w:rFonts w:ascii="Arial Narrow" w:eastAsia="Times New Roman" w:hAnsi="Arial Narrow"/>
          <w:spacing w:val="-2"/>
          <w:sz w:val="20"/>
          <w:szCs w:val="24"/>
          <w:lang w:eastAsia="es-ES"/>
        </w:rPr>
        <w:t>dictaminación</w:t>
      </w:r>
      <w:proofErr w:type="spellEnd"/>
      <w:r w:rsidRPr="008C46D2">
        <w:rPr>
          <w:rFonts w:ascii="Arial Narrow" w:eastAsia="Times New Roman" w:hAnsi="Arial Narrow"/>
          <w:spacing w:val="-2"/>
          <w:sz w:val="20"/>
          <w:szCs w:val="24"/>
          <w:lang w:eastAsia="es-ES"/>
        </w:rPr>
        <w:t>, el Colegio Académico y los consejos académicos emitirán criterios generales que deberán ser considerados por las comisiones dictaminadoras de área y divisionales, respectivamente, de los cuales éstas presentarán a la aprobación de dichos órganos colegiados los correspondientes criterios específicos.</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Como un reconocimiento al trabajo inter, </w:t>
      </w:r>
      <w:proofErr w:type="spellStart"/>
      <w:r w:rsidRPr="008C46D2">
        <w:rPr>
          <w:rFonts w:ascii="Arial Narrow" w:eastAsia="Times New Roman" w:hAnsi="Arial Narrow"/>
          <w:spacing w:val="-2"/>
          <w:sz w:val="20"/>
          <w:szCs w:val="24"/>
          <w:lang w:eastAsia="es-ES"/>
        </w:rPr>
        <w:t>multi</w:t>
      </w:r>
      <w:proofErr w:type="spellEnd"/>
      <w:r w:rsidRPr="008C46D2">
        <w:rPr>
          <w:rFonts w:ascii="Arial Narrow" w:eastAsia="Times New Roman" w:hAnsi="Arial Narrow"/>
          <w:spacing w:val="-2"/>
          <w:sz w:val="20"/>
          <w:szCs w:val="24"/>
          <w:lang w:eastAsia="es-ES"/>
        </w:rPr>
        <w:t xml:space="preserve"> y </w:t>
      </w:r>
      <w:proofErr w:type="spellStart"/>
      <w:r w:rsidRPr="008C46D2">
        <w:rPr>
          <w:rFonts w:ascii="Arial Narrow" w:eastAsia="Times New Roman" w:hAnsi="Arial Narrow"/>
          <w:spacing w:val="-2"/>
          <w:sz w:val="20"/>
          <w:szCs w:val="24"/>
          <w:lang w:eastAsia="es-ES"/>
        </w:rPr>
        <w:t>transdisciplinario</w:t>
      </w:r>
      <w:proofErr w:type="spellEnd"/>
      <w:r w:rsidRPr="008C46D2">
        <w:rPr>
          <w:rFonts w:ascii="Arial Narrow" w:eastAsia="Times New Roman" w:hAnsi="Arial Narrow"/>
          <w:spacing w:val="-2"/>
          <w:sz w:val="20"/>
          <w:szCs w:val="24"/>
          <w:lang w:eastAsia="es-ES"/>
        </w:rPr>
        <w:t>, se establece la posibilidad para que el personal académico elija la comisión dictaminadora de área</w:t>
      </w:r>
      <w:r w:rsidRPr="008C46D2">
        <w:rPr>
          <w:rFonts w:ascii="Arial Narrow" w:eastAsia="Times New Roman" w:hAnsi="Arial Narrow"/>
          <w:b/>
          <w:bCs/>
          <w:spacing w:val="-2"/>
          <w:sz w:val="20"/>
          <w:szCs w:val="24"/>
          <w:lang w:eastAsia="es-ES"/>
        </w:rPr>
        <w:t xml:space="preserve"> </w:t>
      </w:r>
      <w:r w:rsidRPr="008C46D2">
        <w:rPr>
          <w:rFonts w:ascii="Arial Narrow" w:eastAsia="Times New Roman" w:hAnsi="Arial Narrow"/>
          <w:spacing w:val="-2"/>
          <w:sz w:val="20"/>
          <w:szCs w:val="24"/>
          <w:lang w:eastAsia="es-ES"/>
        </w:rPr>
        <w:t>que lo evalúe, condicionado a que hayan transcurrido cinco años desde su ingreso por tiempo indeterminado o cinco de haber obtenido el cambio de comisión.</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Del Título Tercero, relativo al Ingreso del Personal Académico, se precisaron los elementos que los consejos divisionales deben considerar al aprobar las necesidades anuales de personal académico por tiempo indeterminado, así como los contenidos que los jefes de departamento deberán indicar en las convocatorias, como es la categoría y el primer nivel de ésta, además de los requisitos académicos relacionados con el campo de conocimiento o disciplina afín a la necesidad, condición que las comisiones dictaminadoras tendrán que reflejar en el dictamen. En este procedimiento, el registro de aspirantes y la presentación de documentos se realizan de manera electrónica.</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Para los efectos del perfil de ingreso se entenderá como “campos de conocimiento o disciplina afines”, a los ámbitos disciplinarios o del conocimiento, nuevos o tradicionales, que se relacionan con los contenidos y actividades que deben atenderse de acuerdo con los perfiles que se establecen en las plazas. </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Como una medida que permite ampliar las opciones de ingreso para atender temporalmente y de manera excepcional necesidades docentes específicas, debidamente justificadas por los consejos divisionales, se adiciona una nueva vía de ingreso, la de los profesores honoríficos, que permitirá aprovechar la experiencia profesional, así como los conocimientos especializados y actualizados en determinados campos o disciplinas, por lo que una de las condiciones indispensables es que mantengan una relación laboral o un vínculo académico o profesional con alguna institución con la que la Universidad tenga celebrado un convenio de colaboración. </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Los profesores honoríficos únicamente podrán impartir docencia hasta por quince horas a la semana y aunque la participación </w:t>
      </w:r>
      <w:r w:rsidRPr="008C46D2">
        <w:rPr>
          <w:rFonts w:ascii="Arial Narrow" w:eastAsia="Times New Roman" w:hAnsi="Arial Narrow"/>
          <w:spacing w:val="-2"/>
          <w:sz w:val="20"/>
          <w:szCs w:val="24"/>
          <w:lang w:eastAsia="es-ES"/>
        </w:rPr>
        <w:lastRenderedPageBreak/>
        <w:t xml:space="preserve">es honorífica deben realizar la función de docencia en los términos del artículo 215, y si bien no se limita el tiempo para que una misma persona brinde este apoyo académico, es necesario que los consejos divisionales lo aprueben cada año. </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En el Título Quinto, correspondiente a los Recursos, se regula la posibilidad de interponerlos cuando se trate de solicitudes de extensión de jornada, o por no aparecer en la lista de candidatos que emiten las comisiones dictaminadoras de área, en este último caso el recurso sólo puede interponerse dentro de los cinco días hábiles siguientes a la publicación de la lista y las comisiones dictaminadoras de área deben suspender el procedimiento una vez que reciban la notificación respectiva. También puede interponerse un recurso en contra de los dictámenes, si se otorga un puntaje mayor que al coautor de un determinado producto del trabajo evaluado con anterioridad. </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En los recursos de inconformidad la Comisión Dictaminadora de Recursos debe emitir un pre-dictamen que someterá a la revisión de las comisiones dictaminadoras de área para que emitan observaciones, así como al Abogado General para efectos de que se revise la fundamentación y la motivación que debe contener, una vez realizado lo anterior, la Comisión Dictaminadora de Recursos emitirá el dictamen que será definitivo y de cumplimiento obligatorio para las comisiones dictaminadoras de área.</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Del Título Sexto, que se refiere a la Permanencia del Personal Académico, se regula también la condición de que las solicitudes de becas y estímulos se presenten en archivo electrónico; se elimina la exigencia de presentar documentos que ya existen en los archivos de la Universidad, y se prevé la posibilidad de que las becas y estímulos sólo se suspendan y no se cancelen cuando se disfrute de una licencia sin goce de sueldo.</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Además, se le otorga la facultad al Rector General de cancelar la Beca de Apoyo a la Permanencia en los casos de que el personal académico dedique más de nueve horas a la semana a actividades de trabajo fuera de la Universidad, así como de conocer y resolver las solicitudes de reconsideración, con lo cual se procede del mismo modo que para la cancelación, por esta causa, de la Beca al Reconocimiento de la Carrera Docente.</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 xml:space="preserve">Lo anterior motivó la reforma, adecuación de la secuencia, derogación o adición de los artículos 3, 13 al 44, 44 Bis, 45 al 47, 48 al 111, 115 al 125, 125-1, 126 al 128, 128-1, 128-2, 130 al 135, 144, 156-15, 156-16, 198 Bis, 202 Bis, 203, 204, 204 Bis, 205, 205-1 a 205-3, 206, 207, 210, 249-2, 249-11 </w:t>
      </w:r>
      <w:proofErr w:type="spellStart"/>
      <w:r w:rsidRPr="008C46D2">
        <w:rPr>
          <w:rFonts w:ascii="Arial Narrow" w:eastAsia="Times New Roman" w:hAnsi="Arial Narrow"/>
          <w:spacing w:val="-2"/>
          <w:sz w:val="20"/>
          <w:szCs w:val="24"/>
          <w:lang w:eastAsia="es-ES"/>
        </w:rPr>
        <w:t>Quater</w:t>
      </w:r>
      <w:proofErr w:type="spellEnd"/>
      <w:r w:rsidRPr="008C46D2">
        <w:rPr>
          <w:rFonts w:ascii="Arial Narrow" w:eastAsia="Times New Roman" w:hAnsi="Arial Narrow"/>
          <w:spacing w:val="-2"/>
          <w:sz w:val="20"/>
          <w:szCs w:val="24"/>
          <w:lang w:eastAsia="es-ES"/>
        </w:rPr>
        <w:t xml:space="preserve">, 249-12, 266 Ter, 268, 270, 272-1, 273, 273-1 al 273-3, 274, 274-19 al 274-23, 274-34. </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suppressAutoHyphens/>
        <w:spacing w:after="0" w:line="200" w:lineRule="exact"/>
        <w:jc w:val="both"/>
        <w:rPr>
          <w:rFonts w:ascii="Arial Narrow" w:hAnsi="Arial Narrow" w:cs="Arial"/>
          <w:b/>
          <w:sz w:val="20"/>
          <w:szCs w:val="24"/>
          <w:lang w:val="es-ES_tradnl" w:eastAsia="es-ES"/>
        </w:rPr>
      </w:pPr>
      <w:r w:rsidRPr="008C46D2">
        <w:rPr>
          <w:rFonts w:ascii="Arial Narrow" w:hAnsi="Arial Narrow" w:cs="Arial"/>
          <w:b/>
          <w:sz w:val="20"/>
          <w:szCs w:val="24"/>
          <w:lang w:val="es-ES_tradnl" w:eastAsia="es-ES"/>
        </w:rPr>
        <w:t>REFORMA RELACIONADA CON LA ELIMINACIÓN DEL NIVEL “A” EN LOS CONCURSOS DE OPOSICIÓN Y DE EVALUACIÓN CURRICULAR</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466, celebrada el 3 de diciembre de 2019)</w:t>
      </w:r>
    </w:p>
    <w:p w:rsidR="000C626F" w:rsidRPr="008C46D2" w:rsidRDefault="000C626F" w:rsidP="000C626F">
      <w:pPr>
        <w:widowControl w:val="0"/>
        <w:spacing w:after="0" w:line="8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hAnsi="Arial Narrow" w:cs="Arial"/>
          <w:sz w:val="20"/>
          <w:szCs w:val="24"/>
        </w:rPr>
      </w:pPr>
      <w:r w:rsidRPr="008C46D2">
        <w:rPr>
          <w:rFonts w:ascii="Arial Narrow" w:hAnsi="Arial Narrow" w:cs="Arial"/>
          <w:sz w:val="20"/>
          <w:szCs w:val="24"/>
          <w:shd w:val="clear" w:color="auto" w:fill="FFFFFF"/>
        </w:rPr>
        <w:t xml:space="preserve">Para preservar la condición que le ha permitido a la Universidad atraer a los mejores docentes e investigadores e incorporarlos como parte de su personal académico, mediante procedimientos normativos que les permitan a las comisiones dictaminadoras de área y divisionales reconocer las trayectorias académicas y profesionales, capacidades, habilidades y experiencia de los interesados en formar parte de la Institución, se </w:t>
      </w:r>
      <w:r w:rsidRPr="008C46D2">
        <w:rPr>
          <w:rFonts w:ascii="Arial Narrow" w:hAnsi="Arial Narrow" w:cs="Arial"/>
          <w:sz w:val="20"/>
          <w:szCs w:val="24"/>
        </w:rPr>
        <w:t>elimina de los artículos 118, fracción III, 131, último párrafo, y 140, fracción II, la condición de que sólo pueda asignarse el nivel “A” de la categoría con que se convocan los concursos de oposición y de evaluación curricular, de acuerdo con la determinación de necesidades académicas.</w:t>
      </w:r>
    </w:p>
    <w:p w:rsidR="000C626F" w:rsidRPr="008C46D2" w:rsidRDefault="000C626F" w:rsidP="000C626F">
      <w:pPr>
        <w:widowControl w:val="0"/>
        <w:spacing w:after="0" w:line="80" w:lineRule="exact"/>
        <w:jc w:val="both"/>
        <w:rPr>
          <w:rFonts w:ascii="Arial Narrow" w:hAnsi="Arial Narrow" w:cs="Arial"/>
          <w:b/>
          <w:sz w:val="20"/>
        </w:rPr>
      </w:pPr>
    </w:p>
    <w:p w:rsidR="000C626F" w:rsidRPr="008C46D2" w:rsidRDefault="000C626F" w:rsidP="000C626F">
      <w:pPr>
        <w:widowControl w:val="0"/>
        <w:spacing w:after="0" w:line="200" w:lineRule="exact"/>
        <w:jc w:val="both"/>
        <w:rPr>
          <w:rFonts w:ascii="Arial Narrow" w:hAnsi="Arial Narrow" w:cs="Arial"/>
          <w:b/>
          <w:sz w:val="20"/>
        </w:rPr>
      </w:pPr>
      <w:r w:rsidRPr="008C46D2">
        <w:rPr>
          <w:rFonts w:ascii="Arial Narrow" w:hAnsi="Arial Narrow" w:cs="Arial"/>
          <w:b/>
          <w:sz w:val="20"/>
        </w:rPr>
        <w:t>REFORMA RELACIONADA CON UN TRANSITORIO SOBRE EL PROCEDIMIENTO PARA INTEGRAR LAS COMISIONES DICTAMINADORAS DIVISIONALES</w:t>
      </w:r>
    </w:p>
    <w:p w:rsidR="000C626F" w:rsidRPr="008C46D2" w:rsidRDefault="000C626F" w:rsidP="000C626F">
      <w:pPr>
        <w:widowControl w:val="0"/>
        <w:spacing w:after="0" w:line="80" w:lineRule="exact"/>
        <w:jc w:val="both"/>
        <w:rPr>
          <w:rFonts w:ascii="Arial Narrow" w:hAnsi="Arial Narrow" w:cs="Arial"/>
          <w:b/>
          <w:sz w:val="20"/>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466, celebrada el 3 de diciembre de 2019)</w:t>
      </w:r>
    </w:p>
    <w:p w:rsidR="000C626F" w:rsidRPr="008C46D2" w:rsidRDefault="000C626F" w:rsidP="000C626F">
      <w:pPr>
        <w:widowControl w:val="0"/>
        <w:spacing w:after="0" w:line="80" w:lineRule="exact"/>
        <w:jc w:val="both"/>
        <w:rPr>
          <w:rFonts w:ascii="Arial Narrow" w:hAnsi="Arial Narrow" w:cs="Arial"/>
          <w:b/>
          <w:sz w:val="20"/>
        </w:rPr>
      </w:pPr>
    </w:p>
    <w:p w:rsidR="000C626F" w:rsidRPr="008C46D2" w:rsidRDefault="000C626F" w:rsidP="000C626F">
      <w:pPr>
        <w:widowControl w:val="0"/>
        <w:spacing w:after="0" w:line="200" w:lineRule="exact"/>
        <w:jc w:val="both"/>
        <w:rPr>
          <w:rFonts w:ascii="Arial Narrow" w:hAnsi="Arial Narrow" w:cs="Arial"/>
          <w:sz w:val="20"/>
          <w:szCs w:val="24"/>
        </w:rPr>
      </w:pPr>
      <w:r w:rsidRPr="008C46D2">
        <w:rPr>
          <w:rFonts w:ascii="Arial Narrow" w:hAnsi="Arial Narrow" w:cs="Arial"/>
          <w:sz w:val="20"/>
          <w:szCs w:val="24"/>
          <w:lang w:val="es-ES_tradnl" w:eastAsia="es-ES"/>
        </w:rPr>
        <w:t>Ante la problemática que se presenta en la integración y funcionamiento de las comisiones dictaminadoras divisionales y la imperiosa necesidad de garantizar la oportuna impartición de las unidades de enseñanza-aprendizaje</w:t>
      </w:r>
      <w:r w:rsidRPr="008C46D2">
        <w:rPr>
          <w:rFonts w:ascii="Arial Narrow" w:hAnsi="Arial Narrow" w:cs="Arial"/>
          <w:sz w:val="20"/>
          <w:szCs w:val="24"/>
        </w:rPr>
        <w:t xml:space="preserve"> del trimestre 19-O</w:t>
      </w:r>
      <w:r w:rsidRPr="008C46D2">
        <w:rPr>
          <w:rFonts w:ascii="Arial Narrow" w:hAnsi="Arial Narrow" w:cs="Arial"/>
          <w:sz w:val="20"/>
          <w:szCs w:val="24"/>
          <w:lang w:val="es-ES_tradnl" w:eastAsia="es-ES"/>
        </w:rPr>
        <w:t xml:space="preserve">, es preciso definir las condiciones transitorias que deben observarse </w:t>
      </w:r>
      <w:r w:rsidRPr="008C46D2">
        <w:rPr>
          <w:rFonts w:ascii="Arial Narrow" w:hAnsi="Arial Narrow" w:cs="Arial"/>
          <w:sz w:val="20"/>
          <w:szCs w:val="24"/>
        </w:rPr>
        <w:t>hasta en tanto se integren conforme al procedimiento previsto en la reforma aprobada en la sesión 461.</w:t>
      </w:r>
    </w:p>
    <w:p w:rsidR="000C626F" w:rsidRPr="008C46D2" w:rsidRDefault="000C626F" w:rsidP="000C626F">
      <w:pPr>
        <w:widowControl w:val="0"/>
        <w:spacing w:after="0" w:line="80" w:lineRule="exact"/>
        <w:ind w:firstLine="708"/>
        <w:jc w:val="both"/>
        <w:rPr>
          <w:rFonts w:ascii="Arial Narrow" w:hAnsi="Arial Narrow" w:cs="Arial"/>
          <w:sz w:val="20"/>
          <w:szCs w:val="24"/>
        </w:rPr>
      </w:pPr>
    </w:p>
    <w:p w:rsidR="000C626F" w:rsidRPr="008C46D2" w:rsidRDefault="000C626F" w:rsidP="000C626F">
      <w:pPr>
        <w:widowControl w:val="0"/>
        <w:spacing w:after="0" w:line="200" w:lineRule="exact"/>
        <w:jc w:val="both"/>
        <w:rPr>
          <w:rFonts w:ascii="Arial Narrow" w:hAnsi="Arial Narrow" w:cs="Arial"/>
          <w:b/>
          <w:sz w:val="20"/>
        </w:rPr>
      </w:pPr>
      <w:r w:rsidRPr="008C46D2">
        <w:rPr>
          <w:rFonts w:ascii="Arial Narrow" w:hAnsi="Arial Narrow" w:cs="Arial"/>
          <w:b/>
          <w:sz w:val="20"/>
        </w:rPr>
        <w:t>REFORMA RELACIONADA CON DOS TRANSITORIOS SOBRE EL PROCEDIMIENTO PARA INTEGRAR LAS COMISIONES DICTAMINADORAS DE ÁREA Y DE RECURSOS, ASÍ COMO CON EL PLAZO PARA LA APLICACIÓN DE LOS CRITERIOS GENERALES Y ESPECÍFICOS</w:t>
      </w:r>
    </w:p>
    <w:p w:rsidR="000C626F" w:rsidRPr="008C46D2" w:rsidRDefault="000C626F" w:rsidP="000C626F">
      <w:pPr>
        <w:widowControl w:val="0"/>
        <w:spacing w:after="0" w:line="80" w:lineRule="exact"/>
        <w:jc w:val="both"/>
        <w:rPr>
          <w:rFonts w:ascii="Arial Narrow" w:hAnsi="Arial Narrow" w:cs="Arial"/>
          <w:sz w:val="20"/>
          <w:szCs w:val="24"/>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466, celebrada el 3 de diciembre de 2019)</w:t>
      </w:r>
    </w:p>
    <w:p w:rsidR="000C626F" w:rsidRPr="008C46D2" w:rsidRDefault="000C626F" w:rsidP="000C626F">
      <w:pPr>
        <w:widowControl w:val="0"/>
        <w:spacing w:after="0" w:line="80" w:lineRule="exact"/>
        <w:jc w:val="both"/>
        <w:rPr>
          <w:rFonts w:ascii="Arial Narrow" w:hAnsi="Arial Narrow" w:cs="Arial"/>
          <w:sz w:val="20"/>
          <w:szCs w:val="24"/>
          <w:lang w:eastAsia="ar-SA"/>
        </w:rPr>
      </w:pPr>
    </w:p>
    <w:p w:rsidR="000C626F" w:rsidRPr="008C46D2" w:rsidRDefault="000C626F" w:rsidP="000C626F">
      <w:pPr>
        <w:suppressAutoHyphens/>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 xml:space="preserve">Ante la problemática que se presenta en la integración y el funcionamiento de las comisiones dictaminadoras de área y de Recursos de la Universidad, </w:t>
      </w:r>
      <w:r w:rsidRPr="008C46D2">
        <w:rPr>
          <w:rFonts w:ascii="Arial Narrow" w:hAnsi="Arial Narrow" w:cs="Arial"/>
          <w:sz w:val="20"/>
          <w:szCs w:val="24"/>
          <w:shd w:val="clear" w:color="auto" w:fill="FFFFFF"/>
          <w:lang w:eastAsia="ar-SA"/>
        </w:rPr>
        <w:t>es</w:t>
      </w:r>
      <w:r w:rsidRPr="008C46D2">
        <w:rPr>
          <w:rFonts w:ascii="Arial Narrow" w:hAnsi="Arial Narrow" w:cs="Arial"/>
          <w:sz w:val="20"/>
          <w:szCs w:val="24"/>
          <w:lang w:eastAsia="ar-SA"/>
        </w:rPr>
        <w:t xml:space="preserve"> necesario regular las condiciones específicas en que debe darse la transición al nuevo procedimiento aprobado en la sesión 461 del Colegio Académico, a efecto de asegurar la oportuna atención a los diversos procedimientos de evaluación académica que atienden.</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uppressAutoHyphens/>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 xml:space="preserve">Asimismo, para la debida certeza de los criterios de </w:t>
      </w:r>
      <w:proofErr w:type="spellStart"/>
      <w:r w:rsidRPr="008C46D2">
        <w:rPr>
          <w:rFonts w:ascii="Arial Narrow" w:hAnsi="Arial Narrow" w:cs="Arial"/>
          <w:sz w:val="20"/>
          <w:szCs w:val="24"/>
          <w:lang w:eastAsia="ar-SA"/>
        </w:rPr>
        <w:t>dictaminación</w:t>
      </w:r>
      <w:proofErr w:type="spellEnd"/>
      <w:r w:rsidRPr="008C46D2">
        <w:rPr>
          <w:rFonts w:ascii="Arial Narrow" w:hAnsi="Arial Narrow" w:cs="Arial"/>
          <w:sz w:val="20"/>
          <w:szCs w:val="24"/>
          <w:lang w:eastAsia="ar-SA"/>
        </w:rPr>
        <w:t xml:space="preserve"> que aplicarán las comisiones dictaminadoras de área y la de Recursos en los diversos procedimientos de evaluación académica, se precisa el plazo en que regirán los nuevos criterios de </w:t>
      </w:r>
      <w:proofErr w:type="spellStart"/>
      <w:r w:rsidRPr="008C46D2">
        <w:rPr>
          <w:rFonts w:ascii="Arial Narrow" w:hAnsi="Arial Narrow" w:cs="Arial"/>
          <w:sz w:val="20"/>
          <w:szCs w:val="24"/>
          <w:lang w:eastAsia="ar-SA"/>
        </w:rPr>
        <w:t>dictaminación</w:t>
      </w:r>
      <w:proofErr w:type="spellEnd"/>
      <w:r w:rsidRPr="008C46D2">
        <w:rPr>
          <w:rFonts w:ascii="Arial Narrow" w:hAnsi="Arial Narrow" w:cs="Arial"/>
          <w:sz w:val="20"/>
          <w:szCs w:val="24"/>
          <w:lang w:eastAsia="ar-SA"/>
        </w:rPr>
        <w:t xml:space="preserve"> que deberán ser aprobados por el Colegio Académico.</w:t>
      </w:r>
    </w:p>
    <w:p w:rsidR="000C626F" w:rsidRPr="008C46D2" w:rsidRDefault="000C626F" w:rsidP="000C626F">
      <w:pPr>
        <w:widowControl w:val="0"/>
        <w:spacing w:after="0" w:line="80" w:lineRule="exact"/>
        <w:ind w:firstLine="708"/>
        <w:jc w:val="both"/>
        <w:rPr>
          <w:rFonts w:ascii="Arial Narrow" w:hAnsi="Arial Narrow" w:cs="Arial"/>
          <w:sz w:val="20"/>
          <w:szCs w:val="24"/>
        </w:rPr>
      </w:pPr>
    </w:p>
    <w:p w:rsidR="000C626F" w:rsidRPr="008C46D2" w:rsidRDefault="000C626F" w:rsidP="000C626F">
      <w:pPr>
        <w:widowControl w:val="0"/>
        <w:spacing w:after="0" w:line="200" w:lineRule="exact"/>
        <w:jc w:val="both"/>
        <w:rPr>
          <w:rFonts w:ascii="Arial Narrow" w:hAnsi="Arial Narrow" w:cs="Arial"/>
          <w:b/>
          <w:sz w:val="20"/>
        </w:rPr>
      </w:pPr>
      <w:r w:rsidRPr="008C46D2">
        <w:rPr>
          <w:rFonts w:ascii="Arial Narrow" w:hAnsi="Arial Narrow" w:cs="Arial"/>
          <w:b/>
          <w:sz w:val="20"/>
        </w:rPr>
        <w:t>REFORMA RELACIONADA CON LAS CONDICIONES EN QUE SE CONFORMARÁN LAS COMISIONES DICTAMINADORAS</w:t>
      </w:r>
    </w:p>
    <w:p w:rsidR="000C626F" w:rsidRPr="008C46D2" w:rsidRDefault="000C626F" w:rsidP="000C626F">
      <w:pPr>
        <w:widowControl w:val="0"/>
        <w:spacing w:after="0" w:line="80" w:lineRule="exact"/>
        <w:ind w:firstLine="708"/>
        <w:jc w:val="both"/>
        <w:rPr>
          <w:rFonts w:ascii="Arial Narrow" w:hAnsi="Arial Narrow" w:cs="Arial"/>
          <w:sz w:val="20"/>
          <w:szCs w:val="24"/>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485, celebrada el 19 de noviembre de 2020)</w:t>
      </w:r>
    </w:p>
    <w:p w:rsidR="000C626F" w:rsidRPr="008C46D2" w:rsidRDefault="000C626F" w:rsidP="000C626F">
      <w:pPr>
        <w:widowControl w:val="0"/>
        <w:spacing w:after="0" w:line="80" w:lineRule="exact"/>
        <w:jc w:val="both"/>
        <w:rPr>
          <w:rFonts w:ascii="Arial Narrow" w:hAnsi="Arial Narrow" w:cs="Arial"/>
          <w:sz w:val="20"/>
          <w:szCs w:val="24"/>
          <w:lang w:eastAsia="ar-SA"/>
        </w:rPr>
      </w:pPr>
    </w:p>
    <w:p w:rsidR="000C626F" w:rsidRPr="008C46D2" w:rsidRDefault="000C626F" w:rsidP="000C626F">
      <w:pPr>
        <w:suppressAutoHyphens/>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lastRenderedPageBreak/>
        <w:t>Esta reforma fue motivada principalmente por la dificultad que se advirtió para conformar las comisiones dictaminadoras de área y la de Recursos, con los requisitos fijados para el personal académico y con los plazos en que se integrarían, según lo establecido en la reforma aprobada en la sesión 461 del Colegio Académico, en la que uno de sus propósitos fue promover la participación y rotación del personal académico para desempeñar esta importante actividad.</w:t>
      </w:r>
    </w:p>
    <w:p w:rsidR="000C626F" w:rsidRPr="008C46D2" w:rsidRDefault="000C626F" w:rsidP="000C626F">
      <w:pPr>
        <w:widowControl w:val="0"/>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 xml:space="preserve">Se evidenció la necesidad de contar con una sola fuente de información con datos precisos y actualizados del personal académico que se encuentre en condiciones de ser seleccionado para integrar las comisiones dictaminadoras. </w:t>
      </w:r>
    </w:p>
    <w:p w:rsidR="000C626F" w:rsidRPr="008C46D2" w:rsidRDefault="000C626F" w:rsidP="000C626F">
      <w:pPr>
        <w:suppressAutoHyphens/>
        <w:spacing w:after="0" w:line="240" w:lineRule="auto"/>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Una vez analizadas integralmente tanto la información como las posibilidades reales para conformar las comisiones dictaminadoras con personal académico de las cinco unidades, se concluyó que era factible mantener su conformación mediante procedimientos de selección aleatorios, adecuando algunos requisitos y criterios de elegibilidad del personal para cada tipo de comisión.</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Por ello se estableció que la Secretaría General mantendrá un sistema de información que permita a las secretarías académicas presentar la relación completa, confiable y actualizada del personal académico susceptible de ser seleccionado. De esta forma, los consejos divisionales contarán con la información necesaria para determinar las listas que serán enviadas al Colegio Académico y a los consejos académicos, para la conformación de las comisiones dictaminadoras.</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Se aclaró que en este sistema deberán incluirse los datos de quienes, por su alta calidad académica, hayan recibido nombramientos de Profesor Distinguido o de Profesor Emérito, salvo que se ubiquen en alguna de las causales previstas en los artículos 14 o 15.</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Se modifica el orden establecido en la reforma de la sesión 461 para que el Colegio Académico y los consejos académicos seleccionen a los integrantes de las comisiones dictaminadoras, debido a que los requisitos para integrarlas implican diferencias en las poblaciones de personal académico elegible para cada una.</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 xml:space="preserve">Se establece la integración gradual y en trimestres diferentes de las comisiones dictaminadoras de área y de la de Recursos, para facilitar a los nuevos integrantes el conocimiento del sistema de </w:t>
      </w:r>
      <w:proofErr w:type="spellStart"/>
      <w:r w:rsidRPr="008C46D2">
        <w:rPr>
          <w:rFonts w:ascii="Arial Narrow" w:hAnsi="Arial Narrow" w:cs="Arial"/>
          <w:sz w:val="20"/>
          <w:szCs w:val="24"/>
          <w:lang w:eastAsia="ar-SA"/>
        </w:rPr>
        <w:t>dictaminación</w:t>
      </w:r>
      <w:proofErr w:type="spellEnd"/>
      <w:r w:rsidRPr="008C46D2">
        <w:rPr>
          <w:rFonts w:ascii="Arial Narrow" w:hAnsi="Arial Narrow" w:cs="Arial"/>
          <w:sz w:val="20"/>
          <w:szCs w:val="24"/>
          <w:lang w:eastAsia="ar-SA"/>
        </w:rPr>
        <w:t>, de los criterios generales y específicos respectivos, así como para mantener la continuidad, tanto de las evaluaciones que se encuentren en proceso, como de los procedimientos de evaluación académica. Con ello, además se minimiza la problemática que presentan, a la fecha, las unidades de reciente creación para contar con suficiente personal académico elegible para esta tarea.</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Para integrar la Comisión Dictaminadora de Recursos se estableció que una parte de la misma se seleccionará en los trimestres de primavera de año impar, y la restante, en el mismo trimestre en año par, considerando una agrupación por unidades universitarias de los integrantes de esta Comisión; en los años impares participa el personal académico de las unidades Azcapotzalco, Lerma e Iztapalapa y, en los años pares, el de las unidades Cuajimalpa y Xochimilco. Así, de las unidades primigenias saldría, en cada caso, el número necesario que garantice el quórum y por ende su funcionamiento.</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w:hAnsi="Arial" w:cs="Arial"/>
          <w:color w:val="000000"/>
        </w:rPr>
      </w:pPr>
      <w:r w:rsidRPr="008C46D2">
        <w:rPr>
          <w:rFonts w:ascii="Arial Narrow" w:hAnsi="Arial Narrow" w:cs="Arial"/>
          <w:sz w:val="20"/>
          <w:szCs w:val="24"/>
          <w:lang w:eastAsia="ar-SA"/>
        </w:rPr>
        <w:t>Con respecto a las comisiones dictaminadoras de área, se consideró pertinente seleccionar en tiempos diferentes a los integrantes internos y a los externos a la Universidad; los primeros serán seleccionados en el trimestre de primavera de cada año impar y, los externos o pertenecientes a la institución en caso de que no se hayan seleccionado personas externas, en el trimestre de otoño del mismo año.</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Para la integración de las comisiones dictaminadoras divisionales, los consejos académicos realizarán la selección en los trimestres de otoño de cada año impar, una vez que el Colegio Académico haya seleccionado, de ser el caso, a los integrantes internos que deban completar la conformación de las comisiones de área por la carencia de externos.</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En la sesión donde realicen la selección del personal académico que integrará las comisiones dictaminadoras, tanto el Colegio Académico como los consejos académicos, considerarán el equilibrio de género y deberán definir quiénes de los seleccionados serán los titulares y quiénes los suplentes, así como las condiciones que permitan mantener un equilibrio entre unidades y disciplinas o campos de conocimiento, en el caso de las comisiones dictaminadoras de área, y un equilibrio departamental si se trata de las comisiones dictaminadoras divisionales.</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Con el propósito de que el personal académico pueda ajustar la planeación de sus actividades, la instalación e inicio de funciones de los integrantes de las comisiones dictaminadoras se llevará a cabo en el trimestre inmediato posterior al que corresponda la selección.</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Sobre la disposición de que las personas integrantes de las comisiones dictaminadoras mantengan por dos años esta condición, debe entenderse que este periodo se cumple en el trimestre en que se realice la instalación de los nuevos integrantes.</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 xml:space="preserve">El orden y los tiempos establecidos para la selección de los integrantes de los tres tipos de comisiones dictaminadoras </w:t>
      </w:r>
      <w:proofErr w:type="gramStart"/>
      <w:r w:rsidRPr="008C46D2">
        <w:rPr>
          <w:rFonts w:ascii="Arial Narrow" w:hAnsi="Arial Narrow" w:cs="Arial"/>
          <w:sz w:val="20"/>
          <w:szCs w:val="24"/>
          <w:lang w:eastAsia="ar-SA"/>
        </w:rPr>
        <w:t>implica</w:t>
      </w:r>
      <w:proofErr w:type="gramEnd"/>
      <w:r w:rsidRPr="008C46D2">
        <w:rPr>
          <w:rFonts w:ascii="Arial Narrow" w:hAnsi="Arial Narrow" w:cs="Arial"/>
          <w:sz w:val="20"/>
          <w:szCs w:val="24"/>
          <w:lang w:eastAsia="ar-SA"/>
        </w:rPr>
        <w:t xml:space="preserve"> que las secretarías académicas tendrán acceso a la información del sistema de la Secretaría General, para elaborar y publicar la relación del personal académico susceptible de ser seleccionado.</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w:hAnsi="Arial" w:cs="Arial"/>
          <w:color w:val="000000"/>
        </w:rPr>
      </w:pPr>
      <w:r w:rsidRPr="008C46D2">
        <w:rPr>
          <w:rFonts w:ascii="Arial Narrow" w:hAnsi="Arial Narrow" w:cs="Arial"/>
          <w:sz w:val="20"/>
          <w:szCs w:val="24"/>
          <w:lang w:eastAsia="ar-SA"/>
        </w:rPr>
        <w:t>En síntesis, se establecen los procesos y los tiempos adecuados y necesarios para la debida integración y el quórum indispensable en los trabajos de las comisiones dictaminadoras.</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 xml:space="preserve">Ya que es fundamental propiciar la rotación y participación del personal académico de las tres divisiones de cada una de las unidades universitarias en los tres tipos de comisiones dictaminadoras, se determinó que en el caso de la Comisión Dictaminadora de Recursos y de las comisiones dictaminadoras de área, sólo se exigirá, en relación con el goce de becas y estímulos, la condición de disfrutar de la Beca de Apoyo a la Permanencia por al menos, un año contado a partir de la </w:t>
      </w:r>
      <w:r w:rsidRPr="008C46D2">
        <w:rPr>
          <w:rFonts w:ascii="Arial Narrow" w:hAnsi="Arial Narrow" w:cs="Arial"/>
          <w:sz w:val="20"/>
          <w:szCs w:val="24"/>
          <w:lang w:eastAsia="ar-SA"/>
        </w:rPr>
        <w:lastRenderedPageBreak/>
        <w:t xml:space="preserve">fecha en que las secretarías académicas publiquen la relación de las personas que cumplan los requisitos para ser seleccionadas. </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Se establece también no incluir a quienes disfruten de sabático en las listas de elegibles que publicarán las secretarías académicas y de las listas que los consejos divisionales envíen al Colegio Académico y a los consejos académicos para no afectar, por un lado, el desarrollo del plan de trabajo al que se compromete el personal académico ante el consejo divisional para el disfrute de su periodo sabático y, por el otro, para mantener la facultad de las comisiones dictaminadoras para decidir con libertad el formato, presencial, virtual o mixto para sus reuniones.</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 xml:space="preserve">Para procurar un funcionamiento y </w:t>
      </w:r>
      <w:proofErr w:type="spellStart"/>
      <w:r w:rsidRPr="008C46D2">
        <w:rPr>
          <w:rFonts w:ascii="Arial Narrow" w:hAnsi="Arial Narrow" w:cs="Arial"/>
          <w:sz w:val="20"/>
          <w:szCs w:val="24"/>
          <w:lang w:eastAsia="ar-SA"/>
        </w:rPr>
        <w:t>dictaminación</w:t>
      </w:r>
      <w:proofErr w:type="spellEnd"/>
      <w:r w:rsidRPr="008C46D2">
        <w:rPr>
          <w:rFonts w:ascii="Arial Narrow" w:hAnsi="Arial Narrow" w:cs="Arial"/>
          <w:sz w:val="20"/>
          <w:szCs w:val="24"/>
          <w:lang w:eastAsia="ar-SA"/>
        </w:rPr>
        <w:t xml:space="preserve"> plural y oportuna por parte de las comisiones dictaminadoras, el quórum se determinará por la mayoría de los integrantes que mantengan esa condición en la fecha en que sesionen. Además, como se establece que los integrantes de las comisiones dictaminadoras deben abstenerse de participar en la evaluación de sus propias solicitudes, se aclara que el quórum no se verá afectado en estos casos.</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Con el objeto de agilizar sus actividades, se concede a las comisiones dictaminadoras divisionales obviar la entrevista a los candidatos en los supuestos que establezca cada una de ellas en los criterios específicos.</w:t>
      </w:r>
    </w:p>
    <w:p w:rsidR="000C626F" w:rsidRPr="008C46D2" w:rsidRDefault="000C626F" w:rsidP="000C626F">
      <w:pPr>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4"/>
          <w:lang w:eastAsia="ar-SA"/>
        </w:rPr>
      </w:pPr>
      <w:r w:rsidRPr="008C46D2">
        <w:rPr>
          <w:rFonts w:ascii="Arial Narrow" w:hAnsi="Arial Narrow" w:cs="Arial"/>
          <w:sz w:val="20"/>
          <w:szCs w:val="24"/>
          <w:lang w:eastAsia="ar-SA"/>
        </w:rPr>
        <w:t xml:space="preserve">Esta reforma se encamina a lograr procesos de </w:t>
      </w:r>
      <w:proofErr w:type="spellStart"/>
      <w:r w:rsidRPr="008C46D2">
        <w:rPr>
          <w:rFonts w:ascii="Arial Narrow" w:hAnsi="Arial Narrow" w:cs="Arial"/>
          <w:sz w:val="20"/>
          <w:szCs w:val="24"/>
          <w:lang w:eastAsia="ar-SA"/>
        </w:rPr>
        <w:t>dictaminación</w:t>
      </w:r>
      <w:proofErr w:type="spellEnd"/>
      <w:r w:rsidRPr="008C46D2">
        <w:rPr>
          <w:rFonts w:ascii="Arial Narrow" w:hAnsi="Arial Narrow" w:cs="Arial"/>
          <w:sz w:val="20"/>
          <w:szCs w:val="24"/>
          <w:lang w:eastAsia="ar-SA"/>
        </w:rPr>
        <w:t xml:space="preserve"> transparentes y participativos.</w:t>
      </w: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spacing w:val="-2"/>
          <w:sz w:val="20"/>
          <w:szCs w:val="24"/>
          <w:lang w:eastAsia="es-ES"/>
        </w:rPr>
        <w:t>(Aprobado por el Colegio Académico en la Sesión No. 41, celebrada el 7, 11, 18, 21 y 28 de octubre, y el 4, 9, 15, 18 y 30 de noviembre de 1982).</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2"/>
          <w:sz w:val="20"/>
          <w:szCs w:val="24"/>
          <w:lang w:eastAsia="es-ES"/>
        </w:rPr>
      </w:pPr>
      <w:r w:rsidRPr="008C46D2">
        <w:rPr>
          <w:rFonts w:ascii="Arial Narrow" w:eastAsia="Times New Roman" w:hAnsi="Arial Narrow"/>
          <w:b/>
          <w:szCs w:val="24"/>
          <w:lang w:eastAsia="es-ES"/>
        </w:rPr>
        <w:t>TÍTULO PRIMERO</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DISPOSICIONES GENERALES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Cs/>
          <w:sz w:val="20"/>
          <w:szCs w:val="24"/>
          <w:lang w:eastAsia="es-ES"/>
        </w:rPr>
        <w:t>El presente Reglamento rige las diferentes actividades relacionadas con los términos, procedimientos académicos y administrativos que en</w:t>
      </w:r>
      <w:r w:rsidRPr="008C46D2">
        <w:rPr>
          <w:rFonts w:ascii="Arial Narrow" w:eastAsia="Times New Roman" w:hAnsi="Arial Narrow"/>
          <w:sz w:val="20"/>
          <w:szCs w:val="24"/>
          <w:lang w:eastAsia="es-ES"/>
        </w:rPr>
        <w:t xml:space="preserve"> materia de ingreso, promoción y permanencia del personal académico, corresponda realizar a los aspirantes, al propio personal académico, a los órganos, a las instancias de apoyo, a las comisiones dictaminadoras, a las comisiones dictaminadoras divisionales y a la Comisión Dictaminadora de Recursos de la Universidad Autónoma Metropolitana.</w:t>
      </w:r>
    </w:p>
    <w:p w:rsidR="000C626F" w:rsidRPr="008C46D2" w:rsidRDefault="000C626F" w:rsidP="000C626F">
      <w:pPr>
        <w:widowControl w:val="0"/>
        <w:spacing w:after="0" w:line="80" w:lineRule="exact"/>
        <w:jc w:val="both"/>
        <w:rPr>
          <w:rFonts w:ascii="Arial Narrow" w:eastAsia="Times New Roman" w:hAnsi="Arial Narrow"/>
          <w:bCs/>
          <w:sz w:val="8"/>
          <w:szCs w:val="24"/>
          <w:lang w:val="es-ES"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27</w:t>
      </w:r>
    </w:p>
    <w:p w:rsidR="000C626F" w:rsidRPr="008C46D2" w:rsidRDefault="000C626F" w:rsidP="000C626F">
      <w:pPr>
        <w:widowControl w:val="0"/>
        <w:spacing w:after="0" w:line="200" w:lineRule="exact"/>
        <w:jc w:val="both"/>
        <w:rPr>
          <w:rFonts w:ascii="Arial Narrow" w:eastAsia="Times New Roman" w:hAnsi="Arial Narrow" w:cs="Arial"/>
          <w:b/>
          <w:sz w:val="20"/>
          <w:szCs w:val="24"/>
          <w:lang w:eastAsia="es-ES"/>
        </w:rPr>
      </w:pPr>
      <w:r w:rsidRPr="008C46D2">
        <w:rPr>
          <w:rFonts w:ascii="Arial Narrow" w:eastAsia="Times New Roman" w:hAnsi="Arial Narrow" w:cs="Arial"/>
          <w:b/>
          <w:sz w:val="20"/>
          <w:szCs w:val="24"/>
          <w:lang w:eastAsia="es-ES"/>
        </w:rPr>
        <w:t>ARTÍCULO 2</w:t>
      </w:r>
    </w:p>
    <w:p w:rsidR="000C626F" w:rsidRPr="008C46D2" w:rsidRDefault="000C626F" w:rsidP="000C626F">
      <w:pPr>
        <w:widowControl w:val="0"/>
        <w:spacing w:after="0" w:line="200" w:lineRule="exact"/>
        <w:jc w:val="both"/>
        <w:rPr>
          <w:rFonts w:ascii="Arial Narrow" w:eastAsia="Times New Roman" w:hAnsi="Arial Narrow"/>
          <w:spacing w:val="-7"/>
          <w:sz w:val="20"/>
          <w:szCs w:val="24"/>
          <w:lang w:val="es-ES" w:eastAsia="es-ES"/>
        </w:rPr>
      </w:pPr>
      <w:r w:rsidRPr="008C46D2">
        <w:rPr>
          <w:rFonts w:ascii="Arial Narrow" w:eastAsia="Times New Roman" w:hAnsi="Arial Narrow" w:cs="Arial"/>
          <w:spacing w:val="-7"/>
          <w:sz w:val="20"/>
          <w:szCs w:val="24"/>
          <w:lang w:eastAsia="es-ES"/>
        </w:rPr>
        <w:t xml:space="preserve">Se entiende por personal académico al conjunto de trabajadores que realiza actividades de docencia, de investigación y de preservación y difusión de la cultura, así como los que realizan sistemática y específicamente actividades académicas de </w:t>
      </w:r>
      <w:proofErr w:type="gramStart"/>
      <w:r w:rsidRPr="008C46D2">
        <w:rPr>
          <w:rFonts w:ascii="Arial Narrow" w:eastAsia="Times New Roman" w:hAnsi="Arial Narrow" w:cs="Arial"/>
          <w:spacing w:val="-7"/>
          <w:sz w:val="20"/>
          <w:szCs w:val="24"/>
          <w:lang w:eastAsia="es-ES"/>
        </w:rPr>
        <w:t>naturaleza técnica o auxiliares</w:t>
      </w:r>
      <w:proofErr w:type="gramEnd"/>
      <w:r w:rsidRPr="008C46D2">
        <w:rPr>
          <w:rFonts w:ascii="Arial Narrow" w:eastAsia="Times New Roman" w:hAnsi="Arial Narrow" w:cs="Arial"/>
          <w:spacing w:val="-7"/>
          <w:sz w:val="20"/>
          <w:szCs w:val="24"/>
          <w:lang w:eastAsia="es-ES"/>
        </w:rPr>
        <w:t xml:space="preserve"> relacionadas con las anteriores.</w:t>
      </w:r>
    </w:p>
    <w:p w:rsidR="000C626F" w:rsidRPr="008C46D2" w:rsidRDefault="000C626F" w:rsidP="000C626F">
      <w:pPr>
        <w:widowControl w:val="0"/>
        <w:spacing w:after="0" w:line="80" w:lineRule="exact"/>
        <w:jc w:val="both"/>
        <w:rPr>
          <w:rFonts w:ascii="Arial Narrow" w:eastAsia="Times New Roman" w:hAnsi="Arial Narrow"/>
          <w:bCs/>
          <w:sz w:val="8"/>
          <w:szCs w:val="24"/>
          <w:lang w:val="es-ES"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8, 27,54</w:t>
      </w:r>
    </w:p>
    <w:p w:rsidR="000C626F" w:rsidRPr="008C46D2" w:rsidRDefault="000C626F" w:rsidP="000C626F">
      <w:pPr>
        <w:widowControl w:val="0"/>
        <w:spacing w:after="0" w:line="200" w:lineRule="exact"/>
        <w:jc w:val="both"/>
        <w:rPr>
          <w:rFonts w:ascii="Arial Narrow" w:eastAsia="Times New Roman" w:hAnsi="Arial Narrow" w:cs="Arial"/>
          <w:b/>
          <w:sz w:val="20"/>
          <w:szCs w:val="24"/>
          <w:lang w:eastAsia="es-ES"/>
        </w:rPr>
      </w:pPr>
      <w:r w:rsidRPr="008C46D2">
        <w:rPr>
          <w:rFonts w:ascii="Arial Narrow" w:eastAsia="Times New Roman" w:hAnsi="Arial Narrow" w:cs="Arial"/>
          <w:b/>
          <w:sz w:val="20"/>
          <w:szCs w:val="24"/>
          <w:lang w:eastAsia="es-ES"/>
        </w:rPr>
        <w:t>ARTÍCULO 3</w:t>
      </w:r>
    </w:p>
    <w:p w:rsidR="000C626F" w:rsidRPr="008C46D2" w:rsidRDefault="000C626F" w:rsidP="000C626F">
      <w:pPr>
        <w:widowControl w:val="0"/>
        <w:spacing w:after="0" w:line="200" w:lineRule="exact"/>
        <w:jc w:val="both"/>
        <w:rPr>
          <w:rFonts w:ascii="Arial Narrow" w:eastAsia="Times New Roman" w:hAnsi="Arial Narrow"/>
          <w:sz w:val="20"/>
          <w:szCs w:val="24"/>
          <w:lang w:val="es-ES" w:eastAsia="es-ES"/>
        </w:rPr>
      </w:pPr>
      <w:r w:rsidRPr="008C46D2">
        <w:rPr>
          <w:rFonts w:ascii="Arial Narrow" w:eastAsia="Times New Roman" w:hAnsi="Arial Narrow"/>
          <w:bCs/>
          <w:spacing w:val="-4"/>
          <w:sz w:val="20"/>
          <w:szCs w:val="24"/>
          <w:lang w:val="es-ES" w:eastAsia="es-ES"/>
        </w:rPr>
        <w:t>Para efectos de este Reglamento, el personal académico, de acuerdo con las vías de ingreso, actividades y duración de las mismas, se divide en</w:t>
      </w:r>
      <w:r w:rsidRPr="008C46D2">
        <w:rPr>
          <w:rFonts w:ascii="Arial Narrow" w:eastAsia="Times New Roman" w:hAnsi="Arial Narrow"/>
          <w:sz w:val="20"/>
          <w:szCs w:val="24"/>
          <w:lang w:val="es-ES" w:eastAsia="es-ES"/>
        </w:rPr>
        <w:t>:</w:t>
      </w:r>
    </w:p>
    <w:p w:rsidR="000C626F" w:rsidRPr="008C46D2" w:rsidRDefault="000C626F" w:rsidP="000C626F">
      <w:pPr>
        <w:widowControl w:val="0"/>
        <w:spacing w:after="0" w:line="80" w:lineRule="exact"/>
        <w:jc w:val="both"/>
        <w:rPr>
          <w:rFonts w:ascii="Arial Narrow" w:eastAsia="Times New Roman" w:hAnsi="Arial Narrow"/>
          <w:bCs/>
          <w:sz w:val="8"/>
          <w:szCs w:val="24"/>
          <w:lang w:val="es-ES"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pacing w:val="-7"/>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r>
      <w:r w:rsidRPr="008C46D2">
        <w:rPr>
          <w:rFonts w:ascii="Arial Narrow" w:eastAsia="Times New Roman" w:hAnsi="Arial Narrow"/>
          <w:spacing w:val="-7"/>
          <w:sz w:val="20"/>
          <w:szCs w:val="24"/>
          <w:lang w:eastAsia="es-ES"/>
        </w:rPr>
        <w:t>Profesor Ordinario por Tiempo Indeterminado. Es quien ingresa a la Universidad en forma definitiva, mediante concurso de oposición, para desarrollar de manera regular y permanente actividades propias de las funciones de docencia, de investigación y de preservación y difusión de la cultura;</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r>
      <w:r w:rsidRPr="008C46D2">
        <w:rPr>
          <w:rFonts w:ascii="Arial Narrow" w:eastAsia="Times New Roman" w:hAnsi="Arial Narrow"/>
          <w:bCs/>
          <w:spacing w:val="-4"/>
          <w:sz w:val="20"/>
          <w:szCs w:val="24"/>
          <w:lang w:eastAsia="es-ES"/>
        </w:rPr>
        <w:t>Técnico académico por tiempo indeterminado. Es quien ingresa a la Universidad en forma definitiva, mediante concurso de oposición para técnicos académicos, con el fin de desarrollar de manera regular y permanente actividades de instrucción y capacitación técnica de los alumnos en los programas docentes autorizados por el Colegio Académico, y de asesoramiento y apoyo técnico en los proyectos de investigación aprobados por el consejo divisional correspondiente. Podrá, además, desarrollar actividades técnico-académicas específicas en el campo de la difusión y preservación de la cultura, de acuerdo a los programas autorizados por el órgano correspondiente;</w:t>
      </w:r>
    </w:p>
    <w:p w:rsidR="000C626F" w:rsidRPr="008C46D2" w:rsidRDefault="000C626F" w:rsidP="000C626F">
      <w:pPr>
        <w:widowControl w:val="0"/>
        <w:spacing w:after="0" w:line="200" w:lineRule="exact"/>
        <w:ind w:left="567" w:hanging="567"/>
        <w:jc w:val="both"/>
        <w:rPr>
          <w:rFonts w:ascii="Arial Narrow" w:eastAsia="Times New Roman" w:hAnsi="Arial Narrow"/>
          <w:spacing w:val="-5"/>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r>
      <w:r w:rsidRPr="008C46D2">
        <w:rPr>
          <w:rFonts w:ascii="Arial Narrow" w:eastAsia="Times New Roman" w:hAnsi="Arial Narrow"/>
          <w:spacing w:val="-5"/>
          <w:sz w:val="20"/>
          <w:szCs w:val="24"/>
          <w:lang w:eastAsia="es-ES"/>
        </w:rPr>
        <w:t>Profesor Ordinario por Tiempo Determinado. Es quien ingresa a la Universidad en forma temporal, mediante concurso de evaluación curricular, para desarrollar de manera regular actividades propias de las funciones de docencia, de investigación y de preservación y difusión de la cultura;</w:t>
      </w:r>
    </w:p>
    <w:p w:rsidR="000C626F" w:rsidRPr="008C46D2" w:rsidRDefault="000C626F" w:rsidP="000C626F">
      <w:pPr>
        <w:widowControl w:val="0"/>
        <w:spacing w:after="0" w:line="200" w:lineRule="exact"/>
        <w:ind w:left="567" w:hanging="567"/>
        <w:jc w:val="both"/>
        <w:rPr>
          <w:rFonts w:ascii="Arial Narrow" w:eastAsia="Times New Roman" w:hAnsi="Arial Narrow"/>
          <w:spacing w:val="-4"/>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r>
      <w:r w:rsidRPr="008C46D2">
        <w:rPr>
          <w:rFonts w:ascii="Arial Narrow" w:eastAsia="Times New Roman" w:hAnsi="Arial Narrow"/>
          <w:spacing w:val="-4"/>
          <w:sz w:val="20"/>
          <w:szCs w:val="24"/>
          <w:lang w:eastAsia="es-ES"/>
        </w:rPr>
        <w:t>Técnico académico por tiempo determinado. Es quien ingresa a la Universidad en forma temporal, mediante concurso de evaluación curricular para técnicos académicos, con el fin de desarrollar de manera regular actividades de instrucción y capacitación técnica de los alumnos en los programas docentes autorizados por el Colegio Académico, y de asesoramiento y apoyo técnico en los proyectos de investigación aprobados por el consejo divisional correspondiente. Podrá, además, desarrollar actividades técnico-académicas específicas en el campo de la difusión y preservación de la cultura, de acuerdo a los programas autorizados por el órgano correspondiente;</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Ayudante de licenciatura o posgrado. Es quien ingresa a la Universidad mediante concurso de evaluación curricular para ayudantes, con el fin de capacitarse académicamente, coadyuvando con los profesores en sus actividades académicas, por un término no menor de un año ni mayor de tres;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Profesor Extraordinario. Es quien por sus méritos académicos especialmente sobresalientes, ingresa a la Universidad en forma definitiva, mediante resolución del Colegio Académico, con la categoría y nivel que fije la comisión dictaminadora correspondiente;</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Profesor Extraordinario Especial por Tiempo Indeterminado. Es quien ingresa a la Universidad como órgano personal designado por un órgano colegiado y es contratado por tiempo indeterminado con la categoría y nivel que fije la comisión dictaminadora correspondiente;</w:t>
      </w:r>
    </w:p>
    <w:p w:rsidR="000C626F" w:rsidRPr="008C46D2" w:rsidRDefault="000C626F" w:rsidP="000C626F">
      <w:pPr>
        <w:widowControl w:val="0"/>
        <w:spacing w:after="0" w:line="200" w:lineRule="exact"/>
        <w:ind w:left="567" w:hanging="567"/>
        <w:jc w:val="both"/>
        <w:rPr>
          <w:rFonts w:ascii="Arial Narrow" w:eastAsia="Times New Roman" w:hAnsi="Arial Narrow"/>
          <w:spacing w:val="-8"/>
          <w:sz w:val="20"/>
          <w:szCs w:val="24"/>
          <w:lang w:eastAsia="es-ES"/>
        </w:rPr>
      </w:pPr>
      <w:r w:rsidRPr="008C46D2">
        <w:rPr>
          <w:rFonts w:ascii="Arial Narrow" w:eastAsia="Times New Roman" w:hAnsi="Arial Narrow"/>
          <w:sz w:val="20"/>
          <w:szCs w:val="24"/>
          <w:lang w:eastAsia="es-ES"/>
        </w:rPr>
        <w:lastRenderedPageBreak/>
        <w:t>VIII</w:t>
      </w:r>
      <w:r w:rsidRPr="008C46D2">
        <w:rPr>
          <w:rFonts w:ascii="Arial Narrow" w:eastAsia="Times New Roman" w:hAnsi="Arial Narrow"/>
          <w:sz w:val="20"/>
          <w:szCs w:val="24"/>
          <w:lang w:eastAsia="es-ES"/>
        </w:rPr>
        <w:tab/>
      </w:r>
      <w:r w:rsidRPr="008C46D2">
        <w:rPr>
          <w:rFonts w:ascii="Arial Narrow" w:eastAsia="Times New Roman" w:hAnsi="Arial Narrow"/>
          <w:spacing w:val="-7"/>
          <w:sz w:val="20"/>
          <w:szCs w:val="24"/>
          <w:lang w:eastAsia="es-ES"/>
        </w:rPr>
        <w:t>Profesor Visitante. Es quien, invitado por la Universidad en virtud de su alto nivel académico, se incorpora en forma temporal a los planes y programas académicos, con la categoría y nivel que fije la comisión dictaminadora divisional correspondiente, previo el análisis curricular respectivo, y</w:t>
      </w:r>
    </w:p>
    <w:p w:rsidR="000C626F" w:rsidRPr="008C46D2" w:rsidRDefault="000C626F" w:rsidP="000C626F">
      <w:pPr>
        <w:widowControl w:val="0"/>
        <w:spacing w:after="0" w:line="200" w:lineRule="exact"/>
        <w:ind w:left="567" w:hanging="567"/>
        <w:jc w:val="both"/>
        <w:rPr>
          <w:rFonts w:ascii="Arial Narrow" w:eastAsia="Times New Roman" w:hAnsi="Arial Narrow" w:cs="Arial"/>
          <w:sz w:val="24"/>
          <w:szCs w:val="24"/>
          <w:lang w:eastAsia="es-ES"/>
        </w:rPr>
      </w:pPr>
      <w:r w:rsidRPr="008C46D2">
        <w:rPr>
          <w:rFonts w:ascii="Arial Narrow" w:eastAsia="Times New Roman" w:hAnsi="Arial Narrow"/>
          <w:sz w:val="20"/>
          <w:szCs w:val="24"/>
          <w:lang w:eastAsia="es-ES"/>
        </w:rPr>
        <w:t>IX</w:t>
      </w:r>
      <w:r w:rsidRPr="008C46D2">
        <w:rPr>
          <w:rFonts w:ascii="Arial Narrow" w:eastAsia="Times New Roman" w:hAnsi="Arial Narrow"/>
          <w:sz w:val="20"/>
          <w:szCs w:val="24"/>
          <w:lang w:eastAsia="es-ES"/>
        </w:rPr>
        <w:tab/>
      </w:r>
      <w:r w:rsidRPr="008C46D2">
        <w:rPr>
          <w:rFonts w:ascii="Arial Narrow" w:eastAsia="Times New Roman" w:hAnsi="Arial Narrow"/>
          <w:spacing w:val="-4"/>
          <w:sz w:val="20"/>
          <w:szCs w:val="24"/>
          <w:lang w:eastAsia="es-ES"/>
        </w:rPr>
        <w:t>Catedrático. Es quien por su alto nivel académico y amplia experiencia profesional se incorpora en forma temporal y por tiempo completo para ocupar una cátedra universitaria con el objeto de realizar actividades específicas de investigación, docencia o formación de recursos humanos, con la categoría de titular y el nivel que fije la comisión dictaminadora correspondiente, previo el análisis curricular respectivo.</w:t>
      </w:r>
      <w:r w:rsidRPr="008C46D2">
        <w:rPr>
          <w:rFonts w:ascii="Arial Narrow" w:eastAsia="Times New Roman" w:hAnsi="Arial Narrow" w:cs="Arial"/>
          <w:sz w:val="24"/>
          <w:szCs w:val="24"/>
          <w:lang w:eastAsia="es-ES"/>
        </w:rPr>
        <w:t xml:space="preserve"> </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pacing w:val="-4"/>
          <w:sz w:val="20"/>
          <w:szCs w:val="24"/>
          <w:lang w:eastAsia="es-ES"/>
        </w:rPr>
        <w:t>X</w:t>
      </w:r>
      <w:r w:rsidRPr="008C46D2">
        <w:rPr>
          <w:rFonts w:ascii="Arial Narrow" w:eastAsia="Times New Roman" w:hAnsi="Arial Narrow"/>
          <w:spacing w:val="-4"/>
          <w:sz w:val="20"/>
          <w:szCs w:val="24"/>
          <w:lang w:eastAsia="es-ES"/>
        </w:rPr>
        <w:tab/>
        <w:t>Profesor Honorífico. Es quien en virtud de su destacada trayectoria profesional, mediante un convenio de colaboración interinstitucional, y con la aprobación del consejo divisional respectivo, participa de manera temporal y de tiempo parcial, en actividades de docencia.</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El personal académico, con excepción de los ayudantes, se divide en: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De carrera,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De tiempo parcial.</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El personal académico de carrera a que hace referencia el artículo anterior se clasifica en: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De tiempo completo,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De medio tiempo.</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w:t>
      </w:r>
    </w:p>
    <w:p w:rsidR="000C626F" w:rsidRPr="008C46D2" w:rsidRDefault="000C626F" w:rsidP="000C626F">
      <w:pPr>
        <w:widowControl w:val="0"/>
        <w:spacing w:after="0" w:line="200" w:lineRule="exact"/>
        <w:ind w:firstLine="12"/>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El personal académico de tiempo parcial es aquél que dedica a las actividades académicas quince horas semanales o menos.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bCs/>
          <w:sz w:val="16"/>
          <w:szCs w:val="24"/>
          <w:lang w:eastAsia="es-ES"/>
        </w:rPr>
      </w:pPr>
      <w:r w:rsidRPr="008C46D2">
        <w:rPr>
          <w:rFonts w:ascii="Arial Narrow" w:eastAsia="Times New Roman" w:hAnsi="Arial Narrow"/>
          <w:b/>
          <w:bCs/>
          <w:sz w:val="16"/>
          <w:szCs w:val="24"/>
          <w:lang w:eastAsia="es-ES"/>
        </w:rPr>
        <w:t>27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w:t>
      </w:r>
    </w:p>
    <w:p w:rsidR="000C626F" w:rsidRPr="008C46D2" w:rsidRDefault="000C626F" w:rsidP="000C626F">
      <w:pPr>
        <w:widowControl w:val="0"/>
        <w:spacing w:after="0" w:line="200" w:lineRule="exact"/>
        <w:jc w:val="both"/>
        <w:rPr>
          <w:rFonts w:ascii="Arial Narrow" w:eastAsia="Times New Roman" w:hAnsi="Arial Narrow"/>
          <w:spacing w:val="-4"/>
          <w:sz w:val="20"/>
          <w:szCs w:val="24"/>
          <w:lang w:eastAsia="es-ES"/>
        </w:rPr>
      </w:pPr>
      <w:r w:rsidRPr="008C46D2">
        <w:rPr>
          <w:rFonts w:ascii="Arial Narrow" w:eastAsia="Times New Roman" w:hAnsi="Arial Narrow"/>
          <w:spacing w:val="-4"/>
          <w:sz w:val="20"/>
          <w:szCs w:val="24"/>
          <w:lang w:eastAsia="es-ES"/>
        </w:rPr>
        <w:t>Las categorías de los profesores de tiempo completo son Asistente, Asociado y Titular y, las de medio tiempo, Asociado y Titular. Cada</w:t>
      </w:r>
      <w:r w:rsidRPr="008C46D2">
        <w:rPr>
          <w:rFonts w:ascii="Arial Narrow" w:eastAsia="Times New Roman" w:hAnsi="Arial Narrow"/>
          <w:bCs/>
          <w:spacing w:val="-4"/>
          <w:sz w:val="20"/>
          <w:szCs w:val="24"/>
          <w:lang w:eastAsia="es-ES"/>
        </w:rPr>
        <w:t xml:space="preserve"> categoría comprende tres niveles en orden ascendente: “A”, “B” y “C”, excepto la de Asociado que comprende cuatro, en el mismo orden hasta “D”.</w:t>
      </w:r>
    </w:p>
    <w:p w:rsidR="000C626F" w:rsidRPr="008C46D2" w:rsidRDefault="000C626F" w:rsidP="000C626F">
      <w:pPr>
        <w:widowControl w:val="0"/>
        <w:spacing w:after="0" w:line="80" w:lineRule="exact"/>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Cs/>
          <w:sz w:val="20"/>
          <w:szCs w:val="24"/>
          <w:lang w:eastAsia="es-ES"/>
        </w:rPr>
      </w:pPr>
      <w:r w:rsidRPr="008C46D2">
        <w:rPr>
          <w:rFonts w:ascii="Arial Narrow" w:eastAsia="Times New Roman" w:hAnsi="Arial Narrow"/>
          <w:b/>
          <w:bCs/>
          <w:sz w:val="16"/>
          <w:szCs w:val="24"/>
          <w:lang w:eastAsia="es-ES"/>
        </w:rPr>
        <w:t>27</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
          <w:bCs/>
          <w:sz w:val="20"/>
          <w:szCs w:val="24"/>
          <w:lang w:eastAsia="es-ES"/>
        </w:rPr>
        <w:t>ARTÍCULO 7-1</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actividades que corresponden a los profesores asistentes son:</w:t>
      </w:r>
    </w:p>
    <w:p w:rsidR="000C626F" w:rsidRPr="008C46D2" w:rsidRDefault="000C626F" w:rsidP="000C626F">
      <w:pPr>
        <w:widowControl w:val="0"/>
        <w:spacing w:after="0" w:line="80" w:lineRule="exact"/>
        <w:jc w:val="both"/>
        <w:rPr>
          <w:rFonts w:ascii="Arial Narrow" w:eastAsia="Times New Roman" w:hAnsi="Arial Narrow"/>
          <w:bCs/>
          <w:sz w:val="8"/>
          <w:szCs w:val="24"/>
          <w:lang w:eastAsia="es-ES"/>
        </w:rPr>
      </w:pPr>
    </w:p>
    <w:p w:rsidR="000C626F" w:rsidRPr="008C46D2" w:rsidRDefault="000C626F" w:rsidP="000C626F">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w:t>
      </w:r>
      <w:r w:rsidRPr="008C46D2">
        <w:rPr>
          <w:rFonts w:ascii="Arial Narrow" w:eastAsia="Times New Roman" w:hAnsi="Arial Narrow"/>
          <w:bCs/>
          <w:sz w:val="20"/>
          <w:szCs w:val="20"/>
          <w:lang w:val="es-ES_tradnl" w:eastAsia="es-ES"/>
        </w:rPr>
        <w:tab/>
        <w:t>Asistir en las actividades del proceso de enseñanza-aprendizaje, de manera que se garantice el cumplimiento de los planes y programas de estudio, incluyendo el desarrollo de las habilidades de investigación en la perspectiva de la formación integral de los alumnos;</w:t>
      </w:r>
    </w:p>
    <w:p w:rsidR="000C626F" w:rsidRPr="008C46D2" w:rsidRDefault="000C626F" w:rsidP="000C626F">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w:t>
      </w:r>
      <w:r w:rsidRPr="008C46D2">
        <w:rPr>
          <w:rFonts w:ascii="Arial Narrow" w:eastAsia="Times New Roman" w:hAnsi="Arial Narrow"/>
          <w:bCs/>
          <w:sz w:val="20"/>
          <w:szCs w:val="20"/>
          <w:lang w:val="es-ES_tradnl" w:eastAsia="es-ES"/>
        </w:rPr>
        <w:tab/>
        <w:t>Impartir docencia de acuerdo con los planes y programas de estudio, en el nivel de licenciatura, en colaboración con un Profesor Titular o Asociado;</w:t>
      </w:r>
    </w:p>
    <w:p w:rsidR="000C626F" w:rsidRPr="008C46D2" w:rsidRDefault="000C626F" w:rsidP="000C626F">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III</w:t>
      </w:r>
      <w:r w:rsidRPr="008C46D2">
        <w:rPr>
          <w:rFonts w:ascii="Arial Narrow" w:eastAsia="Times New Roman" w:hAnsi="Arial Narrow"/>
          <w:bCs/>
          <w:sz w:val="20"/>
          <w:szCs w:val="20"/>
          <w:lang w:val="es-ES_tradnl" w:eastAsia="es-ES"/>
        </w:rPr>
        <w:tab/>
        <w:t>Asistir a los profesores titulares y asociados en los procesos de elaboración, evaluación, adecuación o modificación de los planes y programas de estudio de licenciatura;</w:t>
      </w:r>
    </w:p>
    <w:p w:rsidR="000C626F" w:rsidRPr="008C46D2" w:rsidRDefault="000C626F" w:rsidP="000C626F">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IV</w:t>
      </w:r>
      <w:r w:rsidRPr="008C46D2">
        <w:rPr>
          <w:rFonts w:ascii="Arial Narrow" w:eastAsia="Times New Roman" w:hAnsi="Arial Narrow"/>
          <w:bCs/>
          <w:sz w:val="20"/>
          <w:szCs w:val="20"/>
          <w:lang w:val="es-ES_tradnl" w:eastAsia="es-ES"/>
        </w:rPr>
        <w:tab/>
        <w:t>Auxiliar en la elaboración, selección y revisión de material de apoyo, original e innovador, para la docencia;</w:t>
      </w:r>
    </w:p>
    <w:p w:rsidR="000C626F" w:rsidRPr="008C46D2" w:rsidRDefault="000C626F" w:rsidP="000C626F">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w:t>
      </w:r>
      <w:r w:rsidRPr="008C46D2">
        <w:rPr>
          <w:rFonts w:ascii="Arial Narrow" w:eastAsia="Times New Roman" w:hAnsi="Arial Narrow"/>
          <w:bCs/>
          <w:sz w:val="20"/>
          <w:szCs w:val="20"/>
          <w:lang w:val="es-ES_tradnl" w:eastAsia="es-ES"/>
        </w:rPr>
        <w:tab/>
        <w:t>Proporcionar asesoría académica a los alumnos de licenciatura y coadyuvar en la dirección de sus proyectos terminales;</w:t>
      </w:r>
    </w:p>
    <w:p w:rsidR="000C626F" w:rsidRPr="008C46D2" w:rsidRDefault="000C626F" w:rsidP="000C626F">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w:t>
      </w:r>
      <w:r w:rsidRPr="008C46D2">
        <w:rPr>
          <w:rFonts w:ascii="Arial Narrow" w:eastAsia="Times New Roman" w:hAnsi="Arial Narrow"/>
          <w:bCs/>
          <w:sz w:val="20"/>
          <w:szCs w:val="20"/>
          <w:lang w:val="es-ES_tradnl" w:eastAsia="es-ES"/>
        </w:rPr>
        <w:tab/>
        <w:t>Apoyar a los alumnos en las actividades de vinculación con la sociedad;</w:t>
      </w:r>
    </w:p>
    <w:p w:rsidR="000C626F" w:rsidRPr="008C46D2" w:rsidRDefault="000C626F" w:rsidP="000C626F">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VII</w:t>
      </w:r>
      <w:r w:rsidRPr="008C46D2">
        <w:rPr>
          <w:rFonts w:ascii="Arial Narrow" w:eastAsia="Times New Roman" w:hAnsi="Arial Narrow"/>
          <w:bCs/>
          <w:sz w:val="20"/>
          <w:szCs w:val="20"/>
          <w:lang w:val="es-ES_tradnl" w:eastAsia="es-ES"/>
        </w:rPr>
        <w:tab/>
        <w:t>Participar activamente en su formación y actualización académicas;</w:t>
      </w:r>
    </w:p>
    <w:p w:rsidR="000C626F" w:rsidRPr="008C46D2" w:rsidRDefault="000C626F" w:rsidP="000C626F">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VIII</w:t>
      </w:r>
      <w:r w:rsidRPr="008C46D2">
        <w:rPr>
          <w:rFonts w:ascii="Arial Narrow" w:eastAsia="Times New Roman" w:hAnsi="Arial Narrow"/>
          <w:bCs/>
          <w:sz w:val="20"/>
          <w:szCs w:val="20"/>
          <w:lang w:val="es-ES_tradnl" w:eastAsia="es-ES"/>
        </w:rPr>
        <w:tab/>
        <w:t>Asistir a los profesores titulares y asociados en la formulación y desarrollo de programas o proyectos originales de investigación, desarrollo tecnológico, diseño o creación artística;</w:t>
      </w:r>
    </w:p>
    <w:p w:rsidR="000C626F" w:rsidRPr="008C46D2" w:rsidRDefault="000C626F" w:rsidP="000C626F">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IX</w:t>
      </w:r>
      <w:r w:rsidRPr="008C46D2">
        <w:rPr>
          <w:rFonts w:ascii="Arial Narrow" w:eastAsia="Times New Roman" w:hAnsi="Arial Narrow"/>
          <w:bCs/>
          <w:sz w:val="20"/>
          <w:szCs w:val="20"/>
          <w:lang w:val="es-ES_tradnl" w:eastAsia="es-ES"/>
        </w:rPr>
        <w:tab/>
        <w:t>Asistir a los profesores titulares y asociados en la comunicación de los resultados de investigación, desarrollo tecnológico, diseño o creación artística a sus comunidades académicas, a través de los medios propios de éstas;</w:t>
      </w:r>
    </w:p>
    <w:p w:rsidR="000C626F" w:rsidRPr="008C46D2" w:rsidRDefault="000C626F" w:rsidP="000C626F">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w:t>
      </w:r>
      <w:r w:rsidRPr="008C46D2">
        <w:rPr>
          <w:rFonts w:ascii="Arial Narrow" w:eastAsia="Times New Roman" w:hAnsi="Arial Narrow"/>
          <w:bCs/>
          <w:sz w:val="20"/>
          <w:szCs w:val="20"/>
          <w:lang w:val="es-ES_tradnl" w:eastAsia="es-ES"/>
        </w:rPr>
        <w:tab/>
        <w:t>Auxiliar en la organización y participar en eventos que contribuyan al desarrollo de la comunidad universitaria, y</w:t>
      </w:r>
    </w:p>
    <w:p w:rsidR="000C626F" w:rsidRPr="008C46D2" w:rsidRDefault="000C626F" w:rsidP="000C626F">
      <w:pPr>
        <w:widowControl w:val="0"/>
        <w:overflowPunct w:val="0"/>
        <w:autoSpaceDE w:val="0"/>
        <w:autoSpaceDN w:val="0"/>
        <w:adjustRightInd w:val="0"/>
        <w:spacing w:after="0" w:line="200" w:lineRule="exact"/>
        <w:ind w:left="567" w:hanging="567"/>
        <w:jc w:val="both"/>
        <w:textAlignment w:val="baseline"/>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XI</w:t>
      </w:r>
      <w:r w:rsidRPr="008C46D2">
        <w:rPr>
          <w:rFonts w:ascii="Arial Narrow" w:eastAsia="Times New Roman" w:hAnsi="Arial Narrow"/>
          <w:bCs/>
          <w:sz w:val="20"/>
          <w:szCs w:val="20"/>
          <w:lang w:val="es-ES_tradnl" w:eastAsia="es-ES"/>
        </w:rPr>
        <w:tab/>
        <w:t>Asistir en la organización de actividades o en la producción de materiales con el fin de crear, preservar y difundir la cultura.</w:t>
      </w:r>
    </w:p>
    <w:p w:rsidR="000C626F" w:rsidRPr="008C46D2" w:rsidRDefault="000C626F" w:rsidP="000C626F">
      <w:pPr>
        <w:widowControl w:val="0"/>
        <w:spacing w:after="0" w:line="80" w:lineRule="exact"/>
        <w:ind w:left="567" w:hanging="567"/>
        <w:jc w:val="both"/>
        <w:rPr>
          <w:rFonts w:ascii="Arial Narrow" w:eastAsia="Times New Roman" w:hAnsi="Arial Narrow"/>
          <w:bCs/>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bCs/>
          <w:sz w:val="16"/>
          <w:szCs w:val="24"/>
          <w:lang w:eastAsia="es-ES"/>
        </w:rPr>
      </w:pPr>
      <w:r w:rsidRPr="008C46D2">
        <w:rPr>
          <w:rFonts w:ascii="Arial Narrow" w:eastAsia="Times New Roman" w:hAnsi="Arial Narrow"/>
          <w:b/>
          <w:bCs/>
          <w:sz w:val="16"/>
          <w:szCs w:val="24"/>
          <w:lang w:eastAsia="es-ES"/>
        </w:rPr>
        <w:t>27</w:t>
      </w: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ARTÍCULO 7-2</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actividades que corresponden a los profesores asociados de tiempo completo son:</w:t>
      </w:r>
    </w:p>
    <w:p w:rsidR="000C626F" w:rsidRPr="008C46D2" w:rsidRDefault="000C626F" w:rsidP="000C626F">
      <w:pPr>
        <w:widowControl w:val="0"/>
        <w:spacing w:after="0" w:line="80" w:lineRule="exact"/>
        <w:jc w:val="both"/>
        <w:rPr>
          <w:rFonts w:ascii="Arial Narrow" w:eastAsia="Times New Roman" w:hAnsi="Arial Narrow"/>
          <w:bCs/>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 w:eastAsia="es-ES"/>
        </w:rPr>
        <w:t>I</w:t>
      </w:r>
      <w:r w:rsidRPr="008C46D2">
        <w:rPr>
          <w:rFonts w:ascii="Arial Narrow" w:eastAsia="Times New Roman" w:hAnsi="Arial Narrow"/>
          <w:bCs/>
          <w:sz w:val="20"/>
          <w:szCs w:val="20"/>
          <w:lang w:val="es-ES_tradnl" w:eastAsia="es-ES"/>
        </w:rPr>
        <w:tab/>
        <w:t xml:space="preserve">Desarrollar las actividades del proceso de enseñanza-aprendizaje, de manera que garantice el cumplimiento de los planes y programas de estudio, incluyendo el desarrollo de las habilidades de investigación en la perspectiva de la formación integral de los alumnos; </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w:t>
      </w:r>
      <w:r w:rsidRPr="008C46D2">
        <w:rPr>
          <w:rFonts w:ascii="Arial Narrow" w:eastAsia="Times New Roman" w:hAnsi="Arial Narrow"/>
          <w:bCs/>
          <w:sz w:val="20"/>
          <w:szCs w:val="20"/>
          <w:lang w:val="es-ES_tradnl" w:eastAsia="es-ES"/>
        </w:rPr>
        <w:tab/>
        <w:t xml:space="preserve">Impartir docencia de acuerdo con los planes y programas de estudio, principalmente en el nivel de licenciatura; </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III</w:t>
      </w:r>
      <w:r w:rsidRPr="008C46D2">
        <w:rPr>
          <w:rFonts w:ascii="Arial Narrow" w:eastAsia="Times New Roman" w:hAnsi="Arial Narrow"/>
          <w:bCs/>
          <w:sz w:val="20"/>
          <w:szCs w:val="20"/>
          <w:lang w:val="es-ES_tradnl" w:eastAsia="es-ES"/>
        </w:rPr>
        <w:tab/>
        <w:t>Participar en los procesos de elaboración, evaluación, adecuación o modificación de los planes y programas de estudio, principalmente de licenciatura;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IV</w:t>
      </w:r>
      <w:r w:rsidRPr="008C46D2">
        <w:rPr>
          <w:rFonts w:ascii="Arial Narrow" w:eastAsia="Times New Roman" w:hAnsi="Arial Narrow"/>
          <w:bCs/>
          <w:sz w:val="20"/>
          <w:szCs w:val="20"/>
          <w:lang w:val="es-ES_tradnl" w:eastAsia="es-ES"/>
        </w:rPr>
        <w:tab/>
        <w:t>Participar en la elaboración, selección y revisión de material de apoyo, original e innovador, para la docencia;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w:t>
      </w:r>
      <w:r w:rsidRPr="008C46D2">
        <w:rPr>
          <w:rFonts w:ascii="Arial Narrow" w:eastAsia="Times New Roman" w:hAnsi="Arial Narrow"/>
          <w:bCs/>
          <w:sz w:val="20"/>
          <w:szCs w:val="20"/>
          <w:lang w:val="es-ES_tradnl" w:eastAsia="es-ES"/>
        </w:rPr>
        <w:tab/>
        <w:t>Proporcionar asesoría académica a los alumnos y asumir la dirección de proyectos terminales o de servicio social vinculados a la investigación. En caso de contar con el grado de maestro o doctor, esta actividad se amplía a las idóneas comunicaciones de resultados o a las tesis;</w:t>
      </w:r>
    </w:p>
    <w:p w:rsidR="000C626F" w:rsidRPr="008C46D2" w:rsidRDefault="000C626F" w:rsidP="000C626F">
      <w:pPr>
        <w:widowControl w:val="0"/>
        <w:spacing w:after="0" w:line="200" w:lineRule="exact"/>
        <w:ind w:left="567" w:hanging="567"/>
        <w:jc w:val="both"/>
        <w:rPr>
          <w:rFonts w:ascii="Arial Narrow" w:eastAsia="Times New Roman" w:hAnsi="Arial Narrow"/>
          <w:bCs/>
          <w:i/>
          <w:sz w:val="24"/>
          <w:szCs w:val="24"/>
          <w:lang w:eastAsia="es-ES"/>
        </w:rPr>
      </w:pPr>
      <w:r w:rsidRPr="008C46D2">
        <w:rPr>
          <w:rFonts w:ascii="Arial Narrow" w:eastAsia="Times New Roman" w:hAnsi="Arial Narrow"/>
          <w:bCs/>
          <w:sz w:val="20"/>
          <w:szCs w:val="24"/>
          <w:lang w:eastAsia="es-ES"/>
        </w:rPr>
        <w:lastRenderedPageBreak/>
        <w:t>VI</w:t>
      </w:r>
      <w:r w:rsidRPr="008C46D2">
        <w:rPr>
          <w:rFonts w:ascii="Arial Narrow" w:eastAsia="Times New Roman" w:hAnsi="Arial Narrow"/>
          <w:bCs/>
          <w:sz w:val="20"/>
          <w:szCs w:val="24"/>
          <w:lang w:eastAsia="es-ES"/>
        </w:rPr>
        <w:tab/>
        <w:t>Participar en la definición y dirección de las actividades de servicio a la comunidad y asesorar a los alumnos inscritos en ellas;</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VII</w:t>
      </w:r>
      <w:r w:rsidRPr="008C46D2">
        <w:rPr>
          <w:rFonts w:ascii="Arial Narrow" w:eastAsia="Times New Roman" w:hAnsi="Arial Narrow"/>
          <w:bCs/>
          <w:sz w:val="20"/>
          <w:szCs w:val="20"/>
          <w:lang w:val="es-ES_tradnl" w:eastAsia="es-ES"/>
        </w:rPr>
        <w:tab/>
        <w:t>Participar en programas de formación y actualización del personal académico de la Universidad y actualizarse en los temas de frontera de su disciplina;</w:t>
      </w:r>
    </w:p>
    <w:p w:rsidR="000C626F" w:rsidRPr="008C46D2" w:rsidRDefault="000C626F" w:rsidP="000C626F">
      <w:pPr>
        <w:widowControl w:val="0"/>
        <w:spacing w:after="0" w:line="200" w:lineRule="exact"/>
        <w:ind w:left="567" w:hanging="567"/>
        <w:jc w:val="both"/>
        <w:rPr>
          <w:rFonts w:ascii="Arial Narrow" w:eastAsia="Times New Roman" w:hAnsi="Arial Narrow"/>
          <w:bCs/>
          <w:i/>
          <w:sz w:val="24"/>
          <w:szCs w:val="20"/>
          <w:lang w:val="es-ES_tradnl" w:eastAsia="es-ES"/>
        </w:rPr>
      </w:pPr>
      <w:r w:rsidRPr="008C46D2">
        <w:rPr>
          <w:rFonts w:ascii="Arial Narrow" w:eastAsia="Times New Roman" w:hAnsi="Arial Narrow"/>
          <w:bCs/>
          <w:sz w:val="20"/>
          <w:szCs w:val="20"/>
          <w:lang w:val="es-ES_tradnl" w:eastAsia="es-ES"/>
        </w:rPr>
        <w:t>VIII</w:t>
      </w:r>
      <w:r w:rsidRPr="008C46D2">
        <w:rPr>
          <w:rFonts w:ascii="Arial Narrow" w:eastAsia="Times New Roman" w:hAnsi="Arial Narrow"/>
          <w:bCs/>
          <w:sz w:val="20"/>
          <w:szCs w:val="20"/>
          <w:lang w:val="es-ES_tradnl" w:eastAsia="es-ES"/>
        </w:rPr>
        <w:tab/>
        <w:t xml:space="preserve">Colaborar en la formulación y el desarrollo de programas o proyectos originales de investigación, desarrollo tecnológico, diseño o creación artística; </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IX</w:t>
      </w:r>
      <w:r w:rsidRPr="008C46D2">
        <w:rPr>
          <w:rFonts w:ascii="Arial Narrow" w:eastAsia="Times New Roman" w:hAnsi="Arial Narrow"/>
          <w:bCs/>
          <w:sz w:val="20"/>
          <w:szCs w:val="20"/>
          <w:lang w:val="es-ES_tradnl" w:eastAsia="es-ES"/>
        </w:rPr>
        <w:tab/>
        <w:t>Colaborar en la comunicación de los resultados de investigación, desarrollo tecnológico, diseño o creación artística a sus comunidades académicas, a través de los medios propios de éstas;</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w:t>
      </w:r>
      <w:r w:rsidRPr="008C46D2">
        <w:rPr>
          <w:rFonts w:ascii="Arial Narrow" w:eastAsia="Times New Roman" w:hAnsi="Arial Narrow"/>
          <w:bCs/>
          <w:sz w:val="20"/>
          <w:szCs w:val="20"/>
          <w:lang w:val="es-ES_tradnl" w:eastAsia="es-ES"/>
        </w:rPr>
        <w:tab/>
        <w:t>Participar en redes académicas formales o informales;</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XI</w:t>
      </w:r>
      <w:r w:rsidRPr="008C46D2">
        <w:rPr>
          <w:rFonts w:ascii="Arial Narrow" w:eastAsia="Times New Roman" w:hAnsi="Arial Narrow"/>
          <w:bCs/>
          <w:sz w:val="20"/>
          <w:szCs w:val="20"/>
          <w:lang w:val="es-ES_tradnl" w:eastAsia="es-ES"/>
        </w:rPr>
        <w:tab/>
        <w:t>Organizar y participar en eventos que contribuyan al desarrollo de la comunidad universitaria;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XII</w:t>
      </w:r>
      <w:r w:rsidRPr="008C46D2">
        <w:rPr>
          <w:rFonts w:ascii="Arial Narrow" w:eastAsia="Times New Roman" w:hAnsi="Arial Narrow"/>
          <w:bCs/>
          <w:sz w:val="20"/>
          <w:szCs w:val="20"/>
          <w:lang w:val="es-ES_tradnl" w:eastAsia="es-ES"/>
        </w:rPr>
        <w:tab/>
        <w:t>Organizar actividades o producir materiales con el fin de crear, preservar y difundir la cultura;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XIII</w:t>
      </w:r>
      <w:r w:rsidRPr="008C46D2">
        <w:rPr>
          <w:rFonts w:ascii="Arial Narrow" w:eastAsia="Times New Roman" w:hAnsi="Arial Narrow"/>
          <w:bCs/>
          <w:sz w:val="20"/>
          <w:szCs w:val="20"/>
          <w:lang w:val="es-ES_tradnl" w:eastAsia="es-ES"/>
        </w:rPr>
        <w:tab/>
        <w:t>Participar en los procesos de evaluación académica de las actividades universitarias, y</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XIV</w:t>
      </w:r>
      <w:r w:rsidRPr="008C46D2">
        <w:rPr>
          <w:rFonts w:ascii="Arial Narrow" w:eastAsia="Times New Roman" w:hAnsi="Arial Narrow"/>
          <w:bCs/>
          <w:sz w:val="20"/>
          <w:szCs w:val="20"/>
          <w:lang w:val="es-ES_tradnl" w:eastAsia="es-ES"/>
        </w:rPr>
        <w:tab/>
        <w:t>Realizar actividades de participación universitaria y, en su caso, de gestión.</w:t>
      </w:r>
    </w:p>
    <w:p w:rsidR="000C626F" w:rsidRPr="008C46D2" w:rsidRDefault="000C626F" w:rsidP="000C626F">
      <w:pPr>
        <w:pStyle w:val="Sinespaciado"/>
        <w:rPr>
          <w:rFonts w:ascii="Arial Narrow" w:hAnsi="Arial Narrow"/>
          <w:sz w:val="6"/>
          <w:lang w:val="es-ES_tradnl"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0"/>
          <w:lang w:val="es-ES_tradnl" w:eastAsia="es-ES"/>
        </w:rPr>
      </w:pPr>
      <w:r w:rsidRPr="008C46D2">
        <w:rPr>
          <w:rFonts w:ascii="Arial Narrow" w:eastAsia="Times New Roman" w:hAnsi="Arial Narrow"/>
          <w:b/>
          <w:sz w:val="16"/>
          <w:szCs w:val="20"/>
          <w:lang w:val="es-ES_tradnl" w:eastAsia="es-ES"/>
        </w:rPr>
        <w:t>27</w:t>
      </w:r>
    </w:p>
    <w:p w:rsidR="000C626F" w:rsidRPr="008C46D2" w:rsidRDefault="000C626F" w:rsidP="000C626F">
      <w:pPr>
        <w:widowControl w:val="0"/>
        <w:spacing w:after="0" w:line="200" w:lineRule="exact"/>
        <w:jc w:val="both"/>
        <w:rPr>
          <w:rFonts w:ascii="Arial Narrow" w:eastAsia="Times New Roman" w:hAnsi="Arial Narrow"/>
          <w:b/>
          <w:sz w:val="20"/>
          <w:szCs w:val="20"/>
          <w:lang w:val="es-ES_tradnl" w:eastAsia="es-ES"/>
        </w:rPr>
      </w:pPr>
      <w:r w:rsidRPr="008C46D2">
        <w:rPr>
          <w:rFonts w:ascii="Arial Narrow" w:eastAsia="Times New Roman" w:hAnsi="Arial Narrow"/>
          <w:b/>
          <w:sz w:val="20"/>
          <w:szCs w:val="20"/>
          <w:lang w:val="es-ES_tradnl" w:eastAsia="es-ES"/>
        </w:rPr>
        <w:t>ARTÍCULO 7-3</w:t>
      </w:r>
    </w:p>
    <w:p w:rsidR="000C626F" w:rsidRPr="008C46D2" w:rsidRDefault="000C626F" w:rsidP="000C626F">
      <w:pPr>
        <w:widowControl w:val="0"/>
        <w:spacing w:after="0" w:line="200" w:lineRule="exact"/>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_tradnl" w:eastAsia="es-ES"/>
        </w:rPr>
        <w:t>Los profesores asociados de medio tiempo desarrollarán</w:t>
      </w:r>
      <w:r w:rsidRPr="008C46D2">
        <w:rPr>
          <w:rFonts w:ascii="Arial Narrow" w:eastAsia="Times New Roman" w:hAnsi="Arial Narrow"/>
          <w:bCs/>
          <w:sz w:val="20"/>
          <w:szCs w:val="20"/>
          <w:lang w:val="es-ES" w:eastAsia="es-ES"/>
        </w:rPr>
        <w:t xml:space="preserve"> las actividades que corresponden a los asociados de tiempo completo, excepto la establecida en la fracción XIV. En cuanto a la fracción XII, su responsabilidad consistirá en participar en la organización de actividades o producir materiales con el fin de crear, preservar y difundir la cultura.</w:t>
      </w:r>
    </w:p>
    <w:p w:rsidR="000C626F" w:rsidRPr="008C46D2" w:rsidRDefault="000C626F" w:rsidP="000C626F">
      <w:pPr>
        <w:widowControl w:val="0"/>
        <w:spacing w:after="0" w:line="80" w:lineRule="exact"/>
        <w:jc w:val="both"/>
        <w:rPr>
          <w:rFonts w:ascii="Arial Narrow" w:eastAsia="Times New Roman" w:hAnsi="Arial Narrow"/>
          <w:sz w:val="8"/>
          <w:szCs w:val="20"/>
          <w:lang w:val="es-ES" w:eastAsia="es-ES"/>
        </w:rPr>
      </w:pPr>
    </w:p>
    <w:p w:rsidR="000C626F" w:rsidRPr="008C46D2" w:rsidRDefault="000C626F" w:rsidP="000C626F">
      <w:pPr>
        <w:widowControl w:val="0"/>
        <w:spacing w:after="0" w:line="160" w:lineRule="exact"/>
        <w:ind w:left="1843" w:hanging="1843"/>
        <w:jc w:val="both"/>
        <w:rPr>
          <w:rFonts w:ascii="Arial Narrow" w:eastAsia="Times New Roman" w:hAnsi="Arial Narrow"/>
          <w:bCs/>
          <w:sz w:val="20"/>
          <w:szCs w:val="24"/>
          <w:lang w:eastAsia="es-ES"/>
        </w:rPr>
      </w:pPr>
      <w:r w:rsidRPr="008C46D2">
        <w:rPr>
          <w:rFonts w:ascii="Arial Narrow" w:eastAsia="Times New Roman" w:hAnsi="Arial Narrow"/>
          <w:b/>
          <w:bCs/>
          <w:sz w:val="16"/>
          <w:szCs w:val="24"/>
          <w:lang w:eastAsia="es-ES"/>
        </w:rPr>
        <w:t>27</w:t>
      </w:r>
    </w:p>
    <w:p w:rsidR="000C626F" w:rsidRPr="008C46D2" w:rsidRDefault="000C626F" w:rsidP="000C626F">
      <w:pPr>
        <w:widowControl w:val="0"/>
        <w:spacing w:after="0" w:line="200" w:lineRule="exact"/>
        <w:ind w:left="1843" w:hanging="1843"/>
        <w:jc w:val="both"/>
        <w:rPr>
          <w:rFonts w:ascii="Arial Narrow" w:eastAsia="Times New Roman" w:hAnsi="Arial Narrow"/>
          <w:bCs/>
          <w:sz w:val="20"/>
          <w:szCs w:val="24"/>
          <w:lang w:eastAsia="es-ES"/>
        </w:rPr>
      </w:pPr>
      <w:r w:rsidRPr="008C46D2">
        <w:rPr>
          <w:rFonts w:ascii="Arial Narrow" w:eastAsia="Times New Roman" w:hAnsi="Arial Narrow"/>
          <w:b/>
          <w:bCs/>
          <w:sz w:val="20"/>
          <w:szCs w:val="24"/>
          <w:lang w:eastAsia="es-ES"/>
        </w:rPr>
        <w:t>ARTÍCULO 7-4</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actividades que corresponden a los profesores titulares de tiempo completo son:</w:t>
      </w:r>
    </w:p>
    <w:p w:rsidR="000C626F" w:rsidRPr="008C46D2" w:rsidRDefault="000C626F" w:rsidP="000C626F">
      <w:pPr>
        <w:widowControl w:val="0"/>
        <w:spacing w:after="0" w:line="80" w:lineRule="exact"/>
        <w:jc w:val="both"/>
        <w:rPr>
          <w:rFonts w:ascii="Arial Narrow" w:eastAsia="Times New Roman" w:hAnsi="Arial Narrow"/>
          <w:bCs/>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w:t>
      </w:r>
      <w:r w:rsidRPr="008C46D2">
        <w:rPr>
          <w:rFonts w:ascii="Arial Narrow" w:eastAsia="Times New Roman" w:hAnsi="Arial Narrow"/>
          <w:bCs/>
          <w:sz w:val="20"/>
          <w:szCs w:val="20"/>
          <w:lang w:val="es-ES_tradnl" w:eastAsia="es-ES"/>
        </w:rPr>
        <w:tab/>
      </w:r>
      <w:r w:rsidRPr="008C46D2">
        <w:rPr>
          <w:rFonts w:ascii="Arial Narrow" w:eastAsia="Times New Roman" w:hAnsi="Arial Narrow"/>
          <w:bCs/>
          <w:spacing w:val="-4"/>
          <w:sz w:val="20"/>
          <w:szCs w:val="20"/>
          <w:lang w:val="es-ES_tradnl" w:eastAsia="es-ES"/>
        </w:rPr>
        <w:t>Dirigir y organizar las actividades del proceso de enseñanza-aprendizaje, de manera que garantice el cumplimiento de los planes y programas de estudio, incluyendo el desarrollo de las habilidades de investigación en la perspectiva de la formación integral de los alumnos;</w:t>
      </w:r>
      <w:r w:rsidRPr="008C46D2">
        <w:rPr>
          <w:rFonts w:ascii="Arial Narrow" w:eastAsia="Times New Roman" w:hAnsi="Arial Narrow"/>
          <w:bCs/>
          <w:sz w:val="20"/>
          <w:szCs w:val="20"/>
          <w:lang w:val="es-ES_tradnl" w:eastAsia="es-ES"/>
        </w:rPr>
        <w:t xml:space="preserve"> </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w:t>
      </w:r>
      <w:r w:rsidRPr="008C46D2">
        <w:rPr>
          <w:rFonts w:ascii="Arial Narrow" w:eastAsia="Times New Roman" w:hAnsi="Arial Narrow"/>
          <w:bCs/>
          <w:sz w:val="20"/>
          <w:szCs w:val="20"/>
          <w:lang w:val="es-ES_tradnl" w:eastAsia="es-ES"/>
        </w:rPr>
        <w:tab/>
        <w:t>Impartir docencia de acuerdo con los planes y programas de estudio, en los niveles de licenciatura y posgrado;</w:t>
      </w:r>
    </w:p>
    <w:p w:rsidR="000C626F" w:rsidRPr="008C46D2" w:rsidRDefault="000C626F" w:rsidP="000C626F">
      <w:pPr>
        <w:widowControl w:val="0"/>
        <w:spacing w:after="0" w:line="200" w:lineRule="exact"/>
        <w:ind w:left="567" w:hanging="567"/>
        <w:jc w:val="both"/>
        <w:rPr>
          <w:rFonts w:ascii="Arial Narrow" w:eastAsia="Times New Roman" w:hAnsi="Arial Narrow"/>
          <w:bCs/>
          <w:spacing w:val="-7"/>
          <w:sz w:val="20"/>
          <w:szCs w:val="20"/>
          <w:lang w:val="es-ES_tradnl" w:eastAsia="es-ES"/>
        </w:rPr>
      </w:pPr>
      <w:r w:rsidRPr="008C46D2">
        <w:rPr>
          <w:rFonts w:ascii="Arial Narrow" w:eastAsia="Times New Roman" w:hAnsi="Arial Narrow"/>
          <w:bCs/>
          <w:sz w:val="20"/>
          <w:szCs w:val="20"/>
          <w:lang w:val="es-ES_tradnl" w:eastAsia="es-ES"/>
        </w:rPr>
        <w:t>III</w:t>
      </w:r>
      <w:r w:rsidRPr="008C46D2">
        <w:rPr>
          <w:rFonts w:ascii="Arial Narrow" w:eastAsia="Times New Roman" w:hAnsi="Arial Narrow"/>
          <w:bCs/>
          <w:sz w:val="20"/>
          <w:szCs w:val="20"/>
          <w:lang w:val="es-ES_tradnl" w:eastAsia="es-ES"/>
        </w:rPr>
        <w:tab/>
        <w:t>Participar en la definición y conducción de los procesos de elaboración, evaluación, adecuación o modificación de los planes y programas de estudio</w:t>
      </w:r>
      <w:r w:rsidRPr="008C46D2">
        <w:rPr>
          <w:rFonts w:ascii="Arial Narrow" w:eastAsia="Times New Roman" w:hAnsi="Arial Narrow"/>
          <w:bCs/>
          <w:spacing w:val="-7"/>
          <w:sz w:val="20"/>
          <w:szCs w:val="20"/>
          <w:lang w:val="es-ES_tradnl" w:eastAsia="es-ES"/>
        </w:rPr>
        <w:t>;</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IV</w:t>
      </w:r>
      <w:r w:rsidRPr="008C46D2">
        <w:rPr>
          <w:rFonts w:ascii="Arial Narrow" w:eastAsia="Times New Roman" w:hAnsi="Arial Narrow"/>
          <w:bCs/>
          <w:sz w:val="20"/>
          <w:szCs w:val="20"/>
          <w:lang w:val="es-ES_tradnl" w:eastAsia="es-ES"/>
        </w:rPr>
        <w:tab/>
        <w:t>Dirigir la elaboración, selección y revisión de material de apoyo, original e innovador, para la docencia;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w:t>
      </w:r>
      <w:r w:rsidRPr="008C46D2">
        <w:rPr>
          <w:rFonts w:ascii="Arial Narrow" w:eastAsia="Times New Roman" w:hAnsi="Arial Narrow"/>
          <w:bCs/>
          <w:sz w:val="20"/>
          <w:szCs w:val="20"/>
          <w:lang w:val="es-ES_tradnl" w:eastAsia="es-ES"/>
        </w:rPr>
        <w:tab/>
      </w:r>
      <w:r w:rsidRPr="008C46D2">
        <w:rPr>
          <w:rFonts w:ascii="Arial Narrow" w:eastAsia="Times New Roman" w:hAnsi="Arial Narrow"/>
          <w:spacing w:val="-4"/>
          <w:sz w:val="20"/>
          <w:szCs w:val="24"/>
          <w:lang w:val="es-ES_tradnl" w:eastAsia="es-ES"/>
        </w:rPr>
        <w:t>Proporcionar asesoría académica a los alumnos y asumir la dirección de proyectos terminales o de servicio social vinculados a la investigación. En caso de contar con el grado de maestro o doctor, esta actividad se amplía a las idóneas comunicaciones de resultados o a las tesis;</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w:t>
      </w:r>
      <w:r w:rsidRPr="008C46D2">
        <w:rPr>
          <w:rFonts w:ascii="Arial Narrow" w:eastAsia="Times New Roman" w:hAnsi="Arial Narrow"/>
          <w:bCs/>
          <w:sz w:val="20"/>
          <w:szCs w:val="20"/>
          <w:lang w:val="es-ES_tradnl" w:eastAsia="es-ES"/>
        </w:rPr>
        <w:tab/>
        <w:t>Participar en la definición y dirección de las actividades de servicio a la comunidad y asesorar a los alumnos inscritos en ellas;</w:t>
      </w:r>
    </w:p>
    <w:p w:rsidR="000C626F" w:rsidRPr="008C46D2" w:rsidRDefault="000C626F" w:rsidP="000C626F">
      <w:pPr>
        <w:widowControl w:val="0"/>
        <w:spacing w:after="0" w:line="200" w:lineRule="exact"/>
        <w:ind w:left="567" w:hanging="567"/>
        <w:jc w:val="both"/>
        <w:rPr>
          <w:rFonts w:ascii="Arial Narrow" w:eastAsia="Times New Roman" w:hAnsi="Arial Narrow"/>
          <w:bCs/>
          <w:spacing w:val="-10"/>
          <w:sz w:val="20"/>
          <w:szCs w:val="20"/>
          <w:lang w:val="es-ES_tradnl" w:eastAsia="es-ES"/>
        </w:rPr>
      </w:pPr>
      <w:r w:rsidRPr="008C46D2">
        <w:rPr>
          <w:rFonts w:ascii="Arial Narrow" w:eastAsia="Times New Roman" w:hAnsi="Arial Narrow"/>
          <w:bCs/>
          <w:spacing w:val="-10"/>
          <w:sz w:val="20"/>
          <w:szCs w:val="20"/>
          <w:lang w:val="es-ES_tradnl" w:eastAsia="es-ES"/>
        </w:rPr>
        <w:t>VII</w:t>
      </w:r>
      <w:r w:rsidRPr="008C46D2">
        <w:rPr>
          <w:rFonts w:ascii="Arial Narrow" w:eastAsia="Times New Roman" w:hAnsi="Arial Narrow"/>
          <w:bCs/>
          <w:spacing w:val="-10"/>
          <w:sz w:val="20"/>
          <w:szCs w:val="20"/>
          <w:lang w:val="es-ES_tradnl" w:eastAsia="es-ES"/>
        </w:rPr>
        <w:tab/>
      </w:r>
      <w:r w:rsidRPr="008C46D2">
        <w:rPr>
          <w:rFonts w:ascii="Arial Narrow" w:eastAsia="Times New Roman" w:hAnsi="Arial Narrow"/>
          <w:bCs/>
          <w:sz w:val="20"/>
          <w:szCs w:val="20"/>
          <w:lang w:val="es-ES_tradnl" w:eastAsia="es-ES"/>
        </w:rPr>
        <w:t>Participar en la definición, organización y conducción de programas de formación y actualización en docencia o investigación del personal académico</w:t>
      </w:r>
      <w:r w:rsidRPr="008C46D2">
        <w:rPr>
          <w:rFonts w:ascii="Arial Narrow" w:eastAsia="Times New Roman" w:hAnsi="Arial Narrow"/>
          <w:bCs/>
          <w:spacing w:val="-10"/>
          <w:sz w:val="20"/>
          <w:szCs w:val="20"/>
          <w:lang w:val="es-ES_tradnl" w:eastAsia="es-ES"/>
        </w:rPr>
        <w:t xml:space="preserve">; </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VIII</w:t>
      </w:r>
      <w:r w:rsidRPr="008C46D2">
        <w:rPr>
          <w:rFonts w:ascii="Arial Narrow" w:eastAsia="Times New Roman" w:hAnsi="Arial Narrow"/>
          <w:bCs/>
          <w:sz w:val="20"/>
          <w:szCs w:val="20"/>
          <w:lang w:val="es-ES_tradnl" w:eastAsia="es-ES"/>
        </w:rPr>
        <w:tab/>
        <w:t>Formular, dirigir y desarrollar programas o proyectos originales de investigación, desarrollo tecnológico, diseño o creación artística;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IX</w:t>
      </w:r>
      <w:r w:rsidRPr="008C46D2">
        <w:rPr>
          <w:rFonts w:ascii="Arial Narrow" w:eastAsia="Times New Roman" w:hAnsi="Arial Narrow"/>
          <w:bCs/>
          <w:sz w:val="20"/>
          <w:szCs w:val="20"/>
          <w:lang w:val="es-ES_tradnl" w:eastAsia="es-ES"/>
        </w:rPr>
        <w:tab/>
        <w:t>Comunicar los resultados de investigación, desarrollo tecnológico, diseño o creación artística a sus comunidades académicas, a través de los medios propios de éstas;</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w:t>
      </w:r>
      <w:r w:rsidRPr="008C46D2">
        <w:rPr>
          <w:rFonts w:ascii="Arial Narrow" w:eastAsia="Times New Roman" w:hAnsi="Arial Narrow"/>
          <w:bCs/>
          <w:sz w:val="20"/>
          <w:szCs w:val="20"/>
          <w:lang w:val="es-ES_tradnl" w:eastAsia="es-ES"/>
        </w:rPr>
        <w:tab/>
        <w:t>Participar activamente en redes académicas nacionales e internacionales formales o informales;</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XI</w:t>
      </w:r>
      <w:r w:rsidRPr="008C46D2">
        <w:rPr>
          <w:rFonts w:ascii="Arial Narrow" w:eastAsia="Times New Roman" w:hAnsi="Arial Narrow"/>
          <w:bCs/>
          <w:sz w:val="20"/>
          <w:szCs w:val="20"/>
          <w:lang w:val="es-ES_tradnl" w:eastAsia="es-ES"/>
        </w:rPr>
        <w:tab/>
        <w:t>Organizar y participar en eventos que contribuyan al desarrollo de la comunidad universitaria;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XII</w:t>
      </w:r>
      <w:r w:rsidRPr="008C46D2">
        <w:rPr>
          <w:rFonts w:ascii="Arial Narrow" w:eastAsia="Times New Roman" w:hAnsi="Arial Narrow"/>
          <w:bCs/>
          <w:sz w:val="20"/>
          <w:szCs w:val="20"/>
          <w:lang w:val="es-ES_tradnl" w:eastAsia="es-ES"/>
        </w:rPr>
        <w:tab/>
        <w:t>Organizar actividades o producir materiales con el fin de crear, preservar y difundir la cultura;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XIII</w:t>
      </w:r>
      <w:r w:rsidRPr="008C46D2">
        <w:rPr>
          <w:rFonts w:ascii="Arial Narrow" w:eastAsia="Times New Roman" w:hAnsi="Arial Narrow"/>
          <w:bCs/>
          <w:sz w:val="20"/>
          <w:szCs w:val="20"/>
          <w:lang w:val="es-ES_tradnl" w:eastAsia="es-ES"/>
        </w:rPr>
        <w:tab/>
        <w:t>Participar en los procesos de evaluación académica de las actividades universitarias, y</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XIV</w:t>
      </w:r>
      <w:r w:rsidRPr="008C46D2">
        <w:rPr>
          <w:rFonts w:ascii="Arial Narrow" w:eastAsia="Times New Roman" w:hAnsi="Arial Narrow"/>
          <w:bCs/>
          <w:sz w:val="20"/>
          <w:szCs w:val="20"/>
          <w:lang w:val="es-ES_tradnl" w:eastAsia="es-ES"/>
        </w:rPr>
        <w:tab/>
        <w:t xml:space="preserve">Realizar actividades de participación universitaria y, en su caso, de gestión. </w:t>
      </w:r>
    </w:p>
    <w:p w:rsidR="000C626F" w:rsidRPr="008C46D2" w:rsidRDefault="000C626F" w:rsidP="00D71243">
      <w:pPr>
        <w:widowControl w:val="0"/>
        <w:spacing w:after="0" w:line="80" w:lineRule="exact"/>
        <w:jc w:val="both"/>
        <w:rPr>
          <w:rFonts w:ascii="Arial Narrow" w:eastAsia="Times New Roman" w:hAnsi="Arial Narrow"/>
          <w:bCs/>
          <w:sz w:val="8"/>
          <w:szCs w:val="20"/>
          <w:lang w:val="es-ES" w:eastAsia="es-ES"/>
        </w:rPr>
      </w:pPr>
    </w:p>
    <w:p w:rsidR="000C626F" w:rsidRPr="008C46D2" w:rsidRDefault="000C626F" w:rsidP="000C626F">
      <w:pPr>
        <w:widowControl w:val="0"/>
        <w:spacing w:after="0" w:line="80" w:lineRule="exact"/>
        <w:ind w:left="567" w:hanging="567"/>
        <w:jc w:val="both"/>
        <w:rPr>
          <w:rFonts w:ascii="Arial Narrow" w:eastAsia="Times New Roman" w:hAnsi="Arial Narrow"/>
          <w:bCs/>
          <w:sz w:val="8"/>
          <w:szCs w:val="20"/>
          <w:lang w:val="es-ES" w:eastAsia="es-ES"/>
        </w:rPr>
      </w:pPr>
    </w:p>
    <w:p w:rsidR="000C626F" w:rsidRPr="008C46D2" w:rsidRDefault="000C626F" w:rsidP="000C626F">
      <w:pPr>
        <w:widowControl w:val="0"/>
        <w:spacing w:after="0" w:line="160" w:lineRule="exact"/>
        <w:jc w:val="both"/>
        <w:rPr>
          <w:rFonts w:ascii="Arial Narrow" w:eastAsia="Times New Roman" w:hAnsi="Arial Narrow"/>
          <w:bCs/>
          <w:sz w:val="20"/>
          <w:szCs w:val="24"/>
          <w:lang w:eastAsia="es-ES"/>
        </w:rPr>
      </w:pPr>
      <w:r w:rsidRPr="008C46D2">
        <w:rPr>
          <w:rFonts w:ascii="Arial Narrow" w:eastAsia="Times New Roman" w:hAnsi="Arial Narrow"/>
          <w:b/>
          <w:bCs/>
          <w:sz w:val="16"/>
          <w:szCs w:val="24"/>
          <w:lang w:eastAsia="es-ES"/>
        </w:rPr>
        <w:t>27</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
          <w:bCs/>
          <w:sz w:val="20"/>
          <w:szCs w:val="24"/>
          <w:lang w:eastAsia="es-ES"/>
        </w:rPr>
        <w:t>ARTÍCULO 7-5</w:t>
      </w:r>
      <w:r w:rsidRPr="008C46D2">
        <w:rPr>
          <w:rFonts w:ascii="Arial Narrow" w:eastAsia="Times New Roman" w:hAnsi="Arial Narrow"/>
          <w:bCs/>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actividades que corresponden a los profesores titulares de medio tiempo son:</w:t>
      </w:r>
    </w:p>
    <w:p w:rsidR="000C626F" w:rsidRPr="008C46D2" w:rsidRDefault="000C626F" w:rsidP="000C626F">
      <w:pPr>
        <w:widowControl w:val="0"/>
        <w:spacing w:after="0" w:line="80" w:lineRule="exact"/>
        <w:jc w:val="both"/>
        <w:rPr>
          <w:rFonts w:ascii="Arial Narrow" w:eastAsia="Times New Roman" w:hAnsi="Arial Narrow"/>
          <w:bCs/>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w:t>
      </w:r>
      <w:r w:rsidRPr="008C46D2">
        <w:rPr>
          <w:rFonts w:ascii="Arial Narrow" w:eastAsia="Times New Roman" w:hAnsi="Arial Narrow"/>
          <w:bCs/>
          <w:sz w:val="20"/>
          <w:szCs w:val="20"/>
          <w:lang w:val="es-ES_tradnl" w:eastAsia="es-ES"/>
        </w:rPr>
        <w:tab/>
        <w:t>Las señaladas en las fracciones II, V, VI, IX, XI y XIII del artículo anterior;</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w:t>
      </w:r>
      <w:r w:rsidRPr="008C46D2">
        <w:rPr>
          <w:rFonts w:ascii="Arial Narrow" w:eastAsia="Times New Roman" w:hAnsi="Arial Narrow"/>
          <w:bCs/>
          <w:sz w:val="20"/>
          <w:szCs w:val="20"/>
          <w:lang w:val="es-ES_tradnl" w:eastAsia="es-ES"/>
        </w:rPr>
        <w:tab/>
      </w:r>
      <w:r w:rsidRPr="008C46D2">
        <w:rPr>
          <w:rFonts w:ascii="Arial Narrow" w:eastAsia="Times New Roman" w:hAnsi="Arial Narrow"/>
          <w:bCs/>
          <w:spacing w:val="-4"/>
          <w:sz w:val="20"/>
          <w:szCs w:val="20"/>
          <w:lang w:val="es-ES_tradnl" w:eastAsia="es-ES"/>
        </w:rPr>
        <w:t>Participar en la dirección de las actividades del proceso de enseñanza-aprendizaje, de manera que garantice el cumplimiento de los planes y programas de estudio, incluyendo el desarrollo de las habilidades de investigación en la perspectiva de la formación integral de los alumnos;</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III</w:t>
      </w:r>
      <w:r w:rsidRPr="008C46D2">
        <w:rPr>
          <w:rFonts w:ascii="Arial Narrow" w:eastAsia="Times New Roman" w:hAnsi="Arial Narrow"/>
          <w:bCs/>
          <w:sz w:val="20"/>
          <w:szCs w:val="20"/>
          <w:lang w:val="es-ES_tradnl" w:eastAsia="es-ES"/>
        </w:rPr>
        <w:tab/>
        <w:t>Participar en los procesos de elaboración, evaluación, adecuación o modificación de los planes y programas de estudio;</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IV</w:t>
      </w:r>
      <w:r w:rsidRPr="008C46D2">
        <w:rPr>
          <w:rFonts w:ascii="Arial Narrow" w:eastAsia="Times New Roman" w:hAnsi="Arial Narrow"/>
          <w:bCs/>
          <w:sz w:val="20"/>
          <w:szCs w:val="20"/>
          <w:lang w:val="es-ES_tradnl" w:eastAsia="es-ES"/>
        </w:rPr>
        <w:tab/>
        <w:t>Participar en la elaboración, selección y revisión de material de apoyo, original e innovador, para la docencia;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w:t>
      </w:r>
      <w:r w:rsidRPr="008C46D2">
        <w:rPr>
          <w:rFonts w:ascii="Arial Narrow" w:eastAsia="Times New Roman" w:hAnsi="Arial Narrow"/>
          <w:bCs/>
          <w:sz w:val="20"/>
          <w:szCs w:val="20"/>
          <w:lang w:val="es-ES_tradnl" w:eastAsia="es-ES"/>
        </w:rPr>
        <w:tab/>
        <w:t>Participar en programas de formación y actualización en docencia o investigación del personal académico;</w:t>
      </w:r>
    </w:p>
    <w:p w:rsidR="000C626F" w:rsidRPr="008C46D2" w:rsidRDefault="000C626F" w:rsidP="000C626F">
      <w:pPr>
        <w:widowControl w:val="0"/>
        <w:spacing w:after="0" w:line="200" w:lineRule="exact"/>
        <w:ind w:left="567" w:hanging="567"/>
        <w:jc w:val="both"/>
        <w:rPr>
          <w:rFonts w:ascii="Arial Narrow" w:eastAsia="Times New Roman" w:hAnsi="Arial Narrow"/>
          <w:bCs/>
          <w:spacing w:val="-6"/>
          <w:sz w:val="20"/>
          <w:szCs w:val="20"/>
          <w:lang w:val="es-ES_tradnl" w:eastAsia="es-ES"/>
        </w:rPr>
      </w:pPr>
      <w:r w:rsidRPr="008C46D2">
        <w:rPr>
          <w:rFonts w:ascii="Arial Narrow" w:eastAsia="Times New Roman" w:hAnsi="Arial Narrow"/>
          <w:bCs/>
          <w:sz w:val="20"/>
          <w:szCs w:val="20"/>
          <w:lang w:val="es-ES_tradnl" w:eastAsia="es-ES"/>
        </w:rPr>
        <w:t>VI</w:t>
      </w:r>
      <w:r w:rsidRPr="008C46D2">
        <w:rPr>
          <w:rFonts w:ascii="Arial Narrow" w:eastAsia="Times New Roman" w:hAnsi="Arial Narrow"/>
          <w:bCs/>
          <w:sz w:val="20"/>
          <w:szCs w:val="20"/>
          <w:lang w:val="es-ES_tradnl" w:eastAsia="es-ES"/>
        </w:rPr>
        <w:tab/>
      </w:r>
      <w:r w:rsidRPr="008C46D2">
        <w:rPr>
          <w:rFonts w:ascii="Arial Narrow" w:eastAsia="Times New Roman" w:hAnsi="Arial Narrow"/>
          <w:bCs/>
          <w:spacing w:val="-6"/>
          <w:sz w:val="20"/>
          <w:szCs w:val="20"/>
          <w:lang w:val="es-ES_tradnl" w:eastAsia="es-ES"/>
        </w:rPr>
        <w:t>Colaborar en la formulación y el desarrollo de programas o proyectos originales de investigación, desarrollo tecnológico, diseño o creación artística;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VII</w:t>
      </w:r>
      <w:r w:rsidRPr="008C46D2">
        <w:rPr>
          <w:rFonts w:ascii="Arial Narrow" w:eastAsia="Times New Roman" w:hAnsi="Arial Narrow"/>
          <w:bCs/>
          <w:sz w:val="20"/>
          <w:szCs w:val="20"/>
          <w:lang w:val="es-ES_tradnl" w:eastAsia="es-ES"/>
        </w:rPr>
        <w:tab/>
        <w:t>Participar en redes académicas nacionales e internacionales formales o informales, y</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VIII</w:t>
      </w:r>
      <w:r w:rsidRPr="008C46D2">
        <w:rPr>
          <w:rFonts w:ascii="Arial Narrow" w:eastAsia="Times New Roman" w:hAnsi="Arial Narrow"/>
          <w:bCs/>
          <w:sz w:val="20"/>
          <w:szCs w:val="20"/>
          <w:lang w:val="es-ES_tradnl" w:eastAsia="es-ES"/>
        </w:rPr>
        <w:tab/>
        <w:t>Participar en la organización de actividades o producir materiales con el fin de crear, preservar y difundir la cultura.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categorías de los profesores de tiempo parcial son: asistente, asociado y titular, sin distinción de niveles.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lastRenderedPageBreak/>
        <w:t>27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9</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Cs/>
          <w:sz w:val="20"/>
          <w:szCs w:val="24"/>
          <w:lang w:eastAsia="es-ES"/>
        </w:rPr>
        <w:t>Los técnicos académicos de carrera se clasifican en las categorías de Asociado y Titular y comprenden, en la categoría de Asociado, tres</w:t>
      </w:r>
      <w:r w:rsidRPr="008C46D2">
        <w:rPr>
          <w:rFonts w:ascii="Arial Narrow" w:eastAsia="Times New Roman" w:hAnsi="Arial Narrow"/>
          <w:sz w:val="20"/>
          <w:szCs w:val="24"/>
          <w:lang w:eastAsia="es-ES"/>
        </w:rPr>
        <w:t xml:space="preserve"> niveles en orden ascendente: "A", "B" y "C", y en la categoría de Titular, cinco niveles en orden ascendente: "A", "B", "C", "D" y "E". Los técnicos académicos de tiempo parcial se clasifican en las categorías de Auxiliar y Titular, sin distinción de niveles.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9-1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actividades que corresponden a los técnicos académicos asociados son: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w:t>
      </w:r>
      <w:r w:rsidRPr="008C46D2">
        <w:rPr>
          <w:rFonts w:ascii="Arial Narrow" w:eastAsia="Times New Roman" w:hAnsi="Arial Narrow"/>
          <w:bCs/>
          <w:sz w:val="20"/>
          <w:szCs w:val="20"/>
          <w:lang w:val="es-ES_tradnl" w:eastAsia="es-ES"/>
        </w:rPr>
        <w:tab/>
        <w:t>Apoyar en las prácticas del proceso de enseñanza-aprendizaje desarrolladas en laboratorios, talleres o trabajos de campo, previstas en los planes y programas de estudio;</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w:t>
      </w:r>
      <w:r w:rsidRPr="008C46D2">
        <w:rPr>
          <w:rFonts w:ascii="Arial Narrow" w:eastAsia="Times New Roman" w:hAnsi="Arial Narrow"/>
          <w:bCs/>
          <w:sz w:val="20"/>
          <w:szCs w:val="20"/>
          <w:lang w:val="es-ES_tradnl" w:eastAsia="es-ES"/>
        </w:rPr>
        <w:tab/>
        <w:t>Colaborar en la revisión de prácticas de laboratorios, talleres y trabajos de campo, comprendidos en los programas de estudio;</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III</w:t>
      </w:r>
      <w:r w:rsidRPr="008C46D2">
        <w:rPr>
          <w:rFonts w:ascii="Arial Narrow" w:eastAsia="Times New Roman" w:hAnsi="Arial Narrow"/>
          <w:bCs/>
          <w:sz w:val="20"/>
          <w:szCs w:val="20"/>
          <w:lang w:val="es-ES_tradnl" w:eastAsia="es-ES"/>
        </w:rPr>
        <w:tab/>
        <w:t>Apoyar a los alumnos en el desarrollo de los proyectos terminales o de servicio social que requieran de trabajo experimental o práctico;</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IV</w:t>
      </w:r>
      <w:r w:rsidRPr="008C46D2">
        <w:rPr>
          <w:rFonts w:ascii="Arial Narrow" w:eastAsia="Times New Roman" w:hAnsi="Arial Narrow"/>
          <w:bCs/>
          <w:sz w:val="20"/>
          <w:szCs w:val="20"/>
          <w:lang w:val="es-ES_tradnl" w:eastAsia="es-ES"/>
        </w:rPr>
        <w:tab/>
        <w:t>Participar activamente en su formación y actualización técnica y académica;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w:t>
      </w:r>
      <w:r w:rsidRPr="008C46D2">
        <w:rPr>
          <w:rFonts w:ascii="Arial Narrow" w:eastAsia="Times New Roman" w:hAnsi="Arial Narrow"/>
          <w:bCs/>
          <w:sz w:val="20"/>
          <w:szCs w:val="20"/>
          <w:lang w:val="es-ES_tradnl" w:eastAsia="es-ES"/>
        </w:rPr>
        <w:tab/>
        <w:t xml:space="preserve">Apoyar a los profesores o a los técnicos académicos titulares en el desarrollo de proyectos de investigación y desarrollo tecnológico, que requieran de trabajo técnico, experimental o práctico, así como en la fabricación de prototipos y modelos; </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w:t>
      </w:r>
      <w:r w:rsidRPr="008C46D2">
        <w:rPr>
          <w:rFonts w:ascii="Arial Narrow" w:eastAsia="Times New Roman" w:hAnsi="Arial Narrow"/>
          <w:bCs/>
          <w:sz w:val="20"/>
          <w:szCs w:val="20"/>
          <w:lang w:val="es-ES_tradnl" w:eastAsia="es-ES"/>
        </w:rPr>
        <w:tab/>
        <w:t>Participar en los procesos de selección y adquisición de equipo de laboratorios y talleres, así como en el desarrollo y seguimiento de programas de mantenimiento preventivo y correctivo;</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VII</w:t>
      </w:r>
      <w:r w:rsidRPr="008C46D2">
        <w:rPr>
          <w:rFonts w:ascii="Arial Narrow" w:eastAsia="Times New Roman" w:hAnsi="Arial Narrow"/>
          <w:bCs/>
          <w:sz w:val="20"/>
          <w:szCs w:val="20"/>
          <w:lang w:val="es-ES_tradnl" w:eastAsia="es-ES"/>
        </w:rPr>
        <w:tab/>
        <w:t>Apoyar en las actividades de preservación y difusión de la cultura, y</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VIII</w:t>
      </w:r>
      <w:r w:rsidRPr="008C46D2">
        <w:rPr>
          <w:rFonts w:ascii="Arial Narrow" w:eastAsia="Times New Roman" w:hAnsi="Arial Narrow"/>
          <w:bCs/>
          <w:sz w:val="20"/>
          <w:szCs w:val="20"/>
          <w:lang w:val="es-ES_tradnl" w:eastAsia="es-ES"/>
        </w:rPr>
        <w:tab/>
        <w:t>Participar en eventos que contribuyan al desarrollo de la comunidad universitaria.</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9-2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actividades que corresponden a los técnicos académicos titulares son: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w:t>
      </w:r>
      <w:r w:rsidRPr="008C46D2">
        <w:rPr>
          <w:rFonts w:ascii="Arial Narrow" w:eastAsia="Times New Roman" w:hAnsi="Arial Narrow"/>
          <w:bCs/>
          <w:sz w:val="20"/>
          <w:szCs w:val="20"/>
          <w:lang w:val="es-ES_tradnl" w:eastAsia="es-ES"/>
        </w:rPr>
        <w:tab/>
        <w:t>Participar en las actividades teórico-prácticas del proceso de enseñanza-aprendizaje desarrolladas en laboratorios, talleres o trabajos de campo, previstas en los planes y programas de estudio;</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w:t>
      </w:r>
      <w:r w:rsidRPr="008C46D2">
        <w:rPr>
          <w:rFonts w:ascii="Arial Narrow" w:eastAsia="Times New Roman" w:hAnsi="Arial Narrow"/>
          <w:bCs/>
          <w:sz w:val="20"/>
          <w:szCs w:val="20"/>
          <w:lang w:val="es-ES_tradnl" w:eastAsia="es-ES"/>
        </w:rPr>
        <w:tab/>
      </w:r>
      <w:r w:rsidRPr="008C46D2">
        <w:rPr>
          <w:rFonts w:ascii="Arial Narrow" w:eastAsia="Times New Roman" w:hAnsi="Arial Narrow"/>
          <w:bCs/>
          <w:spacing w:val="-4"/>
          <w:sz w:val="20"/>
          <w:szCs w:val="20"/>
          <w:lang w:val="es-ES_tradnl" w:eastAsia="es-ES"/>
        </w:rPr>
        <w:t>Participar en la docencia, proporcionando instrucción y capacitación técnica a los alumnos de acuerdo con los planes y programas de estudio;</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III</w:t>
      </w:r>
      <w:r w:rsidRPr="008C46D2">
        <w:rPr>
          <w:rFonts w:ascii="Arial Narrow" w:eastAsia="Times New Roman" w:hAnsi="Arial Narrow"/>
          <w:bCs/>
          <w:sz w:val="20"/>
          <w:szCs w:val="20"/>
          <w:lang w:val="es-ES_tradnl" w:eastAsia="es-ES"/>
        </w:rPr>
        <w:tab/>
      </w:r>
      <w:r w:rsidRPr="008C46D2">
        <w:rPr>
          <w:rFonts w:ascii="Arial Narrow" w:eastAsia="Times New Roman" w:hAnsi="Arial Narrow"/>
          <w:bCs/>
          <w:spacing w:val="-6"/>
          <w:sz w:val="20"/>
          <w:szCs w:val="20"/>
          <w:lang w:val="es-ES_tradnl" w:eastAsia="es-ES"/>
        </w:rPr>
        <w:t>Participar en el diseño, elaboración y revisión de prácticas de laboratorios, talleres, trabajos de campo y en la incorporación de nuevas tecnologías;</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IV</w:t>
      </w:r>
      <w:r w:rsidRPr="008C46D2">
        <w:rPr>
          <w:rFonts w:ascii="Arial Narrow" w:eastAsia="Times New Roman" w:hAnsi="Arial Narrow"/>
          <w:bCs/>
          <w:sz w:val="20"/>
          <w:szCs w:val="20"/>
          <w:lang w:val="es-ES_tradnl" w:eastAsia="es-ES"/>
        </w:rPr>
        <w:tab/>
      </w:r>
      <w:r w:rsidRPr="008C46D2">
        <w:rPr>
          <w:rFonts w:ascii="Arial Narrow" w:eastAsia="Times New Roman" w:hAnsi="Arial Narrow"/>
          <w:bCs/>
          <w:spacing w:val="-4"/>
          <w:sz w:val="20"/>
          <w:szCs w:val="20"/>
          <w:lang w:val="es-ES_tradnl" w:eastAsia="es-ES"/>
        </w:rPr>
        <w:t>Asesorar a los alumnos en el desarrollo de los proyectos terminales o de servicio social que requieran de trabajo experimental o práctico;</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w:t>
      </w:r>
      <w:r w:rsidRPr="008C46D2">
        <w:rPr>
          <w:rFonts w:ascii="Arial Narrow" w:eastAsia="Times New Roman" w:hAnsi="Arial Narrow"/>
          <w:bCs/>
          <w:sz w:val="20"/>
          <w:szCs w:val="20"/>
          <w:lang w:val="es-ES_tradnl" w:eastAsia="es-ES"/>
        </w:rPr>
        <w:tab/>
        <w:t>Participar en los procesos de elaboración, evaluación, adecuación o modificación de los planes y programas de estudio en lo que corresponde a las actividades prácticas;</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w:t>
      </w:r>
      <w:r w:rsidRPr="008C46D2">
        <w:rPr>
          <w:rFonts w:ascii="Arial Narrow" w:eastAsia="Times New Roman" w:hAnsi="Arial Narrow"/>
          <w:bCs/>
          <w:sz w:val="20"/>
          <w:szCs w:val="20"/>
          <w:lang w:val="es-ES_tradnl" w:eastAsia="es-ES"/>
        </w:rPr>
        <w:tab/>
        <w:t>Participar en la selección, revisión y preparación de material de apoyo a las actividades señaladas en los programas de estudio;</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VII</w:t>
      </w:r>
      <w:r w:rsidRPr="008C46D2">
        <w:rPr>
          <w:rFonts w:ascii="Arial Narrow" w:eastAsia="Times New Roman" w:hAnsi="Arial Narrow"/>
          <w:bCs/>
          <w:sz w:val="20"/>
          <w:szCs w:val="20"/>
          <w:lang w:val="es-ES_tradnl" w:eastAsia="es-ES"/>
        </w:rPr>
        <w:tab/>
        <w:t>Actualizar e incrementar su formación técnica y académica;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VIII</w:t>
      </w:r>
      <w:r w:rsidRPr="008C46D2">
        <w:rPr>
          <w:rFonts w:ascii="Arial Narrow" w:eastAsia="Times New Roman" w:hAnsi="Arial Narrow"/>
          <w:bCs/>
          <w:sz w:val="20"/>
          <w:szCs w:val="20"/>
          <w:lang w:val="es-ES_tradnl" w:eastAsia="es-ES"/>
        </w:rPr>
        <w:tab/>
        <w:t>Participar en los programas de formación y actualización técnica y académica;</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IX</w:t>
      </w:r>
      <w:r w:rsidRPr="008C46D2">
        <w:rPr>
          <w:rFonts w:ascii="Arial Narrow" w:eastAsia="Times New Roman" w:hAnsi="Arial Narrow"/>
          <w:bCs/>
          <w:sz w:val="20"/>
          <w:szCs w:val="20"/>
          <w:lang w:val="es-ES_tradnl" w:eastAsia="es-ES"/>
        </w:rPr>
        <w:tab/>
        <w:t>Participar en el desarrollo de programas o proyectos de investigación y desarrollo tecnológico que requieran de trabajo técnico, experimental, práctico o de recolección, procesamiento e interpretación de información, así como en el diseño, fabricación de prototipos o modelos y en la comunicación de resultados;</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w:t>
      </w:r>
      <w:r w:rsidRPr="008C46D2">
        <w:rPr>
          <w:rFonts w:ascii="Arial Narrow" w:eastAsia="Times New Roman" w:hAnsi="Arial Narrow"/>
          <w:bCs/>
          <w:sz w:val="20"/>
          <w:szCs w:val="20"/>
          <w:lang w:val="es-ES_tradnl" w:eastAsia="es-ES"/>
        </w:rPr>
        <w:tab/>
        <w:t>Participar en los procesos de selección y adquisición de equipo de laboratorios y talleres, así como en el desarrollo y seguimiento de programas de mantenimiento preventivo y correctivo;</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XI</w:t>
      </w:r>
      <w:r w:rsidRPr="008C46D2">
        <w:rPr>
          <w:rFonts w:ascii="Arial Narrow" w:eastAsia="Times New Roman" w:hAnsi="Arial Narrow"/>
          <w:bCs/>
          <w:sz w:val="20"/>
          <w:szCs w:val="20"/>
          <w:lang w:val="es-ES_tradnl" w:eastAsia="es-ES"/>
        </w:rPr>
        <w:tab/>
        <w:t>Participar en las actividades de preservación y difusión de la cultura, y</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XII</w:t>
      </w:r>
      <w:r w:rsidRPr="008C46D2">
        <w:rPr>
          <w:rFonts w:ascii="Arial Narrow" w:eastAsia="Times New Roman" w:hAnsi="Arial Narrow"/>
          <w:bCs/>
          <w:sz w:val="20"/>
          <w:szCs w:val="20"/>
          <w:lang w:val="es-ES_tradnl" w:eastAsia="es-ES"/>
        </w:rPr>
        <w:tab/>
        <w:t>Participar en eventos que contribuyan al desarrollo de la comunidad universitaria.</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10</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ayudantes se dividen en: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w:t>
      </w:r>
      <w:r w:rsidRPr="008C46D2">
        <w:rPr>
          <w:rFonts w:ascii="Arial Narrow" w:eastAsia="Times New Roman" w:hAnsi="Arial Narrow"/>
          <w:bCs/>
          <w:sz w:val="20"/>
          <w:szCs w:val="20"/>
          <w:lang w:val="es-ES_tradnl" w:eastAsia="es-ES"/>
        </w:rPr>
        <w:tab/>
        <w:t>De medio tiempo, y</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II</w:t>
      </w:r>
      <w:r w:rsidRPr="008C46D2">
        <w:rPr>
          <w:rFonts w:ascii="Arial Narrow" w:eastAsia="Times New Roman" w:hAnsi="Arial Narrow"/>
          <w:bCs/>
          <w:sz w:val="20"/>
          <w:szCs w:val="20"/>
          <w:lang w:val="es-ES_tradnl" w:eastAsia="es-ES"/>
        </w:rPr>
        <w:tab/>
        <w:t>De tiempo parcial.</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ayudante de tiempo parcial es aquél que dedica a las actividades académicas quince horas semanales o menos.</w:t>
      </w:r>
    </w:p>
    <w:p w:rsidR="000C626F" w:rsidRPr="008C46D2" w:rsidRDefault="000C626F" w:rsidP="000C626F">
      <w:pPr>
        <w:widowControl w:val="0"/>
        <w:spacing w:after="0" w:line="80" w:lineRule="exact"/>
        <w:rPr>
          <w:rFonts w:ascii="Arial Narrow" w:eastAsia="Times New Roman" w:hAnsi="Arial Narrow"/>
          <w:sz w:val="8"/>
          <w:szCs w:val="24"/>
          <w:lang w:eastAsia="es-ES"/>
        </w:rPr>
      </w:pP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12</w:t>
      </w:r>
    </w:p>
    <w:p w:rsidR="000C626F" w:rsidRPr="00D71243" w:rsidRDefault="000C626F" w:rsidP="00D7124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categorías de los ayudantes de licenciatura son “A” y “B” y las de los ayudantes de posgrado “A”, “B” y “C”.</w:t>
      </w:r>
    </w:p>
    <w:p w:rsidR="000C626F" w:rsidRPr="00B83139"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TÍTULO SEGUNDO</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COMISIONES DICTAMINADORAS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Disposiciones Generales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lastRenderedPageBreak/>
        <w:t>8, 17, 54, 57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13</w:t>
      </w: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 las comisiones dictaminadoras deberán contar con una trayectoria académica o profesional reconocida en el área de conocimiento de que se trate y en la comunidad universitaria a la que pertenecen. Asimismo, deberán distinguirse por su honestidad, imparcialidad, objetividad y el respeto al trabajo de los demás.</w:t>
      </w:r>
    </w:p>
    <w:p w:rsidR="000C626F" w:rsidRPr="008C46D2" w:rsidRDefault="000C626F" w:rsidP="000C626F">
      <w:pPr>
        <w:widowControl w:val="0"/>
        <w:spacing w:after="0" w:line="80" w:lineRule="exact"/>
        <w:jc w:val="both"/>
        <w:rPr>
          <w:rFonts w:ascii="Arial Narrow" w:eastAsia="Times New Roman" w:hAnsi="Arial Narrow"/>
          <w:spacing w:val="-6"/>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14</w:t>
      </w:r>
    </w:p>
    <w:p w:rsidR="000C626F" w:rsidRPr="008C46D2" w:rsidRDefault="000C626F" w:rsidP="000C626F">
      <w:pPr>
        <w:widowControl w:val="0"/>
        <w:spacing w:after="0" w:line="200" w:lineRule="exact"/>
        <w:ind w:left="425"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No podrán integrar las comisiones dictaminadoras:</w:t>
      </w:r>
    </w:p>
    <w:p w:rsidR="000C626F" w:rsidRPr="008C46D2" w:rsidRDefault="000C626F" w:rsidP="000C626F">
      <w:pPr>
        <w:widowControl w:val="0"/>
        <w:spacing w:after="0" w:line="80" w:lineRule="exact"/>
        <w:ind w:left="425" w:hanging="425"/>
        <w:jc w:val="both"/>
        <w:rPr>
          <w:rFonts w:ascii="Arial Narrow" w:eastAsia="Times New Roman" w:hAnsi="Arial Narrow"/>
          <w:sz w:val="20"/>
          <w:szCs w:val="24"/>
          <w:lang w:eastAsia="es-ES"/>
        </w:rPr>
      </w:pPr>
    </w:p>
    <w:p w:rsidR="000C626F" w:rsidRPr="008C46D2" w:rsidRDefault="000C626F" w:rsidP="000C626F">
      <w:pPr>
        <w:widowControl w:val="0"/>
        <w:numPr>
          <w:ilvl w:val="0"/>
          <w:numId w:val="6"/>
        </w:numPr>
        <w:spacing w:after="0" w:line="200" w:lineRule="exact"/>
        <w:ind w:left="567" w:hanging="567"/>
        <w:jc w:val="both"/>
        <w:rPr>
          <w:rFonts w:ascii="Arial Narrow" w:eastAsia="Times New Roman" w:hAnsi="Arial Narrow"/>
          <w:bCs/>
          <w:sz w:val="20"/>
          <w:szCs w:val="24"/>
          <w:lang w:val="es-ES_tradnl" w:eastAsia="es-ES"/>
        </w:rPr>
      </w:pPr>
      <w:r w:rsidRPr="008C46D2">
        <w:rPr>
          <w:rFonts w:ascii="Arial Narrow" w:eastAsia="Times New Roman" w:hAnsi="Arial Narrow"/>
          <w:bCs/>
          <w:sz w:val="20"/>
          <w:szCs w:val="24"/>
          <w:lang w:val="es-ES_tradnl" w:eastAsia="es-ES"/>
        </w:rPr>
        <w:t>Los órganos personales y las instancias de apoyo;</w:t>
      </w:r>
    </w:p>
    <w:p w:rsidR="000C626F" w:rsidRPr="008C46D2" w:rsidRDefault="000C626F" w:rsidP="000C626F">
      <w:pPr>
        <w:widowControl w:val="0"/>
        <w:numPr>
          <w:ilvl w:val="0"/>
          <w:numId w:val="6"/>
        </w:numPr>
        <w:spacing w:after="0" w:line="200" w:lineRule="exact"/>
        <w:ind w:left="567" w:hanging="567"/>
        <w:jc w:val="both"/>
        <w:rPr>
          <w:rFonts w:ascii="Arial Narrow" w:eastAsia="Times New Roman" w:hAnsi="Arial Narrow"/>
          <w:bCs/>
          <w:sz w:val="20"/>
          <w:szCs w:val="24"/>
          <w:lang w:val="es-ES_tradnl" w:eastAsia="es-ES"/>
        </w:rPr>
      </w:pPr>
      <w:r w:rsidRPr="008C46D2">
        <w:rPr>
          <w:rFonts w:ascii="Arial Narrow" w:eastAsia="Times New Roman" w:hAnsi="Arial Narrow"/>
          <w:bCs/>
          <w:sz w:val="20"/>
          <w:szCs w:val="24"/>
          <w:lang w:val="es-ES_tradnl" w:eastAsia="es-ES"/>
        </w:rPr>
        <w:t>El personal que desempeñe algún cargo de confianza;</w:t>
      </w:r>
    </w:p>
    <w:p w:rsidR="000C626F" w:rsidRPr="008C46D2" w:rsidRDefault="000C626F" w:rsidP="000C626F">
      <w:pPr>
        <w:widowControl w:val="0"/>
        <w:numPr>
          <w:ilvl w:val="0"/>
          <w:numId w:val="6"/>
        </w:numPr>
        <w:spacing w:after="0" w:line="200" w:lineRule="exact"/>
        <w:ind w:left="567" w:hanging="567"/>
        <w:jc w:val="both"/>
        <w:rPr>
          <w:rFonts w:ascii="Arial Narrow" w:eastAsia="Times New Roman" w:hAnsi="Arial Narrow"/>
          <w:bCs/>
          <w:sz w:val="20"/>
          <w:szCs w:val="24"/>
          <w:lang w:val="es-ES_tradnl" w:eastAsia="es-ES"/>
        </w:rPr>
      </w:pPr>
      <w:r w:rsidRPr="008C46D2">
        <w:rPr>
          <w:rFonts w:ascii="Arial Narrow" w:eastAsia="Times New Roman" w:hAnsi="Arial Narrow"/>
          <w:bCs/>
          <w:sz w:val="20"/>
          <w:szCs w:val="24"/>
          <w:lang w:val="es-ES_tradnl" w:eastAsia="es-ES"/>
        </w:rPr>
        <w:t xml:space="preserve">El personal que ejerza algún cargo en los órganos de sindicales; </w:t>
      </w:r>
    </w:p>
    <w:p w:rsidR="000C626F" w:rsidRPr="008C46D2" w:rsidRDefault="000C626F" w:rsidP="000C626F">
      <w:pPr>
        <w:widowControl w:val="0"/>
        <w:numPr>
          <w:ilvl w:val="0"/>
          <w:numId w:val="6"/>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integrantes de la Comisión Mixta General de Vigilancia de los Procedimientos de Ingreso y Promoción del Personal Académico; </w:t>
      </w:r>
    </w:p>
    <w:p w:rsidR="000C626F" w:rsidRPr="008C46D2" w:rsidRDefault="000C626F" w:rsidP="000C626F">
      <w:pPr>
        <w:widowControl w:val="0"/>
        <w:numPr>
          <w:ilvl w:val="0"/>
          <w:numId w:val="6"/>
        </w:numPr>
        <w:spacing w:after="0" w:line="200" w:lineRule="exact"/>
        <w:ind w:left="567" w:hanging="567"/>
        <w:jc w:val="both"/>
        <w:rPr>
          <w:rFonts w:ascii="Arial Narrow" w:eastAsia="Times New Roman" w:hAnsi="Arial Narrow"/>
          <w:bCs/>
          <w:sz w:val="20"/>
          <w:szCs w:val="24"/>
          <w:lang w:val="es-ES_tradnl" w:eastAsia="es-ES"/>
        </w:rPr>
      </w:pPr>
      <w:r w:rsidRPr="008C46D2">
        <w:rPr>
          <w:rFonts w:ascii="Arial Narrow" w:eastAsia="Times New Roman" w:hAnsi="Arial Narrow"/>
          <w:sz w:val="20"/>
          <w:szCs w:val="24"/>
          <w:lang w:eastAsia="es-ES"/>
        </w:rPr>
        <w:t>Los miembros de otras comisiones dictaminadoras;</w:t>
      </w:r>
    </w:p>
    <w:p w:rsidR="000C626F" w:rsidRPr="008C46D2" w:rsidRDefault="000C626F" w:rsidP="000C626F">
      <w:pPr>
        <w:widowControl w:val="0"/>
        <w:numPr>
          <w:ilvl w:val="0"/>
          <w:numId w:val="6"/>
        </w:numPr>
        <w:spacing w:after="0" w:line="200" w:lineRule="exact"/>
        <w:ind w:left="567" w:hanging="567"/>
        <w:jc w:val="both"/>
        <w:rPr>
          <w:rFonts w:ascii="Arial Narrow" w:eastAsia="Times New Roman" w:hAnsi="Arial Narrow"/>
          <w:bCs/>
          <w:sz w:val="20"/>
          <w:szCs w:val="24"/>
          <w:lang w:val="es-ES_tradnl" w:eastAsia="es-ES"/>
        </w:rPr>
      </w:pPr>
      <w:r w:rsidRPr="008C46D2">
        <w:rPr>
          <w:rFonts w:ascii="Arial Narrow" w:eastAsia="Times New Roman" w:hAnsi="Arial Narrow"/>
          <w:bCs/>
          <w:sz w:val="20"/>
          <w:szCs w:val="24"/>
          <w:lang w:val="es-ES_tradnl" w:eastAsia="es-ES"/>
        </w:rPr>
        <w:t>Las personas que hayan sido miembros de las comisiones dictaminadoras por cinco periodos;</w:t>
      </w:r>
    </w:p>
    <w:p w:rsidR="000C626F" w:rsidRPr="008C46D2" w:rsidRDefault="000C626F" w:rsidP="000C626F">
      <w:pPr>
        <w:widowControl w:val="0"/>
        <w:numPr>
          <w:ilvl w:val="0"/>
          <w:numId w:val="6"/>
        </w:numPr>
        <w:spacing w:after="0" w:line="200" w:lineRule="exact"/>
        <w:ind w:left="567" w:hanging="567"/>
        <w:jc w:val="both"/>
        <w:rPr>
          <w:rFonts w:ascii="Arial Narrow" w:eastAsia="Times New Roman" w:hAnsi="Arial Narrow"/>
          <w:bCs/>
          <w:sz w:val="20"/>
          <w:szCs w:val="24"/>
          <w:lang w:val="es-ES_tradnl" w:eastAsia="es-ES"/>
        </w:rPr>
      </w:pPr>
      <w:r w:rsidRPr="008C46D2">
        <w:rPr>
          <w:rFonts w:ascii="Arial Narrow" w:eastAsia="Times New Roman" w:hAnsi="Arial Narrow"/>
          <w:bCs/>
          <w:sz w:val="20"/>
          <w:szCs w:val="24"/>
          <w:lang w:val="es-ES_tradnl" w:eastAsia="es-ES"/>
        </w:rPr>
        <w:t>Los representantes propietarios ante los órganos colegiados académicos, con excepción del presidente de la Comisión Dictaminadora de Recursos, y</w:t>
      </w:r>
    </w:p>
    <w:p w:rsidR="000C626F" w:rsidRPr="008C46D2" w:rsidRDefault="000C626F" w:rsidP="000C626F">
      <w:pPr>
        <w:widowControl w:val="0"/>
        <w:numPr>
          <w:ilvl w:val="0"/>
          <w:numId w:val="6"/>
        </w:numPr>
        <w:spacing w:after="0" w:line="200" w:lineRule="exact"/>
        <w:ind w:left="567" w:hanging="567"/>
        <w:jc w:val="both"/>
        <w:rPr>
          <w:rFonts w:ascii="Arial Narrow" w:eastAsia="Times New Roman" w:hAnsi="Arial Narrow"/>
          <w:bCs/>
          <w:sz w:val="20"/>
          <w:szCs w:val="24"/>
          <w:lang w:val="es-ES_tradnl" w:eastAsia="es-ES"/>
        </w:rPr>
      </w:pPr>
      <w:r w:rsidRPr="008C46D2">
        <w:rPr>
          <w:rFonts w:ascii="Arial Narrow" w:eastAsia="Times New Roman" w:hAnsi="Arial Narrow"/>
          <w:bCs/>
          <w:sz w:val="20"/>
          <w:szCs w:val="24"/>
          <w:lang w:val="es-ES_tradnl" w:eastAsia="es-ES"/>
        </w:rPr>
        <w:t>El personal académico que disfrute de periodo o año sabático.</w:t>
      </w:r>
    </w:p>
    <w:p w:rsidR="000C626F" w:rsidRPr="008C46D2" w:rsidRDefault="000C626F" w:rsidP="000C626F">
      <w:pPr>
        <w:widowControl w:val="0"/>
        <w:spacing w:after="0" w:line="80" w:lineRule="exact"/>
        <w:jc w:val="both"/>
        <w:rPr>
          <w:rFonts w:ascii="Arial Narrow" w:eastAsia="Times New Roman" w:hAnsi="Arial Narrow"/>
          <w:bCs/>
          <w:sz w:val="20"/>
          <w:szCs w:val="20"/>
          <w:lang w:val="es-ES_tradnl"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1, 46, 54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w:t>
      </w:r>
    </w:p>
    <w:p w:rsidR="000C626F" w:rsidRPr="008C46D2" w:rsidRDefault="000C626F" w:rsidP="000C626F">
      <w:pPr>
        <w:widowControl w:val="0"/>
        <w:spacing w:after="0" w:line="200" w:lineRule="exact"/>
        <w:ind w:firstLine="1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académico que haya sido miembro de una comisión dictaminadora podrá ser considerado como candidato, después de transcurridos cuatro años de haber integrado alguna comisión dictaminadora.</w:t>
      </w:r>
    </w:p>
    <w:p w:rsidR="000C626F" w:rsidRPr="008C46D2" w:rsidRDefault="000C626F" w:rsidP="000C626F">
      <w:pPr>
        <w:widowControl w:val="0"/>
        <w:spacing w:after="0" w:line="80" w:lineRule="exact"/>
        <w:ind w:firstLine="11"/>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firstLine="1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 anterior, no será aplicable a los suplentes que hayan cubierto en calidad de titulares menos de un año del periodo para el cual fueron seleccionados.</w:t>
      </w:r>
    </w:p>
    <w:p w:rsidR="000C626F" w:rsidRPr="008C46D2" w:rsidRDefault="000C626F" w:rsidP="000C626F">
      <w:pPr>
        <w:widowControl w:val="0"/>
        <w:spacing w:after="0" w:line="80" w:lineRule="exact"/>
        <w:jc w:val="both"/>
        <w:rPr>
          <w:rFonts w:ascii="Arial Narrow" w:eastAsia="Times New Roman" w:hAnsi="Arial Narrow"/>
          <w:spacing w:val="-6"/>
          <w:sz w:val="8"/>
          <w:szCs w:val="24"/>
          <w:lang w:eastAsia="es-ES"/>
        </w:rPr>
      </w:pPr>
    </w:p>
    <w:p w:rsidR="000C626F" w:rsidRPr="008C46D2" w:rsidRDefault="000C626F" w:rsidP="000C626F">
      <w:pPr>
        <w:spacing w:after="0" w:line="240" w:lineRule="auto"/>
        <w:jc w:val="both"/>
        <w:rPr>
          <w:rFonts w:ascii="Arial Narrow" w:hAnsi="Arial Narrow" w:cs="Arial"/>
          <w:sz w:val="20"/>
          <w:szCs w:val="20"/>
        </w:rPr>
      </w:pPr>
      <w:r w:rsidRPr="008C46D2">
        <w:rPr>
          <w:rFonts w:ascii="Arial Narrow" w:eastAsia="Times New Roman" w:hAnsi="Arial Narrow"/>
          <w:b/>
          <w:sz w:val="16"/>
          <w:szCs w:val="24"/>
          <w:lang w:eastAsia="es-ES"/>
        </w:rPr>
        <w:t>34, 54, 57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16</w:t>
      </w:r>
    </w:p>
    <w:p w:rsidR="000C626F" w:rsidRPr="008C46D2" w:rsidRDefault="000C626F" w:rsidP="000C626F">
      <w:pPr>
        <w:widowControl w:val="0"/>
        <w:spacing w:after="0" w:line="200" w:lineRule="exact"/>
        <w:ind w:firstLine="1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Secretaría General mantendrá un sistema de información del personal académico susceptible de ser seleccionado para integrar las comisiones dictaminadoras, actualizado y clasificado por unidad universitaria, división académica y departamento de adscripción, con la especificación del nombre, género, antigüedad, categoría y nivel, disciplina o campo de conocimiento, comisión dictaminadora de área que evalúa a cada persona, así como los periodos en que han formado parte de alguna comisión dictaminadora.</w:t>
      </w:r>
    </w:p>
    <w:p w:rsidR="000C626F" w:rsidRPr="008C46D2" w:rsidRDefault="000C626F" w:rsidP="000C626F">
      <w:pPr>
        <w:widowControl w:val="0"/>
        <w:spacing w:after="0" w:line="80" w:lineRule="exact"/>
        <w:ind w:firstLine="11"/>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firstLine="1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 este sistema de información tendrán acceso las secretarías académicas para elaborar y publicar la relación del personal académico, en la que incluirá a los profesores distinguidos y eméritos.</w:t>
      </w:r>
    </w:p>
    <w:p w:rsidR="000C626F" w:rsidRPr="008C46D2" w:rsidRDefault="000C626F" w:rsidP="000C626F">
      <w:pPr>
        <w:widowControl w:val="0"/>
        <w:spacing w:after="0" w:line="80" w:lineRule="exact"/>
        <w:jc w:val="both"/>
        <w:rPr>
          <w:rFonts w:ascii="Arial Narrow" w:eastAsia="Times New Roman" w:hAnsi="Arial Narrow"/>
          <w:spacing w:val="-6"/>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16 Bis</w:t>
      </w: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secretarías académicas, con la información que proporcione la Secretaría General, elaborarán la relación del personal académico que reúna los requisitos para integrar las comisiones dictaminadoras, y la publicarán conforme a los plazos siguientes:</w:t>
      </w:r>
    </w:p>
    <w:p w:rsidR="000C626F" w:rsidRPr="008C46D2" w:rsidRDefault="000C626F" w:rsidP="000C626F">
      <w:pPr>
        <w:widowControl w:val="0"/>
        <w:spacing w:after="0" w:line="80" w:lineRule="exact"/>
        <w:ind w:left="425" w:hanging="425"/>
        <w:jc w:val="both"/>
        <w:rPr>
          <w:rFonts w:ascii="Arial Narrow" w:eastAsia="Times New Roman" w:hAnsi="Arial Narrow"/>
          <w:sz w:val="20"/>
          <w:szCs w:val="24"/>
          <w:lang w:eastAsia="es-ES"/>
        </w:rPr>
      </w:pPr>
    </w:p>
    <w:p w:rsidR="000C626F" w:rsidRPr="008C46D2" w:rsidRDefault="000C626F" w:rsidP="000C626F">
      <w:pPr>
        <w:pStyle w:val="Prrafodelista"/>
        <w:numPr>
          <w:ilvl w:val="0"/>
          <w:numId w:val="37"/>
        </w:numPr>
        <w:spacing w:after="0" w:line="200" w:lineRule="exact"/>
        <w:ind w:left="567" w:hanging="567"/>
        <w:jc w:val="both"/>
        <w:rPr>
          <w:rFonts w:ascii="Arial Narrow" w:hAnsi="Arial Narrow" w:cs="Arial"/>
          <w:sz w:val="20"/>
          <w:szCs w:val="20"/>
        </w:rPr>
      </w:pPr>
      <w:r w:rsidRPr="008C46D2">
        <w:rPr>
          <w:rFonts w:ascii="Arial Narrow" w:hAnsi="Arial Narrow" w:cs="Arial"/>
          <w:bCs/>
          <w:color w:val="000000"/>
          <w:sz w:val="20"/>
          <w:szCs w:val="20"/>
        </w:rPr>
        <w:t>E</w:t>
      </w:r>
      <w:r w:rsidRPr="008C46D2">
        <w:rPr>
          <w:rFonts w:ascii="Arial Narrow" w:hAnsi="Arial Narrow" w:cs="Arial"/>
          <w:color w:val="000000"/>
          <w:sz w:val="20"/>
          <w:szCs w:val="20"/>
        </w:rPr>
        <w:t>n el trimestre de invierno de cada año impar,</w:t>
      </w:r>
      <w:r w:rsidRPr="008C46D2">
        <w:rPr>
          <w:rFonts w:ascii="Arial Narrow" w:hAnsi="Arial Narrow" w:cs="Arial"/>
          <w:sz w:val="20"/>
          <w:szCs w:val="20"/>
        </w:rPr>
        <w:t xml:space="preserve"> para la selección del personal de las divisiones de las unidades Azcapotzalco, Lerma e Iztapalapa, que integrará la Comisión Dictaminadora de Recursos; así como para la selección de los titulares y los suplentes de cada una de las comisiones dictaminadoras de área; </w:t>
      </w:r>
    </w:p>
    <w:p w:rsidR="000C626F" w:rsidRPr="008C46D2" w:rsidRDefault="000C626F" w:rsidP="000C626F">
      <w:pPr>
        <w:pStyle w:val="Prrafodelista"/>
        <w:numPr>
          <w:ilvl w:val="0"/>
          <w:numId w:val="37"/>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En el trimestre de primavera de cada año impar, para integrar las comisiones dictaminadoras divisionales, y</w:t>
      </w:r>
    </w:p>
    <w:p w:rsidR="000C626F" w:rsidRPr="008C46D2" w:rsidRDefault="000C626F" w:rsidP="000C626F">
      <w:pPr>
        <w:pStyle w:val="Prrafodelista"/>
        <w:numPr>
          <w:ilvl w:val="0"/>
          <w:numId w:val="37"/>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En el trimestre de invierno de cada año par, para la selección del personal de las divisiones de las unidades Cuajimalpa y Xochimilco que integrará la Comisión Dictaminadora de Recursos.</w:t>
      </w:r>
    </w:p>
    <w:p w:rsidR="000C626F" w:rsidRPr="008C46D2" w:rsidRDefault="000C626F" w:rsidP="000C626F">
      <w:pPr>
        <w:widowControl w:val="0"/>
        <w:spacing w:after="0" w:line="80" w:lineRule="exact"/>
        <w:jc w:val="both"/>
        <w:rPr>
          <w:rFonts w:ascii="Arial Narrow" w:eastAsia="Times New Roman" w:hAnsi="Arial Narrow"/>
          <w:spacing w:val="-6"/>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17</w:t>
      </w:r>
    </w:p>
    <w:p w:rsidR="000C626F" w:rsidRPr="008C46D2" w:rsidRDefault="000C626F" w:rsidP="000C626F">
      <w:pPr>
        <w:widowControl w:val="0"/>
        <w:spacing w:after="0" w:line="200" w:lineRule="exact"/>
        <w:ind w:firstLine="1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académico que aparezca en la relación publicada por las secretarías académicas, podrá excusarse de formar parte de las comisiones dictaminadoras por causas debidamente justificadas, de fuerza mayor, o por haber sido miembro por dos periodos.</w:t>
      </w:r>
    </w:p>
    <w:p w:rsidR="000C626F" w:rsidRPr="008C46D2" w:rsidRDefault="000C626F" w:rsidP="000C626F">
      <w:pPr>
        <w:widowControl w:val="0"/>
        <w:spacing w:after="0" w:line="80" w:lineRule="exact"/>
        <w:ind w:firstLine="11"/>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firstLine="1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Quienes no se encuentren en la relación y estimen reunir los requisitos para formar parte de las comisiones dictaminadoras, podrán solicitar que se les considere. </w:t>
      </w:r>
    </w:p>
    <w:p w:rsidR="000C626F" w:rsidRPr="008C46D2" w:rsidRDefault="000C626F" w:rsidP="000C626F">
      <w:pPr>
        <w:widowControl w:val="0"/>
        <w:spacing w:after="0" w:line="80" w:lineRule="exact"/>
        <w:ind w:firstLine="11"/>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firstLine="1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excusas y las solicitudes deberán presentarse, con los argumentos que las justifiquen, ante las secretarías académicas, dentro de los cinco días hábiles siguientes contados a partir de la fecha en que se publique la relación.</w:t>
      </w:r>
    </w:p>
    <w:p w:rsidR="000C626F" w:rsidRPr="008C46D2" w:rsidRDefault="000C626F" w:rsidP="000C626F">
      <w:pPr>
        <w:widowControl w:val="0"/>
        <w:spacing w:after="0" w:line="80" w:lineRule="exact"/>
        <w:ind w:firstLine="11"/>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firstLine="1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resolverán si excluyen de la relación al personal que se excuse y si incorporan a la misma a quien lo solicite.</w:t>
      </w:r>
    </w:p>
    <w:p w:rsidR="000C626F" w:rsidRPr="008C46D2" w:rsidRDefault="000C626F" w:rsidP="000C626F">
      <w:pPr>
        <w:widowControl w:val="0"/>
        <w:spacing w:after="0" w:line="80" w:lineRule="exact"/>
        <w:jc w:val="both"/>
        <w:rPr>
          <w:rFonts w:ascii="Arial Narrow" w:eastAsia="Times New Roman" w:hAnsi="Arial Narrow"/>
          <w:spacing w:val="-6"/>
          <w:sz w:val="8"/>
          <w:szCs w:val="24"/>
          <w:lang w:eastAsia="es-ES"/>
        </w:rPr>
      </w:pPr>
    </w:p>
    <w:p w:rsidR="000C626F" w:rsidRPr="008C46D2" w:rsidRDefault="000C626F" w:rsidP="000C626F">
      <w:pPr>
        <w:widowControl w:val="0"/>
        <w:spacing w:after="0" w:line="200" w:lineRule="exact"/>
        <w:ind w:left="708" w:hanging="708"/>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8, 16, 54, 57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sz w:val="20"/>
          <w:szCs w:val="24"/>
          <w:lang w:eastAsia="es-ES"/>
        </w:rPr>
        <w:t xml:space="preserve">En los mismos trimestres en que las secretarías académicas publiquen la relación del personal académico, los consejos divisionales verificarán el cumplimiento de los requisitos, aprobarán las listas de candidatos para integrar las comisiones dictaminadoras y las enviarán en orden alfabético por departamento, con la clasificación y especificación de la información </w:t>
      </w:r>
      <w:r w:rsidRPr="008C46D2">
        <w:rPr>
          <w:rFonts w:ascii="Arial Narrow" w:eastAsia="Times New Roman" w:hAnsi="Arial Narrow"/>
          <w:sz w:val="20"/>
          <w:szCs w:val="24"/>
          <w:lang w:eastAsia="es-ES"/>
        </w:rPr>
        <w:lastRenderedPageBreak/>
        <w:t xml:space="preserve">señalada en el artículo 16:   </w:t>
      </w:r>
    </w:p>
    <w:p w:rsidR="000C626F" w:rsidRPr="008C46D2" w:rsidRDefault="000C626F" w:rsidP="000C626F">
      <w:pPr>
        <w:widowControl w:val="0"/>
        <w:spacing w:after="0" w:line="80" w:lineRule="exact"/>
        <w:ind w:left="425" w:hanging="425"/>
        <w:jc w:val="both"/>
        <w:rPr>
          <w:rFonts w:ascii="Arial Narrow" w:eastAsia="Times New Roman" w:hAnsi="Arial Narrow"/>
          <w:sz w:val="20"/>
          <w:szCs w:val="24"/>
          <w:lang w:eastAsia="es-ES"/>
        </w:rPr>
      </w:pPr>
    </w:p>
    <w:p w:rsidR="000C626F" w:rsidRPr="008C46D2" w:rsidRDefault="000C626F" w:rsidP="000C626F">
      <w:pPr>
        <w:pStyle w:val="Prrafodelista"/>
        <w:numPr>
          <w:ilvl w:val="0"/>
          <w:numId w:val="38"/>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 xml:space="preserve">Al Colegio Académico, </w:t>
      </w:r>
      <w:r w:rsidRPr="008C46D2">
        <w:rPr>
          <w:rFonts w:ascii="Arial Narrow" w:hAnsi="Arial Narrow" w:cs="Arial"/>
          <w:bCs/>
          <w:sz w:val="20"/>
          <w:szCs w:val="20"/>
        </w:rPr>
        <w:t>para que seleccione a quienes integrarán la Comisión Dictaminadora de Recursos y las comisiones dictaminadoras de área, y</w:t>
      </w:r>
    </w:p>
    <w:p w:rsidR="000C626F" w:rsidRPr="008C46D2" w:rsidRDefault="000C626F" w:rsidP="000C626F">
      <w:pPr>
        <w:pStyle w:val="Prrafodelista"/>
        <w:numPr>
          <w:ilvl w:val="0"/>
          <w:numId w:val="38"/>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A los consejos académicos, para que seleccionen a quienes integrarán las comisiones dictaminadoras divisionales.</w:t>
      </w:r>
    </w:p>
    <w:p w:rsidR="000C626F" w:rsidRPr="008C46D2" w:rsidRDefault="000C626F" w:rsidP="000C626F">
      <w:pPr>
        <w:widowControl w:val="0"/>
        <w:spacing w:after="0" w:line="80" w:lineRule="exact"/>
        <w:ind w:left="425" w:hanging="425"/>
        <w:jc w:val="both"/>
        <w:rPr>
          <w:rFonts w:ascii="Arial Narrow" w:hAnsi="Arial Narrow" w:cs="Arial"/>
          <w:sz w:val="20"/>
          <w:szCs w:val="20"/>
        </w:rPr>
      </w:pP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Además, en el trimestre de primavera de cada año impar, los consejos divisionales enviarán, al Colegio Académico, las listas de candidatos externos a la Universidad, para las comisiones dictaminadoras de área. En caso de que no sean suficientes los candidatos externos para el total de las disciplinas o campos de conocimiento de las divisiones, en el mismo trimestre actualizarán las listas de candidatos internos.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bCs/>
          <w:sz w:val="20"/>
          <w:szCs w:val="20"/>
          <w:lang w:val="es-ES_tradnl" w:eastAsia="es-ES"/>
        </w:rPr>
      </w:pPr>
      <w:r w:rsidRPr="008C46D2">
        <w:rPr>
          <w:rFonts w:ascii="Arial Narrow" w:eastAsia="Times New Roman" w:hAnsi="Arial Narrow"/>
          <w:b/>
          <w:sz w:val="16"/>
          <w:szCs w:val="24"/>
          <w:lang w:eastAsia="es-ES"/>
        </w:rPr>
        <w:t>8, 54, 57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19</w:t>
      </w:r>
    </w:p>
    <w:p w:rsidR="000C626F" w:rsidRPr="008C46D2" w:rsidRDefault="000C626F" w:rsidP="000C626F">
      <w:pPr>
        <w:spacing w:after="0" w:line="200" w:lineRule="atLeas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Colegio Académico seleccionará de manera aleatoria a los miembros de las comisiones dictaminadoras, considerando la equidad de género conforme al procedimiento y orden siguiente:</w:t>
      </w:r>
    </w:p>
    <w:p w:rsidR="000C626F" w:rsidRPr="008C46D2" w:rsidRDefault="000C626F" w:rsidP="000C626F">
      <w:pPr>
        <w:widowControl w:val="0"/>
        <w:spacing w:after="0" w:line="80" w:lineRule="exact"/>
        <w:ind w:left="425" w:hanging="425"/>
        <w:jc w:val="both"/>
        <w:rPr>
          <w:rFonts w:ascii="Arial Narrow" w:eastAsia="Times New Roman" w:hAnsi="Arial Narrow"/>
          <w:sz w:val="20"/>
          <w:szCs w:val="24"/>
          <w:lang w:eastAsia="es-ES"/>
        </w:rPr>
      </w:pPr>
    </w:p>
    <w:p w:rsidR="000C626F" w:rsidRPr="008C46D2" w:rsidRDefault="000C626F" w:rsidP="000C626F">
      <w:pPr>
        <w:numPr>
          <w:ilvl w:val="0"/>
          <w:numId w:val="39"/>
        </w:numPr>
        <w:spacing w:after="0" w:line="200" w:lineRule="exact"/>
        <w:ind w:left="567" w:hanging="567"/>
        <w:jc w:val="both"/>
        <w:rPr>
          <w:rFonts w:ascii="Arial Narrow" w:hAnsi="Arial Narrow" w:cs="Arial"/>
          <w:color w:val="000000"/>
          <w:sz w:val="20"/>
          <w:szCs w:val="20"/>
        </w:rPr>
      </w:pPr>
      <w:r w:rsidRPr="008C46D2">
        <w:rPr>
          <w:rFonts w:ascii="Arial Narrow" w:hAnsi="Arial Narrow" w:cs="Arial"/>
          <w:color w:val="000000"/>
          <w:sz w:val="20"/>
          <w:szCs w:val="20"/>
        </w:rPr>
        <w:t>Para l</w:t>
      </w:r>
      <w:r w:rsidRPr="008C46D2">
        <w:rPr>
          <w:rFonts w:ascii="Arial Narrow" w:hAnsi="Arial Narrow" w:cs="Arial"/>
          <w:bCs/>
          <w:color w:val="000000"/>
          <w:sz w:val="20"/>
          <w:szCs w:val="20"/>
        </w:rPr>
        <w:t>a</w:t>
      </w:r>
      <w:r w:rsidRPr="008C46D2">
        <w:rPr>
          <w:rFonts w:ascii="Arial Narrow" w:hAnsi="Arial Narrow" w:cs="Arial"/>
          <w:color w:val="000000"/>
          <w:sz w:val="20"/>
          <w:szCs w:val="20"/>
        </w:rPr>
        <w:t xml:space="preserve"> Comisión Dictaminadora de Recursos, en el trimestre de primavera, a un titular y a un suplente, de entre las listas de candidatos del personal académico de cada una de las divisiones de las unidades siguientes:</w:t>
      </w:r>
    </w:p>
    <w:p w:rsidR="000C626F" w:rsidRPr="008C46D2" w:rsidRDefault="000C626F" w:rsidP="000C626F">
      <w:pPr>
        <w:widowControl w:val="0"/>
        <w:spacing w:after="0" w:line="80" w:lineRule="exact"/>
        <w:ind w:left="425" w:hanging="425"/>
        <w:jc w:val="both"/>
        <w:rPr>
          <w:rFonts w:ascii="Arial Narrow" w:hAnsi="Arial Narrow" w:cs="Arial"/>
          <w:sz w:val="20"/>
          <w:szCs w:val="20"/>
        </w:rPr>
      </w:pPr>
    </w:p>
    <w:p w:rsidR="000C626F" w:rsidRPr="008C46D2" w:rsidRDefault="000C626F" w:rsidP="000C626F">
      <w:pPr>
        <w:pStyle w:val="Prrafodelista"/>
        <w:numPr>
          <w:ilvl w:val="0"/>
          <w:numId w:val="40"/>
        </w:numPr>
        <w:tabs>
          <w:tab w:val="left" w:pos="993"/>
        </w:tabs>
        <w:spacing w:after="0" w:line="200" w:lineRule="exact"/>
        <w:ind w:left="993" w:hanging="426"/>
        <w:jc w:val="both"/>
        <w:rPr>
          <w:rFonts w:ascii="Arial Narrow" w:hAnsi="Arial Narrow" w:cs="Arial"/>
          <w:color w:val="000000"/>
          <w:sz w:val="20"/>
          <w:szCs w:val="20"/>
        </w:rPr>
      </w:pPr>
      <w:r w:rsidRPr="008C46D2">
        <w:rPr>
          <w:rFonts w:ascii="Arial Narrow" w:hAnsi="Arial Narrow" w:cs="Arial"/>
          <w:color w:val="000000"/>
          <w:sz w:val="20"/>
          <w:szCs w:val="20"/>
        </w:rPr>
        <w:t>En años impares, a los integrantes de las unidades Azcapotzalco, Lerma e Iztapalapa, y</w:t>
      </w:r>
    </w:p>
    <w:p w:rsidR="000C626F" w:rsidRPr="008C46D2" w:rsidRDefault="000C626F" w:rsidP="000C626F">
      <w:pPr>
        <w:pStyle w:val="Prrafodelista"/>
        <w:numPr>
          <w:ilvl w:val="0"/>
          <w:numId w:val="40"/>
        </w:numPr>
        <w:tabs>
          <w:tab w:val="left" w:pos="993"/>
        </w:tabs>
        <w:spacing w:after="0" w:line="200" w:lineRule="exact"/>
        <w:ind w:left="993" w:hanging="426"/>
        <w:jc w:val="both"/>
        <w:rPr>
          <w:rFonts w:ascii="Arial Narrow" w:hAnsi="Arial Narrow" w:cs="Arial"/>
          <w:color w:val="000000"/>
          <w:sz w:val="20"/>
          <w:szCs w:val="20"/>
        </w:rPr>
      </w:pPr>
      <w:r w:rsidRPr="008C46D2">
        <w:rPr>
          <w:rFonts w:ascii="Arial Narrow" w:hAnsi="Arial Narrow" w:cs="Arial"/>
          <w:color w:val="000000"/>
          <w:sz w:val="20"/>
          <w:szCs w:val="20"/>
        </w:rPr>
        <w:t>En años pares, a los integrantes de las unidades Cuajimalpa y Xochimilco.</w:t>
      </w:r>
    </w:p>
    <w:p w:rsidR="000C626F" w:rsidRPr="008C46D2" w:rsidRDefault="000C626F" w:rsidP="000C626F">
      <w:pPr>
        <w:widowControl w:val="0"/>
        <w:spacing w:after="0" w:line="80" w:lineRule="exact"/>
        <w:ind w:left="425" w:hanging="425"/>
        <w:jc w:val="both"/>
        <w:rPr>
          <w:rFonts w:ascii="Arial Narrow" w:hAnsi="Arial Narrow" w:cs="Arial"/>
          <w:sz w:val="20"/>
          <w:szCs w:val="20"/>
        </w:rPr>
      </w:pPr>
    </w:p>
    <w:p w:rsidR="000C626F" w:rsidRPr="008C46D2" w:rsidRDefault="000C626F" w:rsidP="000C626F">
      <w:pPr>
        <w:spacing w:after="0" w:line="200" w:lineRule="exact"/>
        <w:ind w:left="567"/>
        <w:jc w:val="both"/>
        <w:rPr>
          <w:rFonts w:ascii="Arial Narrow" w:hAnsi="Arial Narrow" w:cs="Arial"/>
          <w:bCs/>
          <w:color w:val="000000"/>
          <w:sz w:val="20"/>
          <w:szCs w:val="20"/>
        </w:rPr>
      </w:pPr>
      <w:r w:rsidRPr="008C46D2">
        <w:rPr>
          <w:rFonts w:ascii="Arial Narrow" w:hAnsi="Arial Narrow" w:cs="Arial"/>
          <w:bCs/>
          <w:color w:val="000000"/>
          <w:sz w:val="20"/>
          <w:szCs w:val="20"/>
        </w:rPr>
        <w:t xml:space="preserve">En la sesión donde se realice la selección, </w:t>
      </w:r>
      <w:r w:rsidRPr="008C46D2">
        <w:rPr>
          <w:rFonts w:ascii="Arial Narrow" w:hAnsi="Arial Narrow" w:cs="Arial"/>
          <w:color w:val="000000"/>
          <w:sz w:val="20"/>
          <w:szCs w:val="20"/>
        </w:rPr>
        <w:t>el Colegio Académico acordará</w:t>
      </w:r>
      <w:r w:rsidRPr="008C46D2">
        <w:rPr>
          <w:rFonts w:ascii="Arial Narrow" w:hAnsi="Arial Narrow" w:cs="Arial"/>
          <w:bCs/>
          <w:color w:val="000000"/>
          <w:sz w:val="20"/>
          <w:szCs w:val="20"/>
        </w:rPr>
        <w:t xml:space="preserve"> las modalidades para definir, de entre los seleccionados, quiénes serán los titulares y los suplentes.</w:t>
      </w:r>
    </w:p>
    <w:p w:rsidR="000C626F" w:rsidRPr="008C46D2" w:rsidRDefault="000C626F" w:rsidP="000C626F">
      <w:pPr>
        <w:widowControl w:val="0"/>
        <w:spacing w:after="0" w:line="80" w:lineRule="exact"/>
        <w:ind w:left="425" w:hanging="425"/>
        <w:jc w:val="both"/>
        <w:rPr>
          <w:rFonts w:ascii="Arial Narrow" w:hAnsi="Arial Narrow" w:cs="Arial"/>
          <w:sz w:val="20"/>
          <w:szCs w:val="20"/>
        </w:rPr>
      </w:pPr>
    </w:p>
    <w:p w:rsidR="000C626F" w:rsidRPr="008C46D2" w:rsidRDefault="000C626F" w:rsidP="000C626F">
      <w:pPr>
        <w:numPr>
          <w:ilvl w:val="0"/>
          <w:numId w:val="39"/>
        </w:numPr>
        <w:spacing w:after="0" w:line="200" w:lineRule="exact"/>
        <w:ind w:left="567" w:hanging="567"/>
        <w:jc w:val="both"/>
        <w:rPr>
          <w:rFonts w:ascii="Arial Narrow" w:hAnsi="Arial Narrow" w:cs="Arial"/>
          <w:color w:val="000000"/>
          <w:sz w:val="20"/>
          <w:szCs w:val="20"/>
        </w:rPr>
      </w:pPr>
      <w:r w:rsidRPr="008C46D2">
        <w:rPr>
          <w:rFonts w:ascii="Arial Narrow" w:hAnsi="Arial Narrow" w:cs="Arial"/>
          <w:color w:val="000000"/>
          <w:sz w:val="20"/>
          <w:szCs w:val="20"/>
        </w:rPr>
        <w:t>Para cada comisión dictaminadora de área procurando un equilibrio entre las disciplinas y campos de conocimiento se seleccionará:</w:t>
      </w:r>
    </w:p>
    <w:p w:rsidR="000C626F" w:rsidRPr="008C46D2" w:rsidRDefault="000C626F" w:rsidP="000C626F">
      <w:pPr>
        <w:widowControl w:val="0"/>
        <w:spacing w:after="0" w:line="80" w:lineRule="exact"/>
        <w:ind w:left="425" w:hanging="425"/>
        <w:jc w:val="both"/>
        <w:rPr>
          <w:rFonts w:ascii="Arial Narrow" w:hAnsi="Arial Narrow" w:cs="Arial"/>
          <w:sz w:val="20"/>
          <w:szCs w:val="20"/>
        </w:rPr>
      </w:pPr>
    </w:p>
    <w:p w:rsidR="000C626F" w:rsidRPr="008C46D2" w:rsidRDefault="000C626F" w:rsidP="000C626F">
      <w:pPr>
        <w:numPr>
          <w:ilvl w:val="0"/>
          <w:numId w:val="41"/>
        </w:numPr>
        <w:tabs>
          <w:tab w:val="left" w:pos="993"/>
        </w:tabs>
        <w:spacing w:after="0" w:line="200" w:lineRule="exact"/>
        <w:ind w:left="992" w:hanging="438"/>
        <w:jc w:val="both"/>
        <w:rPr>
          <w:rFonts w:ascii="Arial Narrow" w:hAnsi="Arial Narrow" w:cs="Arial"/>
          <w:color w:val="000000"/>
          <w:sz w:val="20"/>
          <w:szCs w:val="20"/>
        </w:rPr>
      </w:pPr>
      <w:r w:rsidRPr="008C46D2">
        <w:rPr>
          <w:rFonts w:ascii="Arial Narrow" w:hAnsi="Arial Narrow" w:cs="Arial"/>
          <w:color w:val="000000"/>
          <w:sz w:val="20"/>
          <w:szCs w:val="20"/>
        </w:rPr>
        <w:t xml:space="preserve">En el trimestre de </w:t>
      </w:r>
      <w:r w:rsidRPr="008C46D2">
        <w:rPr>
          <w:rFonts w:ascii="Arial Narrow" w:hAnsi="Arial Narrow" w:cs="Arial"/>
          <w:bCs/>
          <w:color w:val="000000"/>
          <w:sz w:val="20"/>
          <w:szCs w:val="20"/>
        </w:rPr>
        <w:t>primavera</w:t>
      </w:r>
      <w:r w:rsidRPr="008C46D2">
        <w:rPr>
          <w:rFonts w:ascii="Arial Narrow" w:hAnsi="Arial Narrow" w:cs="Arial"/>
          <w:color w:val="000000"/>
          <w:sz w:val="20"/>
          <w:szCs w:val="20"/>
        </w:rPr>
        <w:t xml:space="preserve"> de cada año impar, de entre las listas de candidatos del personal académico, a seis titulares y seis suplentes, y</w:t>
      </w:r>
    </w:p>
    <w:p w:rsidR="000C626F" w:rsidRPr="008C46D2" w:rsidRDefault="000C626F" w:rsidP="000C626F">
      <w:pPr>
        <w:numPr>
          <w:ilvl w:val="0"/>
          <w:numId w:val="41"/>
        </w:numPr>
        <w:tabs>
          <w:tab w:val="left" w:pos="993"/>
        </w:tabs>
        <w:spacing w:after="0" w:line="200" w:lineRule="exact"/>
        <w:ind w:left="992" w:hanging="438"/>
        <w:jc w:val="both"/>
        <w:rPr>
          <w:rFonts w:ascii="Arial Narrow" w:hAnsi="Arial Narrow" w:cs="Arial"/>
          <w:color w:val="000000"/>
          <w:sz w:val="20"/>
          <w:szCs w:val="20"/>
        </w:rPr>
      </w:pPr>
      <w:r w:rsidRPr="008C46D2">
        <w:rPr>
          <w:rFonts w:ascii="Arial Narrow" w:hAnsi="Arial Narrow" w:cs="Arial"/>
          <w:color w:val="000000"/>
          <w:sz w:val="20"/>
          <w:szCs w:val="20"/>
        </w:rPr>
        <w:t>En el trimestre de otoño de cada año impar, a tres titulares y tres suplentes, de entre las listas de candidatos externos a la Universidad. En caso de no haber suficientes candidatos externos, en el mismo trimestre se realizará la selección de entre los candidatos internos.</w:t>
      </w:r>
    </w:p>
    <w:p w:rsidR="000C626F" w:rsidRPr="008C46D2" w:rsidRDefault="000C626F" w:rsidP="000C626F">
      <w:pPr>
        <w:widowControl w:val="0"/>
        <w:spacing w:after="0" w:line="80" w:lineRule="exact"/>
        <w:ind w:left="425" w:hanging="425"/>
        <w:jc w:val="both"/>
        <w:rPr>
          <w:rFonts w:ascii="Arial Narrow" w:hAnsi="Arial Narrow" w:cs="Arial"/>
          <w:sz w:val="20"/>
          <w:szCs w:val="20"/>
        </w:rPr>
      </w:pPr>
    </w:p>
    <w:p w:rsidR="000C626F" w:rsidRPr="008C46D2" w:rsidRDefault="000C626F" w:rsidP="000C626F">
      <w:pPr>
        <w:tabs>
          <w:tab w:val="left" w:pos="993"/>
        </w:tabs>
        <w:spacing w:after="0" w:line="200" w:lineRule="exact"/>
        <w:ind w:left="556"/>
        <w:jc w:val="both"/>
        <w:rPr>
          <w:rFonts w:ascii="Arial Narrow" w:hAnsi="Arial Narrow" w:cs="Arial"/>
          <w:color w:val="000000"/>
          <w:sz w:val="20"/>
          <w:szCs w:val="20"/>
        </w:rPr>
      </w:pPr>
      <w:r w:rsidRPr="008C46D2">
        <w:rPr>
          <w:rFonts w:ascii="Arial Narrow" w:hAnsi="Arial Narrow" w:cs="Arial"/>
          <w:bCs/>
          <w:color w:val="000000"/>
          <w:sz w:val="20"/>
          <w:szCs w:val="20"/>
        </w:rPr>
        <w:t>En la sesión donde se realice la selección, el Colegio Académico acordará las modalidades para definir, de entre los seleccionados, quiénes serán los titulares y los suplentes.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34, 46, 54, 57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20</w:t>
      </w:r>
    </w:p>
    <w:p w:rsidR="000C626F" w:rsidRPr="008C46D2" w:rsidRDefault="000C626F" w:rsidP="000C626F">
      <w:pPr>
        <w:tabs>
          <w:tab w:val="left" w:pos="924"/>
        </w:tabs>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académicos, en el trimestre de otoño de cada año impar, seleccionarán de manera aleatoria a los titulares y los suplentes de las comisiones dictaminadoras divisionales considerando la equidad de género y el equilibrio entre los departamentos.</w:t>
      </w:r>
    </w:p>
    <w:p w:rsidR="000C626F" w:rsidRPr="008C46D2" w:rsidRDefault="000C626F" w:rsidP="000C626F">
      <w:pPr>
        <w:widowControl w:val="0"/>
        <w:spacing w:after="0" w:line="80" w:lineRule="exact"/>
        <w:ind w:left="425" w:hanging="425"/>
        <w:jc w:val="both"/>
        <w:rPr>
          <w:rFonts w:ascii="Arial Narrow" w:hAnsi="Arial Narrow" w:cs="Arial"/>
          <w:sz w:val="20"/>
          <w:szCs w:val="20"/>
        </w:rPr>
      </w:pPr>
    </w:p>
    <w:p w:rsidR="000C626F" w:rsidRPr="008C46D2" w:rsidRDefault="000C626F" w:rsidP="000C626F">
      <w:pPr>
        <w:tabs>
          <w:tab w:val="left" w:pos="924"/>
        </w:tabs>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En la sesión donde se realice la selección, los consejos académicos acordarán las modalidades para definir, de entre los seleccionados, quiénes serán los titulares y los suplentes. </w:t>
      </w:r>
    </w:p>
    <w:p w:rsidR="000C626F" w:rsidRPr="008C46D2" w:rsidRDefault="000C626F" w:rsidP="000C626F">
      <w:pPr>
        <w:widowControl w:val="0"/>
        <w:spacing w:after="0" w:line="80" w:lineRule="exact"/>
        <w:jc w:val="both"/>
        <w:rPr>
          <w:rFonts w:ascii="Arial Narrow" w:eastAsia="Times New Roman" w:hAnsi="Arial Narrow"/>
          <w:spacing w:val="-6"/>
          <w:sz w:val="8"/>
          <w:szCs w:val="24"/>
          <w:lang w:eastAsia="es-ES"/>
        </w:rPr>
      </w:pPr>
    </w:p>
    <w:p w:rsidR="000C626F" w:rsidRPr="008C46D2" w:rsidRDefault="000C626F" w:rsidP="000C626F">
      <w:pPr>
        <w:spacing w:after="0" w:line="160" w:lineRule="exact"/>
        <w:contextualSpacing/>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54</w:t>
      </w:r>
      <w:r w:rsidRPr="008C46D2">
        <w:rPr>
          <w:rFonts w:ascii="Arial Narrow" w:eastAsia="Times New Roman" w:hAnsi="Arial Narrow"/>
          <w:b/>
          <w:sz w:val="16"/>
          <w:szCs w:val="24"/>
          <w:lang w:eastAsia="es-ES"/>
        </w:rPr>
        <w:t>, 57</w:t>
      </w:r>
    </w:p>
    <w:p w:rsidR="000C626F" w:rsidRPr="008C46D2" w:rsidRDefault="000C626F" w:rsidP="000C626F">
      <w:pPr>
        <w:spacing w:after="0" w:line="200" w:lineRule="exact"/>
        <w:contextualSpacing/>
        <w:jc w:val="both"/>
        <w:rPr>
          <w:rFonts w:ascii="Arial Narrow" w:eastAsia="Times New Roman" w:hAnsi="Arial Narrow" w:cs="Arial"/>
          <w:sz w:val="20"/>
          <w:szCs w:val="20"/>
          <w:lang w:eastAsia="es-ES"/>
        </w:rPr>
      </w:pPr>
      <w:r w:rsidRPr="008C46D2">
        <w:rPr>
          <w:rFonts w:ascii="Arial Narrow" w:eastAsia="Times New Roman" w:hAnsi="Arial Narrow"/>
          <w:b/>
          <w:sz w:val="20"/>
          <w:szCs w:val="24"/>
          <w:lang w:eastAsia="es-ES"/>
        </w:rPr>
        <w:t>ARTÍCULO 21</w:t>
      </w:r>
    </w:p>
    <w:p w:rsidR="000C626F" w:rsidRPr="008C46D2" w:rsidRDefault="000C626F" w:rsidP="000C626F">
      <w:pPr>
        <w:tabs>
          <w:tab w:val="left" w:pos="924"/>
        </w:tabs>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selección como miembro de las comisiones dictaminadoras será por dos años, con carácter honorífico, personal, intransferible y obligatorio.</w:t>
      </w:r>
    </w:p>
    <w:p w:rsidR="000C626F" w:rsidRPr="008C46D2" w:rsidRDefault="000C626F" w:rsidP="000C626F">
      <w:pPr>
        <w:widowControl w:val="0"/>
        <w:spacing w:after="0" w:line="80" w:lineRule="exact"/>
        <w:ind w:left="425" w:hanging="425"/>
        <w:jc w:val="both"/>
        <w:rPr>
          <w:rFonts w:ascii="Arial Narrow" w:hAnsi="Arial Narrow" w:cs="Arial"/>
          <w:sz w:val="20"/>
          <w:szCs w:val="20"/>
        </w:rPr>
      </w:pPr>
    </w:p>
    <w:p w:rsidR="000C626F" w:rsidRPr="008C46D2" w:rsidRDefault="000C626F" w:rsidP="000C626F">
      <w:pPr>
        <w:tabs>
          <w:tab w:val="left" w:pos="924"/>
        </w:tabs>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académico de la Universidad seleccionado como integrante de las comisiones dictaminadoras, sólo podrá renunciar por causa justificada o de fuerza mayor, previa valoración y acuerdo del órgano colegiado académico que lo haya seleccionado.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22</w:t>
      </w:r>
    </w:p>
    <w:p w:rsidR="000C626F" w:rsidRPr="008C46D2" w:rsidRDefault="000C626F" w:rsidP="000C626F">
      <w:pPr>
        <w:tabs>
          <w:tab w:val="left" w:pos="924"/>
        </w:tabs>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funcionamiento de las comisiones dictaminadoras se sujetará a lo siguiente:</w:t>
      </w:r>
    </w:p>
    <w:p w:rsidR="000C626F" w:rsidRPr="008C46D2" w:rsidRDefault="000C626F" w:rsidP="000C626F">
      <w:pPr>
        <w:widowControl w:val="0"/>
        <w:spacing w:after="0" w:line="80" w:lineRule="exact"/>
        <w:ind w:left="425" w:hanging="425"/>
        <w:jc w:val="both"/>
        <w:rPr>
          <w:rFonts w:ascii="Arial Narrow" w:eastAsia="Times New Roman" w:hAnsi="Arial Narrow"/>
          <w:sz w:val="20"/>
          <w:szCs w:val="24"/>
          <w:lang w:eastAsia="es-ES"/>
        </w:rPr>
      </w:pPr>
    </w:p>
    <w:p w:rsidR="000C626F" w:rsidRPr="008C46D2" w:rsidRDefault="000C626F" w:rsidP="000C626F">
      <w:pPr>
        <w:pStyle w:val="Prrafodelista"/>
        <w:numPr>
          <w:ilvl w:val="0"/>
          <w:numId w:val="4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 xml:space="preserve">Los miembros de cada comisión elegirán al presidente y al secretario, con excepción del </w:t>
      </w:r>
      <w:r w:rsidRPr="008C46D2">
        <w:rPr>
          <w:rFonts w:ascii="Arial Narrow" w:hAnsi="Arial Narrow" w:cs="Arial"/>
          <w:bCs/>
          <w:sz w:val="20"/>
          <w:szCs w:val="20"/>
        </w:rPr>
        <w:t>p</w:t>
      </w:r>
      <w:r w:rsidRPr="008C46D2">
        <w:rPr>
          <w:rFonts w:ascii="Arial Narrow" w:hAnsi="Arial Narrow" w:cs="Arial"/>
          <w:sz w:val="20"/>
          <w:szCs w:val="20"/>
        </w:rPr>
        <w:t>residente de la Comisión Dictaminadora de Recursos;</w:t>
      </w:r>
    </w:p>
    <w:p w:rsidR="000C626F" w:rsidRPr="008C46D2" w:rsidRDefault="000C626F" w:rsidP="000C626F">
      <w:pPr>
        <w:pStyle w:val="Prrafodelista"/>
        <w:numPr>
          <w:ilvl w:val="0"/>
          <w:numId w:val="4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En caso de ausencia del presidente o del secretario, los miembros de cada comisión elegirán al presidente o al secretario de la sesión;</w:t>
      </w:r>
    </w:p>
    <w:p w:rsidR="000C626F" w:rsidRPr="008C46D2" w:rsidRDefault="000C626F" w:rsidP="000C626F">
      <w:pPr>
        <w:pStyle w:val="Prrafodelista"/>
        <w:numPr>
          <w:ilvl w:val="0"/>
          <w:numId w:val="4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Las sesiones serán convocadas por el presidente de la comisión y, en la imposibilidad de éste, por el secretario;</w:t>
      </w:r>
    </w:p>
    <w:p w:rsidR="000C626F" w:rsidRPr="008C46D2" w:rsidRDefault="000C626F" w:rsidP="000C626F">
      <w:pPr>
        <w:pStyle w:val="Prrafodelista"/>
        <w:numPr>
          <w:ilvl w:val="0"/>
          <w:numId w:val="4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 xml:space="preserve">Las sesiones tendrán carácter privado, por lo que los miembros de las comisiones guardarán la debida reserva de los asuntos tratados en ellas; </w:t>
      </w:r>
    </w:p>
    <w:p w:rsidR="000C626F" w:rsidRPr="008C46D2" w:rsidRDefault="000C626F" w:rsidP="000C626F">
      <w:pPr>
        <w:pStyle w:val="Prrafodelista"/>
        <w:numPr>
          <w:ilvl w:val="0"/>
          <w:numId w:val="4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Las comisiones deberán sesionar con la mayoría de sus miembros, cuya asistencia podrá ser presencial, virtual o mixta, según lo decidan las propias comisiones.</w:t>
      </w:r>
    </w:p>
    <w:p w:rsidR="000C626F" w:rsidRPr="008C46D2" w:rsidRDefault="000C626F" w:rsidP="000C626F">
      <w:pPr>
        <w:widowControl w:val="0"/>
        <w:spacing w:after="0" w:line="80" w:lineRule="exact"/>
        <w:jc w:val="both"/>
        <w:rPr>
          <w:rFonts w:ascii="Arial Narrow" w:hAnsi="Arial Narrow" w:cs="Arial"/>
          <w:sz w:val="20"/>
          <w:szCs w:val="20"/>
        </w:rPr>
      </w:pPr>
    </w:p>
    <w:p w:rsidR="000C626F" w:rsidRPr="008C46D2" w:rsidRDefault="000C626F" w:rsidP="000C626F">
      <w:pPr>
        <w:pStyle w:val="Prrafodelista"/>
        <w:spacing w:after="0" w:line="200" w:lineRule="exact"/>
        <w:ind w:left="567"/>
        <w:jc w:val="both"/>
        <w:rPr>
          <w:rFonts w:ascii="Arial Narrow" w:hAnsi="Arial Narrow" w:cs="Arial"/>
          <w:sz w:val="20"/>
          <w:szCs w:val="20"/>
        </w:rPr>
      </w:pPr>
      <w:r w:rsidRPr="008C46D2">
        <w:rPr>
          <w:rFonts w:ascii="Arial Narrow" w:hAnsi="Arial Narrow" w:cs="Arial"/>
          <w:sz w:val="20"/>
          <w:szCs w:val="20"/>
        </w:rPr>
        <w:t>La mayoría de los miembros se determinará con base en el número de personas seleccionadas y que a la fecha de la sesión no hayan causado baja de la comisión respectiva;</w:t>
      </w:r>
    </w:p>
    <w:p w:rsidR="000C626F" w:rsidRPr="008C46D2" w:rsidRDefault="000C626F" w:rsidP="000C626F">
      <w:pPr>
        <w:pStyle w:val="Prrafodelista"/>
        <w:numPr>
          <w:ilvl w:val="0"/>
          <w:numId w:val="4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Las resoluciones se adoptarán por el voto de la mayoría simple de los miembros que asistan a las sesiones, de manera presencial o virtual, y serán notificadas en la página electrónica de la Universidad. En ningún caso se tomarán en cuenta los votos de los miembros ausentes;</w:t>
      </w:r>
    </w:p>
    <w:p w:rsidR="000C626F" w:rsidRPr="008C46D2" w:rsidRDefault="000C626F" w:rsidP="000C626F">
      <w:pPr>
        <w:pStyle w:val="Prrafodelista"/>
        <w:numPr>
          <w:ilvl w:val="0"/>
          <w:numId w:val="4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lastRenderedPageBreak/>
        <w:t xml:space="preserve">Los dictámenes deberán ser digitales, foliados y firmados por el presidente y el secretario de la comisión o de la sesión, y </w:t>
      </w:r>
    </w:p>
    <w:p w:rsidR="000C626F" w:rsidRPr="008C46D2" w:rsidRDefault="000C626F" w:rsidP="000C626F">
      <w:pPr>
        <w:pStyle w:val="Prrafodelista"/>
        <w:numPr>
          <w:ilvl w:val="0"/>
          <w:numId w:val="42"/>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Los miembros de las comisiones deberán abstenerse de conocer y resolver sobre sus solicitudes y las de personas con las que pueda presentarse un conflicto de interés, lo que deberá quedar asentado en la minuta correspondiente. Estos casos no afectarán el quórum requerido.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8, 34, 54, 57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Las comisiones dictaminadoras sesionarán con la frecuencia que su trabajo lo demande y podrán integrar subcomisiones, con al menos dos de sus miembros, para el estudio de los asuntos que así lo requieran. </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8, 34, 46, 54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w:t>
      </w:r>
    </w:p>
    <w:p w:rsidR="000C626F" w:rsidRPr="00D71243" w:rsidRDefault="000C626F" w:rsidP="00D7124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presidentes de las comisiones dictaminadoras tendrán las facultades necesarias para conducir las sesiones y para que las mismas se desarrollen con orden, precisión y fluidez.</w:t>
      </w: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1, 8, 34, 46, 54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comisiones dictaminadoras contarán con la información y el apoyo administrativo, jurídico y técnico que requieran para la realización de sus objetivos.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secretarios de las comisiones dictaminadoras realizarán los trámites necesarios para el desahogo del orden del día; certificarán que haya quórum y registrarán la asistencia; computarán los votos emitidos, y elaborarán en archivo electrónico las minutas de cada sesión, que incluirán el registro de los dictámenes que se emitan.</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1, 8, 54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 las comisiones dictaminadoras serán reemplazados cuando dejen de asistir, sin causa justificada, a cuatro sesiones consecutivas o a seis no consecutivas en el lapso de un año, o cuando el órgano colegiado académico que los haya seleccionado así lo determine por haber dejado de cumplir con alguno de los requisitos.</w:t>
      </w:r>
    </w:p>
    <w:p w:rsidR="000C626F" w:rsidRPr="008C46D2" w:rsidRDefault="000C626F" w:rsidP="000C626F">
      <w:pPr>
        <w:widowControl w:val="0"/>
        <w:spacing w:after="0" w:line="80" w:lineRule="exact"/>
        <w:ind w:left="567" w:hanging="567"/>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justificación de las faltas será decisión de cada comisión, de lo que deberán informar al órgano colegiado respectivo. </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 las comisiones dictaminadoras que dejen de asistir o renuncien, sin causa justificada, se les cancelará y no podrán solicitar, durante los dos años siguientes:</w:t>
      </w:r>
    </w:p>
    <w:p w:rsidR="000C626F" w:rsidRPr="008C46D2" w:rsidRDefault="000C626F" w:rsidP="000C626F">
      <w:pPr>
        <w:widowControl w:val="0"/>
        <w:spacing w:after="0" w:line="80" w:lineRule="exact"/>
        <w:ind w:left="567" w:hanging="567"/>
        <w:rPr>
          <w:rFonts w:ascii="Arial Narrow" w:eastAsia="Times New Roman" w:hAnsi="Arial Narrow"/>
          <w:sz w:val="20"/>
          <w:szCs w:val="24"/>
          <w:lang w:eastAsia="es-ES"/>
        </w:rPr>
      </w:pPr>
    </w:p>
    <w:p w:rsidR="000C626F" w:rsidRPr="008C46D2" w:rsidRDefault="000C626F" w:rsidP="000C626F">
      <w:pPr>
        <w:widowControl w:val="0"/>
        <w:numPr>
          <w:ilvl w:val="0"/>
          <w:numId w:val="7"/>
        </w:numPr>
        <w:spacing w:after="0" w:line="200" w:lineRule="exact"/>
        <w:ind w:left="567" w:hanging="567"/>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de Apoyo a la Permanencia, el Estímulo a la Trayectoria Académica Sobresaliente, y el Estímulo a la Docencia e Investigación, cuando se trate de las comisiones dictaminadoras de área o de la de Recursos, y</w:t>
      </w:r>
    </w:p>
    <w:p w:rsidR="000C626F" w:rsidRPr="008C46D2" w:rsidRDefault="000C626F" w:rsidP="000C626F">
      <w:pPr>
        <w:widowControl w:val="0"/>
        <w:numPr>
          <w:ilvl w:val="0"/>
          <w:numId w:val="7"/>
        </w:numPr>
        <w:spacing w:after="0" w:line="200" w:lineRule="exact"/>
        <w:ind w:left="567" w:hanging="567"/>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al Reconocimiento de la Carrera Docente, cuando se trate de las comisiones dictaminadoras divisionales.</w:t>
      </w:r>
    </w:p>
    <w:p w:rsidR="000C626F" w:rsidRPr="008C46D2" w:rsidRDefault="000C626F" w:rsidP="000C626F">
      <w:pPr>
        <w:widowControl w:val="0"/>
        <w:spacing w:after="0" w:line="80" w:lineRule="exact"/>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54</w:t>
      </w:r>
      <w:r w:rsidRPr="008C46D2">
        <w:rPr>
          <w:rFonts w:ascii="Arial Narrow" w:eastAsia="Times New Roman" w:hAnsi="Arial Narrow"/>
          <w:b/>
          <w:sz w:val="16"/>
          <w:szCs w:val="24"/>
          <w:lang w:eastAsia="es-ES"/>
        </w:rPr>
        <w:t>,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29</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vacantes que se produzcan en las comisiones dictaminadoras serán cubiertas por los suplentes respectivos, quienes serán convocados por el presidente de la comisión para cubrir el periodo por el que fueron seleccionados los titulares.</w:t>
      </w:r>
    </w:p>
    <w:p w:rsidR="000C626F" w:rsidRPr="008C46D2" w:rsidRDefault="000C626F" w:rsidP="000C626F">
      <w:pPr>
        <w:widowControl w:val="0"/>
        <w:spacing w:after="0" w:line="80" w:lineRule="exact"/>
        <w:ind w:left="567" w:hanging="567"/>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cuanto se determine que las vacantes no pueden ser cubiertas, la comisión, por conducto de su presidente, deberá solicitar al órgano colegiado académico correspondiente que tome las medidas para cubrirlas a la brevedad posible. El miembro seleccionado mantendrá esta condición por el resto del periodo.</w:t>
      </w:r>
    </w:p>
    <w:p w:rsidR="000C626F" w:rsidRPr="008C46D2" w:rsidRDefault="000C626F" w:rsidP="000C626F">
      <w:pPr>
        <w:widowControl w:val="0"/>
        <w:spacing w:after="0" w:line="80" w:lineRule="exact"/>
        <w:jc w:val="both"/>
        <w:rPr>
          <w:rFonts w:ascii="Arial Narrow" w:eastAsia="Times New Roman" w:hAnsi="Arial Narrow"/>
          <w:sz w:val="20"/>
          <w:szCs w:val="20"/>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30</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Las comisiones dictaminadoras rendirán cada año, ante el órgano colegiado académico que las haya integrado, un informe digital, cuantitativo y cualitativo, de las labores desarrolladas durante ese periodo, el cual deberá contener, al menos lo siguiente: </w:t>
      </w:r>
    </w:p>
    <w:p w:rsidR="000C626F" w:rsidRPr="008C46D2" w:rsidRDefault="000C626F" w:rsidP="000C626F">
      <w:pPr>
        <w:widowControl w:val="0"/>
        <w:spacing w:after="0" w:line="80" w:lineRule="exact"/>
        <w:ind w:left="567" w:hanging="567"/>
        <w:jc w:val="both"/>
        <w:rPr>
          <w:rFonts w:ascii="Arial Narrow" w:eastAsia="Times New Roman" w:hAnsi="Arial Narrow"/>
          <w:sz w:val="20"/>
          <w:szCs w:val="24"/>
          <w:lang w:eastAsia="es-ES"/>
        </w:rPr>
      </w:pPr>
    </w:p>
    <w:p w:rsidR="000C626F" w:rsidRPr="008C46D2" w:rsidRDefault="000C626F" w:rsidP="000C626F">
      <w:pPr>
        <w:numPr>
          <w:ilvl w:val="0"/>
          <w:numId w:val="43"/>
        </w:numPr>
        <w:autoSpaceDE w:val="0"/>
        <w:autoSpaceDN w:val="0"/>
        <w:adjustRightInd w:val="0"/>
        <w:spacing w:after="0" w:line="200" w:lineRule="exact"/>
        <w:ind w:left="595" w:hanging="567"/>
        <w:jc w:val="both"/>
        <w:rPr>
          <w:rFonts w:ascii="Arial Narrow" w:hAnsi="Arial Narrow" w:cs="Arial"/>
          <w:sz w:val="20"/>
          <w:szCs w:val="20"/>
        </w:rPr>
      </w:pPr>
      <w:r w:rsidRPr="008C46D2">
        <w:rPr>
          <w:rFonts w:ascii="Arial Narrow" w:hAnsi="Arial Narrow" w:cs="Arial"/>
          <w:sz w:val="20"/>
          <w:szCs w:val="20"/>
        </w:rPr>
        <w:t xml:space="preserve">Número y tipo de dictámenes emitidos; </w:t>
      </w:r>
    </w:p>
    <w:p w:rsidR="000C626F" w:rsidRPr="008C46D2" w:rsidRDefault="000C626F" w:rsidP="000C626F">
      <w:pPr>
        <w:numPr>
          <w:ilvl w:val="0"/>
          <w:numId w:val="43"/>
        </w:numPr>
        <w:autoSpaceDE w:val="0"/>
        <w:autoSpaceDN w:val="0"/>
        <w:adjustRightInd w:val="0"/>
        <w:spacing w:after="0" w:line="200" w:lineRule="exact"/>
        <w:ind w:left="595" w:hanging="567"/>
        <w:jc w:val="both"/>
        <w:rPr>
          <w:rFonts w:ascii="Arial Narrow" w:hAnsi="Arial Narrow" w:cs="Arial"/>
          <w:sz w:val="20"/>
          <w:szCs w:val="20"/>
        </w:rPr>
      </w:pPr>
      <w:r w:rsidRPr="008C46D2">
        <w:rPr>
          <w:rFonts w:ascii="Arial Narrow" w:hAnsi="Arial Narrow" w:cs="Arial"/>
          <w:sz w:val="20"/>
          <w:szCs w:val="20"/>
        </w:rPr>
        <w:t>Número de dictámenes en los cuales se interpuso algún recurso y la resolución que se haya emitido como consecuencia de ello;</w:t>
      </w:r>
    </w:p>
    <w:p w:rsidR="000C626F" w:rsidRPr="008C46D2" w:rsidRDefault="000C626F" w:rsidP="000C626F">
      <w:pPr>
        <w:numPr>
          <w:ilvl w:val="0"/>
          <w:numId w:val="43"/>
        </w:numPr>
        <w:autoSpaceDE w:val="0"/>
        <w:autoSpaceDN w:val="0"/>
        <w:adjustRightInd w:val="0"/>
        <w:spacing w:after="0" w:line="200" w:lineRule="exact"/>
        <w:ind w:left="595" w:hanging="567"/>
        <w:jc w:val="both"/>
        <w:rPr>
          <w:rFonts w:ascii="Arial Narrow" w:hAnsi="Arial Narrow" w:cs="Arial"/>
          <w:sz w:val="20"/>
          <w:szCs w:val="20"/>
        </w:rPr>
      </w:pPr>
      <w:r w:rsidRPr="008C46D2">
        <w:rPr>
          <w:rFonts w:ascii="Arial Narrow" w:hAnsi="Arial Narrow" w:cs="Arial"/>
          <w:sz w:val="20"/>
          <w:szCs w:val="20"/>
        </w:rPr>
        <w:t xml:space="preserve">Tiempo promedio transcurrido entre la recepción de la documentación y el de la </w:t>
      </w:r>
      <w:proofErr w:type="spellStart"/>
      <w:r w:rsidRPr="008C46D2">
        <w:rPr>
          <w:rFonts w:ascii="Arial Narrow" w:hAnsi="Arial Narrow" w:cs="Arial"/>
          <w:sz w:val="20"/>
          <w:szCs w:val="20"/>
        </w:rPr>
        <w:t>dictaminación</w:t>
      </w:r>
      <w:proofErr w:type="spellEnd"/>
      <w:r w:rsidRPr="008C46D2">
        <w:rPr>
          <w:rFonts w:ascii="Arial Narrow" w:hAnsi="Arial Narrow" w:cs="Arial"/>
          <w:sz w:val="20"/>
          <w:szCs w:val="20"/>
        </w:rPr>
        <w:t>;</w:t>
      </w:r>
    </w:p>
    <w:p w:rsidR="000C626F" w:rsidRPr="008C46D2" w:rsidRDefault="000C626F" w:rsidP="000C626F">
      <w:pPr>
        <w:numPr>
          <w:ilvl w:val="0"/>
          <w:numId w:val="43"/>
        </w:numPr>
        <w:autoSpaceDE w:val="0"/>
        <w:autoSpaceDN w:val="0"/>
        <w:adjustRightInd w:val="0"/>
        <w:spacing w:after="0" w:line="200" w:lineRule="exact"/>
        <w:ind w:left="595" w:hanging="567"/>
        <w:jc w:val="both"/>
        <w:rPr>
          <w:rFonts w:ascii="Arial Narrow" w:hAnsi="Arial Narrow" w:cs="Arial"/>
          <w:sz w:val="20"/>
          <w:szCs w:val="20"/>
        </w:rPr>
      </w:pPr>
      <w:r w:rsidRPr="008C46D2">
        <w:rPr>
          <w:rFonts w:ascii="Arial Narrow" w:hAnsi="Arial Narrow" w:cs="Arial"/>
          <w:sz w:val="20"/>
          <w:szCs w:val="20"/>
        </w:rPr>
        <w:t>Problemáticas que se hayan presentado en el desempeño de sus funciones y posibles soluciones, y</w:t>
      </w:r>
    </w:p>
    <w:p w:rsidR="000C626F" w:rsidRPr="008C46D2" w:rsidRDefault="000C626F" w:rsidP="000C626F">
      <w:pPr>
        <w:numPr>
          <w:ilvl w:val="0"/>
          <w:numId w:val="43"/>
        </w:numPr>
        <w:autoSpaceDE w:val="0"/>
        <w:autoSpaceDN w:val="0"/>
        <w:adjustRightInd w:val="0"/>
        <w:spacing w:after="0" w:line="200" w:lineRule="exact"/>
        <w:ind w:left="595" w:hanging="567"/>
        <w:jc w:val="both"/>
        <w:rPr>
          <w:rFonts w:ascii="Arial Narrow" w:hAnsi="Arial Narrow" w:cs="Arial"/>
          <w:sz w:val="20"/>
          <w:szCs w:val="20"/>
        </w:rPr>
      </w:pPr>
      <w:r w:rsidRPr="008C46D2">
        <w:rPr>
          <w:rFonts w:ascii="Arial Narrow" w:hAnsi="Arial Narrow" w:cs="Arial"/>
          <w:sz w:val="20"/>
          <w:szCs w:val="20"/>
        </w:rPr>
        <w:t>Registro de asistencia y, en su caso, justificación de las faltas de los miembros de las comisiones dictaminadoras.</w:t>
      </w:r>
    </w:p>
    <w:p w:rsidR="000C626F" w:rsidRPr="008C46D2" w:rsidRDefault="000C626F" w:rsidP="000C626F">
      <w:pPr>
        <w:widowControl w:val="0"/>
        <w:spacing w:after="0" w:line="80" w:lineRule="exact"/>
        <w:ind w:left="567" w:hanging="567"/>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presidentes o secretarios de cada comisión deberán asistir a la sesión donde se presenten los informes.</w:t>
      </w:r>
    </w:p>
    <w:p w:rsidR="000C626F" w:rsidRPr="008C46D2" w:rsidRDefault="000C626F" w:rsidP="000C626F">
      <w:pPr>
        <w:widowControl w:val="0"/>
        <w:spacing w:after="0" w:line="80" w:lineRule="exact"/>
        <w:ind w:left="567" w:hanging="567"/>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órganos colegiados académicos podrán solicitar información adicional y realizar las recomendaciones que estimen pertinentes.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lastRenderedPageBreak/>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II</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Comisiones Dictaminadoras de Área</w:t>
      </w:r>
    </w:p>
    <w:p w:rsidR="000C626F" w:rsidRPr="008C46D2" w:rsidRDefault="000C626F" w:rsidP="000C626F">
      <w:pPr>
        <w:widowControl w:val="0"/>
        <w:spacing w:after="0" w:line="80" w:lineRule="exact"/>
        <w:jc w:val="both"/>
        <w:rPr>
          <w:rFonts w:ascii="Arial Narrow" w:eastAsia="Times New Roman" w:hAnsi="Arial Narrow"/>
          <w:b/>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8, 34, 54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comisiones dictaminadoras de área tendrán por objeto evaluar, dictaminar y resolver en definitiva sobre el ingreso, promoción del personal académico por tiempo indeterminado, Estímulo a la Docencia e Investigación, Estímulo a la Trayectoria Académica Sobresaliente, Beca de Apoyo a la Permanencia, así como fijar categoría y nivel del personal académico extraordinario, extraordinario especial y del que ocupa cátedras.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8, 16, 54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Se establecerá una comisión dictaminadora por cada una de las siguientes áreas de conocimiento: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numPr>
          <w:ilvl w:val="0"/>
          <w:numId w:val="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Ciencias Básicas; </w:t>
      </w:r>
    </w:p>
    <w:p w:rsidR="000C626F" w:rsidRPr="008C46D2" w:rsidRDefault="000C626F" w:rsidP="000C626F">
      <w:pPr>
        <w:widowControl w:val="0"/>
        <w:numPr>
          <w:ilvl w:val="0"/>
          <w:numId w:val="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Ingeniería; </w:t>
      </w:r>
    </w:p>
    <w:p w:rsidR="000C626F" w:rsidRPr="008C46D2" w:rsidRDefault="000C626F" w:rsidP="000C626F">
      <w:pPr>
        <w:widowControl w:val="0"/>
        <w:numPr>
          <w:ilvl w:val="0"/>
          <w:numId w:val="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Ciencias Biológicas; </w:t>
      </w:r>
    </w:p>
    <w:p w:rsidR="000C626F" w:rsidRPr="008C46D2" w:rsidRDefault="000C626F" w:rsidP="000C626F">
      <w:pPr>
        <w:widowControl w:val="0"/>
        <w:numPr>
          <w:ilvl w:val="0"/>
          <w:numId w:val="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Ciencias de la Salud; </w:t>
      </w:r>
    </w:p>
    <w:p w:rsidR="000C626F" w:rsidRPr="008C46D2" w:rsidRDefault="000C626F" w:rsidP="000C626F">
      <w:pPr>
        <w:widowControl w:val="0"/>
        <w:numPr>
          <w:ilvl w:val="0"/>
          <w:numId w:val="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Ciencias Sociales; </w:t>
      </w:r>
    </w:p>
    <w:p w:rsidR="000C626F" w:rsidRPr="008C46D2" w:rsidRDefault="000C626F" w:rsidP="000C626F">
      <w:pPr>
        <w:widowControl w:val="0"/>
        <w:numPr>
          <w:ilvl w:val="0"/>
          <w:numId w:val="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Ciencias Económico-Administrativas; </w:t>
      </w:r>
    </w:p>
    <w:p w:rsidR="000C626F" w:rsidRPr="008C46D2" w:rsidRDefault="000C626F" w:rsidP="000C626F">
      <w:pPr>
        <w:widowControl w:val="0"/>
        <w:numPr>
          <w:ilvl w:val="0"/>
          <w:numId w:val="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Humanidades; </w:t>
      </w:r>
    </w:p>
    <w:p w:rsidR="000C626F" w:rsidRPr="008C46D2" w:rsidRDefault="000C626F" w:rsidP="000C626F">
      <w:pPr>
        <w:widowControl w:val="0"/>
        <w:numPr>
          <w:ilvl w:val="0"/>
          <w:numId w:val="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Análisis y Métodos del Diseño, y </w:t>
      </w:r>
    </w:p>
    <w:p w:rsidR="000C626F" w:rsidRPr="008C46D2" w:rsidRDefault="000C626F" w:rsidP="000C626F">
      <w:pPr>
        <w:widowControl w:val="0"/>
        <w:numPr>
          <w:ilvl w:val="0"/>
          <w:numId w:val="8"/>
        </w:numPr>
        <w:spacing w:after="0" w:line="200" w:lineRule="exact"/>
        <w:ind w:left="567" w:hanging="567"/>
        <w:jc w:val="both"/>
        <w:rPr>
          <w:rFonts w:ascii="Arial Narrow" w:eastAsia="Times New Roman" w:hAnsi="Arial Narrow"/>
          <w:b/>
          <w:sz w:val="20"/>
          <w:szCs w:val="24"/>
          <w:lang w:eastAsia="es-ES"/>
        </w:rPr>
      </w:pPr>
      <w:r w:rsidRPr="008C46D2">
        <w:rPr>
          <w:rFonts w:ascii="Arial Narrow" w:eastAsia="Times New Roman" w:hAnsi="Arial Narrow"/>
          <w:sz w:val="20"/>
          <w:szCs w:val="24"/>
          <w:lang w:eastAsia="es-ES"/>
        </w:rPr>
        <w:t>Producción y Contexto del Diseño.</w:t>
      </w: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8, 21, 54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33</w:t>
      </w:r>
    </w:p>
    <w:p w:rsidR="000C626F" w:rsidRPr="008C46D2" w:rsidRDefault="000C626F" w:rsidP="000C626F">
      <w:pPr>
        <w:widowControl w:val="0"/>
        <w:spacing w:after="0" w:line="200" w:lineRule="exact"/>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Las comisiones dictaminadoras de área evaluarán las actividades y productos del trabajo del personal académico, conforme a las siguientes disciplinas o campos de conocimiento:</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widowControl w:val="0"/>
        <w:numPr>
          <w:ilvl w:val="0"/>
          <w:numId w:val="11"/>
        </w:numPr>
        <w:spacing w:after="0" w:line="200" w:lineRule="exact"/>
        <w:ind w:left="567" w:hanging="567"/>
        <w:jc w:val="both"/>
        <w:rPr>
          <w:rFonts w:ascii="Arial Narrow" w:eastAsia="Times New Roman" w:hAnsi="Arial Narrow"/>
          <w:bCs/>
          <w:spacing w:val="-4"/>
          <w:sz w:val="20"/>
          <w:szCs w:val="20"/>
          <w:lang w:val="es-ES_tradnl" w:eastAsia="es-ES"/>
        </w:rPr>
      </w:pPr>
      <w:r w:rsidRPr="008C46D2">
        <w:rPr>
          <w:rFonts w:ascii="Arial Narrow" w:eastAsia="Times New Roman" w:hAnsi="Arial Narrow"/>
          <w:bCs/>
          <w:spacing w:val="-4"/>
          <w:sz w:val="20"/>
          <w:szCs w:val="20"/>
          <w:lang w:val="es-ES_tradnl" w:eastAsia="es-ES"/>
        </w:rPr>
        <w:t>Ciencias Básicas:</w:t>
      </w:r>
    </w:p>
    <w:p w:rsidR="000C626F" w:rsidRPr="008C46D2" w:rsidRDefault="000C626F" w:rsidP="000C626F">
      <w:pPr>
        <w:widowControl w:val="0"/>
        <w:numPr>
          <w:ilvl w:val="0"/>
          <w:numId w:val="12"/>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Física;</w:t>
      </w:r>
    </w:p>
    <w:p w:rsidR="000C626F" w:rsidRPr="008C46D2" w:rsidRDefault="000C626F" w:rsidP="000C626F">
      <w:pPr>
        <w:widowControl w:val="0"/>
        <w:numPr>
          <w:ilvl w:val="0"/>
          <w:numId w:val="12"/>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 xml:space="preserve">Matemáticas, y </w:t>
      </w:r>
    </w:p>
    <w:p w:rsidR="000C626F" w:rsidRPr="008C46D2" w:rsidRDefault="000C626F" w:rsidP="000C626F">
      <w:pPr>
        <w:widowControl w:val="0"/>
        <w:numPr>
          <w:ilvl w:val="0"/>
          <w:numId w:val="12"/>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 xml:space="preserve">Química. </w:t>
      </w:r>
    </w:p>
    <w:p w:rsidR="000C626F" w:rsidRPr="008C46D2" w:rsidRDefault="000C626F" w:rsidP="000C626F">
      <w:pPr>
        <w:widowControl w:val="0"/>
        <w:numPr>
          <w:ilvl w:val="0"/>
          <w:numId w:val="11"/>
        </w:numPr>
        <w:spacing w:after="0" w:line="200" w:lineRule="exact"/>
        <w:ind w:left="567" w:hanging="567"/>
        <w:jc w:val="both"/>
        <w:rPr>
          <w:rFonts w:ascii="Arial Narrow" w:eastAsia="Times New Roman" w:hAnsi="Arial Narrow"/>
          <w:bCs/>
          <w:spacing w:val="-4"/>
          <w:sz w:val="20"/>
          <w:szCs w:val="20"/>
          <w:lang w:val="es-ES_tradnl" w:eastAsia="es-ES"/>
        </w:rPr>
      </w:pPr>
      <w:r w:rsidRPr="008C46D2">
        <w:rPr>
          <w:rFonts w:ascii="Arial Narrow" w:eastAsia="Times New Roman" w:hAnsi="Arial Narrow"/>
          <w:bCs/>
          <w:spacing w:val="-4"/>
          <w:sz w:val="20"/>
          <w:szCs w:val="20"/>
          <w:lang w:val="es-ES_tradnl" w:eastAsia="es-ES"/>
        </w:rPr>
        <w:t>Ingeniería:</w:t>
      </w:r>
    </w:p>
    <w:p w:rsidR="000C626F" w:rsidRPr="008C46D2" w:rsidRDefault="000C626F" w:rsidP="000C626F">
      <w:pPr>
        <w:widowControl w:val="0"/>
        <w:numPr>
          <w:ilvl w:val="0"/>
          <w:numId w:val="1"/>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 xml:space="preserve">Ingeniería; </w:t>
      </w:r>
    </w:p>
    <w:p w:rsidR="000C626F" w:rsidRPr="008C46D2" w:rsidRDefault="000C626F" w:rsidP="000C626F">
      <w:pPr>
        <w:widowControl w:val="0"/>
        <w:numPr>
          <w:ilvl w:val="0"/>
          <w:numId w:val="1"/>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 xml:space="preserve">Computación; </w:t>
      </w:r>
    </w:p>
    <w:p w:rsidR="000C626F" w:rsidRPr="008C46D2" w:rsidRDefault="000C626F" w:rsidP="000C626F">
      <w:pPr>
        <w:widowControl w:val="0"/>
        <w:numPr>
          <w:ilvl w:val="0"/>
          <w:numId w:val="1"/>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Ciencias Biomédicas, y</w:t>
      </w:r>
    </w:p>
    <w:p w:rsidR="000C626F" w:rsidRPr="008C46D2" w:rsidRDefault="000C626F" w:rsidP="000C626F">
      <w:pPr>
        <w:widowControl w:val="0"/>
        <w:numPr>
          <w:ilvl w:val="0"/>
          <w:numId w:val="1"/>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Biotecnología.</w:t>
      </w:r>
    </w:p>
    <w:p w:rsidR="000C626F" w:rsidRPr="008C46D2" w:rsidRDefault="000C626F" w:rsidP="000C626F">
      <w:pPr>
        <w:widowControl w:val="0"/>
        <w:numPr>
          <w:ilvl w:val="0"/>
          <w:numId w:val="11"/>
        </w:numPr>
        <w:spacing w:after="0" w:line="200" w:lineRule="exact"/>
        <w:ind w:left="567" w:hanging="567"/>
        <w:jc w:val="both"/>
        <w:rPr>
          <w:rFonts w:ascii="Arial Narrow" w:eastAsia="Times New Roman" w:hAnsi="Arial Narrow"/>
          <w:bCs/>
          <w:spacing w:val="-4"/>
          <w:sz w:val="20"/>
          <w:szCs w:val="20"/>
          <w:lang w:val="es-ES_tradnl" w:eastAsia="es-ES"/>
        </w:rPr>
      </w:pPr>
      <w:r w:rsidRPr="008C46D2">
        <w:rPr>
          <w:rFonts w:ascii="Arial Narrow" w:eastAsia="Times New Roman" w:hAnsi="Arial Narrow"/>
          <w:bCs/>
          <w:spacing w:val="-4"/>
          <w:sz w:val="20"/>
          <w:szCs w:val="20"/>
          <w:lang w:val="es-ES_tradnl" w:eastAsia="es-ES"/>
        </w:rPr>
        <w:t>Ciencias Biológicas:</w:t>
      </w:r>
    </w:p>
    <w:p w:rsidR="000C626F" w:rsidRPr="008C46D2" w:rsidRDefault="000C626F" w:rsidP="000C626F">
      <w:pPr>
        <w:widowControl w:val="0"/>
        <w:numPr>
          <w:ilvl w:val="0"/>
          <w:numId w:val="2"/>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Biología;</w:t>
      </w:r>
    </w:p>
    <w:p w:rsidR="000C626F" w:rsidRPr="008C46D2" w:rsidRDefault="000C626F" w:rsidP="000C626F">
      <w:pPr>
        <w:widowControl w:val="0"/>
        <w:numPr>
          <w:ilvl w:val="0"/>
          <w:numId w:val="2"/>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 xml:space="preserve">Biotecnología; </w:t>
      </w:r>
    </w:p>
    <w:p w:rsidR="000C626F" w:rsidRPr="008C46D2" w:rsidRDefault="000C626F" w:rsidP="000C626F">
      <w:pPr>
        <w:widowControl w:val="0"/>
        <w:numPr>
          <w:ilvl w:val="0"/>
          <w:numId w:val="2"/>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Ingeniería Agronómica;</w:t>
      </w:r>
    </w:p>
    <w:p w:rsidR="000C626F" w:rsidRPr="008C46D2" w:rsidRDefault="000C626F" w:rsidP="000C626F">
      <w:pPr>
        <w:widowControl w:val="0"/>
        <w:numPr>
          <w:ilvl w:val="0"/>
          <w:numId w:val="2"/>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Ingeniería de los Alimentos;</w:t>
      </w:r>
    </w:p>
    <w:p w:rsidR="000C626F" w:rsidRPr="008C46D2" w:rsidRDefault="000C626F" w:rsidP="000C626F">
      <w:pPr>
        <w:widowControl w:val="0"/>
        <w:numPr>
          <w:ilvl w:val="0"/>
          <w:numId w:val="2"/>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Ingeniería Bioquímica Industrial;</w:t>
      </w:r>
    </w:p>
    <w:p w:rsidR="000C626F" w:rsidRPr="008C46D2" w:rsidRDefault="000C626F" w:rsidP="000C626F">
      <w:pPr>
        <w:widowControl w:val="0"/>
        <w:numPr>
          <w:ilvl w:val="0"/>
          <w:numId w:val="2"/>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Medicina Veterinaria y Zootecnia;</w:t>
      </w:r>
    </w:p>
    <w:p w:rsidR="000C626F" w:rsidRPr="008C46D2" w:rsidRDefault="000C626F" w:rsidP="000C626F">
      <w:pPr>
        <w:widowControl w:val="0"/>
        <w:numPr>
          <w:ilvl w:val="0"/>
          <w:numId w:val="2"/>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Química Farmacéutica Biológica, y</w:t>
      </w:r>
    </w:p>
    <w:p w:rsidR="000C626F" w:rsidRPr="008C46D2" w:rsidRDefault="000C626F" w:rsidP="000C626F">
      <w:pPr>
        <w:widowControl w:val="0"/>
        <w:numPr>
          <w:ilvl w:val="0"/>
          <w:numId w:val="2"/>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 xml:space="preserve">Ciencias Agropecuarias y de los Alimentos. </w:t>
      </w:r>
    </w:p>
    <w:p w:rsidR="000C626F" w:rsidRPr="008C46D2" w:rsidRDefault="000C626F" w:rsidP="000C626F">
      <w:pPr>
        <w:widowControl w:val="0"/>
        <w:numPr>
          <w:ilvl w:val="0"/>
          <w:numId w:val="11"/>
        </w:numPr>
        <w:spacing w:after="0" w:line="200" w:lineRule="exact"/>
        <w:ind w:left="567" w:hanging="567"/>
        <w:jc w:val="both"/>
        <w:rPr>
          <w:rFonts w:ascii="Arial Narrow" w:eastAsia="Times New Roman" w:hAnsi="Arial Narrow"/>
          <w:bCs/>
          <w:spacing w:val="-4"/>
          <w:sz w:val="20"/>
          <w:szCs w:val="20"/>
          <w:lang w:val="es-ES_tradnl" w:eastAsia="es-ES"/>
        </w:rPr>
      </w:pPr>
      <w:r w:rsidRPr="008C46D2">
        <w:rPr>
          <w:rFonts w:ascii="Arial Narrow" w:eastAsia="Times New Roman" w:hAnsi="Arial Narrow"/>
          <w:bCs/>
          <w:spacing w:val="-4"/>
          <w:sz w:val="20"/>
          <w:szCs w:val="20"/>
          <w:lang w:val="es-ES_tradnl" w:eastAsia="es-ES"/>
        </w:rPr>
        <w:t>Ciencias de la Salud:</w:t>
      </w:r>
    </w:p>
    <w:p w:rsidR="000C626F" w:rsidRPr="008C46D2" w:rsidRDefault="000C626F" w:rsidP="000C626F">
      <w:pPr>
        <w:widowControl w:val="0"/>
        <w:numPr>
          <w:ilvl w:val="0"/>
          <w:numId w:val="3"/>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Ciencias Biomédicas;</w:t>
      </w:r>
    </w:p>
    <w:p w:rsidR="000C626F" w:rsidRPr="008C46D2" w:rsidRDefault="000C626F" w:rsidP="000C626F">
      <w:pPr>
        <w:widowControl w:val="0"/>
        <w:numPr>
          <w:ilvl w:val="0"/>
          <w:numId w:val="3"/>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Enfermería;</w:t>
      </w:r>
    </w:p>
    <w:p w:rsidR="000C626F" w:rsidRPr="008C46D2" w:rsidRDefault="000C626F" w:rsidP="000C626F">
      <w:pPr>
        <w:widowControl w:val="0"/>
        <w:numPr>
          <w:ilvl w:val="0"/>
          <w:numId w:val="3"/>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 xml:space="preserve">Estomatología; </w:t>
      </w:r>
    </w:p>
    <w:p w:rsidR="000C626F" w:rsidRPr="008C46D2" w:rsidRDefault="000C626F" w:rsidP="000C626F">
      <w:pPr>
        <w:widowControl w:val="0"/>
        <w:numPr>
          <w:ilvl w:val="0"/>
          <w:numId w:val="3"/>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Medicina;</w:t>
      </w:r>
    </w:p>
    <w:p w:rsidR="000C626F" w:rsidRPr="008C46D2" w:rsidRDefault="000C626F" w:rsidP="000C626F">
      <w:pPr>
        <w:widowControl w:val="0"/>
        <w:numPr>
          <w:ilvl w:val="0"/>
          <w:numId w:val="3"/>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Nutrición, y</w:t>
      </w:r>
    </w:p>
    <w:p w:rsidR="000C626F" w:rsidRPr="008C46D2" w:rsidRDefault="000C626F" w:rsidP="000C626F">
      <w:pPr>
        <w:widowControl w:val="0"/>
        <w:numPr>
          <w:ilvl w:val="0"/>
          <w:numId w:val="3"/>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Psicología.</w:t>
      </w:r>
    </w:p>
    <w:p w:rsidR="000C626F" w:rsidRPr="008C46D2" w:rsidRDefault="000C626F" w:rsidP="000C626F">
      <w:pPr>
        <w:widowControl w:val="0"/>
        <w:numPr>
          <w:ilvl w:val="0"/>
          <w:numId w:val="11"/>
        </w:numPr>
        <w:tabs>
          <w:tab w:val="left" w:pos="567"/>
        </w:tabs>
        <w:spacing w:after="0" w:line="200" w:lineRule="exact"/>
        <w:ind w:left="567" w:hanging="567"/>
        <w:jc w:val="both"/>
        <w:rPr>
          <w:rFonts w:ascii="Arial Narrow" w:eastAsia="Times New Roman" w:hAnsi="Arial Narrow"/>
          <w:bCs/>
          <w:spacing w:val="-4"/>
          <w:sz w:val="20"/>
          <w:szCs w:val="20"/>
          <w:lang w:val="es-ES_tradnl" w:eastAsia="es-ES"/>
        </w:rPr>
      </w:pPr>
      <w:r w:rsidRPr="008C46D2">
        <w:rPr>
          <w:rFonts w:ascii="Arial Narrow" w:eastAsia="Times New Roman" w:hAnsi="Arial Narrow"/>
          <w:bCs/>
          <w:spacing w:val="-4"/>
          <w:sz w:val="20"/>
          <w:szCs w:val="20"/>
          <w:lang w:val="es-ES_tradnl" w:eastAsia="es-ES"/>
        </w:rPr>
        <w:t>Ciencias Sociales:</w:t>
      </w:r>
    </w:p>
    <w:p w:rsidR="000C626F" w:rsidRPr="008C46D2" w:rsidRDefault="000C626F" w:rsidP="000C626F">
      <w:pPr>
        <w:widowControl w:val="0"/>
        <w:numPr>
          <w:ilvl w:val="0"/>
          <w:numId w:val="9"/>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Antropología;</w:t>
      </w:r>
    </w:p>
    <w:p w:rsidR="000C626F" w:rsidRPr="008C46D2" w:rsidRDefault="000C626F" w:rsidP="000C626F">
      <w:pPr>
        <w:widowControl w:val="0"/>
        <w:numPr>
          <w:ilvl w:val="0"/>
          <w:numId w:val="9"/>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Política;</w:t>
      </w:r>
    </w:p>
    <w:p w:rsidR="000C626F" w:rsidRPr="008C46D2" w:rsidRDefault="000C626F" w:rsidP="000C626F">
      <w:pPr>
        <w:widowControl w:val="0"/>
        <w:numPr>
          <w:ilvl w:val="0"/>
          <w:numId w:val="9"/>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 xml:space="preserve">Psicología, y </w:t>
      </w:r>
    </w:p>
    <w:p w:rsidR="000C626F" w:rsidRPr="008C46D2" w:rsidRDefault="000C626F" w:rsidP="000C626F">
      <w:pPr>
        <w:widowControl w:val="0"/>
        <w:numPr>
          <w:ilvl w:val="0"/>
          <w:numId w:val="9"/>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 xml:space="preserve">Sociología. </w:t>
      </w:r>
    </w:p>
    <w:p w:rsidR="000C626F" w:rsidRPr="008C46D2" w:rsidRDefault="000C626F" w:rsidP="000C626F">
      <w:pPr>
        <w:widowControl w:val="0"/>
        <w:numPr>
          <w:ilvl w:val="0"/>
          <w:numId w:val="11"/>
        </w:numPr>
        <w:tabs>
          <w:tab w:val="left" w:pos="567"/>
        </w:tabs>
        <w:spacing w:after="0" w:line="200" w:lineRule="exact"/>
        <w:ind w:left="567" w:hanging="567"/>
        <w:jc w:val="both"/>
        <w:rPr>
          <w:rFonts w:ascii="Arial Narrow" w:eastAsia="Times New Roman" w:hAnsi="Arial Narrow"/>
          <w:bCs/>
          <w:spacing w:val="-4"/>
          <w:sz w:val="20"/>
          <w:szCs w:val="20"/>
          <w:lang w:val="es-ES_tradnl" w:eastAsia="es-ES"/>
        </w:rPr>
      </w:pPr>
      <w:r w:rsidRPr="008C46D2">
        <w:rPr>
          <w:rFonts w:ascii="Arial Narrow" w:eastAsia="Times New Roman" w:hAnsi="Arial Narrow"/>
          <w:bCs/>
          <w:spacing w:val="-4"/>
          <w:sz w:val="20"/>
          <w:szCs w:val="20"/>
          <w:lang w:val="es-ES_tradnl" w:eastAsia="es-ES"/>
        </w:rPr>
        <w:t>Ciencias Económico-Administrativas:</w:t>
      </w:r>
    </w:p>
    <w:p w:rsidR="000C626F" w:rsidRPr="008C46D2" w:rsidRDefault="000C626F" w:rsidP="000C626F">
      <w:pPr>
        <w:widowControl w:val="0"/>
        <w:numPr>
          <w:ilvl w:val="0"/>
          <w:numId w:val="4"/>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 xml:space="preserve">Administración; </w:t>
      </w:r>
    </w:p>
    <w:p w:rsidR="000C626F" w:rsidRPr="008C46D2" w:rsidRDefault="000C626F" w:rsidP="000C626F">
      <w:pPr>
        <w:widowControl w:val="0"/>
        <w:numPr>
          <w:ilvl w:val="0"/>
          <w:numId w:val="4"/>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Economía, y</w:t>
      </w:r>
    </w:p>
    <w:p w:rsidR="000C626F" w:rsidRPr="008C46D2" w:rsidRDefault="000C626F" w:rsidP="000C626F">
      <w:pPr>
        <w:widowControl w:val="0"/>
        <w:numPr>
          <w:ilvl w:val="0"/>
          <w:numId w:val="4"/>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Finanzas.</w:t>
      </w:r>
    </w:p>
    <w:p w:rsidR="000C626F" w:rsidRPr="008C46D2" w:rsidRDefault="000C626F" w:rsidP="000C626F">
      <w:pPr>
        <w:widowControl w:val="0"/>
        <w:numPr>
          <w:ilvl w:val="0"/>
          <w:numId w:val="11"/>
        </w:numPr>
        <w:tabs>
          <w:tab w:val="left" w:pos="567"/>
        </w:tabs>
        <w:spacing w:after="0" w:line="200" w:lineRule="exact"/>
        <w:ind w:left="567" w:hanging="567"/>
        <w:jc w:val="both"/>
        <w:rPr>
          <w:rFonts w:ascii="Arial Narrow" w:eastAsia="Times New Roman" w:hAnsi="Arial Narrow"/>
          <w:bCs/>
          <w:spacing w:val="-4"/>
          <w:sz w:val="20"/>
          <w:szCs w:val="20"/>
          <w:lang w:val="es-ES_tradnl" w:eastAsia="es-ES"/>
        </w:rPr>
      </w:pPr>
      <w:r w:rsidRPr="008C46D2">
        <w:rPr>
          <w:rFonts w:ascii="Arial Narrow" w:eastAsia="Times New Roman" w:hAnsi="Arial Narrow"/>
          <w:bCs/>
          <w:spacing w:val="-4"/>
          <w:sz w:val="20"/>
          <w:szCs w:val="20"/>
          <w:lang w:val="es-ES_tradnl" w:eastAsia="es-ES"/>
        </w:rPr>
        <w:t>Humanidades:</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Ciencias de la Comunicación;</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Derecho;</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Educación;</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lastRenderedPageBreak/>
        <w:t>Estética;</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Filosofía;</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Geografía;</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Historia;</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Lenguas Extranjeras;</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Lingüística;</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Literatura;</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Psicología;</w:t>
      </w:r>
    </w:p>
    <w:p w:rsidR="000C626F" w:rsidRPr="008C46D2" w:rsidRDefault="000C626F" w:rsidP="000C626F">
      <w:pPr>
        <w:widowControl w:val="0"/>
        <w:numPr>
          <w:ilvl w:val="0"/>
          <w:numId w:val="10"/>
        </w:numPr>
        <w:tabs>
          <w:tab w:val="left" w:pos="851"/>
        </w:tabs>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Semiótica, y</w:t>
      </w:r>
    </w:p>
    <w:p w:rsidR="000C626F" w:rsidRPr="008C46D2" w:rsidRDefault="000C626F" w:rsidP="000C626F">
      <w:pPr>
        <w:widowControl w:val="0"/>
        <w:numPr>
          <w:ilvl w:val="0"/>
          <w:numId w:val="10"/>
        </w:numPr>
        <w:spacing w:after="0" w:line="200" w:lineRule="exact"/>
        <w:ind w:left="851" w:hanging="284"/>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Artes.</w:t>
      </w:r>
    </w:p>
    <w:p w:rsidR="000C626F" w:rsidRPr="008C46D2" w:rsidRDefault="000C626F" w:rsidP="000C626F">
      <w:pPr>
        <w:widowControl w:val="0"/>
        <w:spacing w:after="0" w:line="200" w:lineRule="exact"/>
        <w:ind w:left="567" w:hanging="567"/>
        <w:jc w:val="both"/>
        <w:rPr>
          <w:rFonts w:ascii="Arial Narrow" w:eastAsia="Times New Roman" w:hAnsi="Arial Narrow"/>
          <w:bCs/>
          <w:spacing w:val="-4"/>
          <w:sz w:val="20"/>
          <w:szCs w:val="20"/>
          <w:lang w:val="es-ES_tradnl" w:eastAsia="es-ES"/>
        </w:rPr>
      </w:pPr>
      <w:r w:rsidRPr="008C46D2">
        <w:rPr>
          <w:rFonts w:ascii="Arial Narrow" w:eastAsia="Times New Roman" w:hAnsi="Arial Narrow"/>
          <w:bCs/>
          <w:spacing w:val="-4"/>
          <w:sz w:val="20"/>
          <w:szCs w:val="20"/>
          <w:lang w:val="es-ES_tradnl" w:eastAsia="es-ES"/>
        </w:rPr>
        <w:t>VIII</w:t>
      </w:r>
      <w:r w:rsidRPr="008C46D2">
        <w:rPr>
          <w:rFonts w:ascii="Arial Narrow" w:eastAsia="Times New Roman" w:hAnsi="Arial Narrow"/>
          <w:bCs/>
          <w:spacing w:val="-4"/>
          <w:sz w:val="20"/>
          <w:szCs w:val="20"/>
          <w:lang w:val="es-ES_tradnl" w:eastAsia="es-ES"/>
        </w:rPr>
        <w:tab/>
        <w:t xml:space="preserve">Análisis y Métodos del Diseño, y </w:t>
      </w:r>
    </w:p>
    <w:p w:rsidR="000C626F" w:rsidRPr="008C46D2" w:rsidRDefault="000C626F" w:rsidP="000C626F">
      <w:pPr>
        <w:widowControl w:val="0"/>
        <w:spacing w:after="0" w:line="200" w:lineRule="exact"/>
        <w:ind w:left="567" w:hanging="567"/>
        <w:jc w:val="both"/>
        <w:rPr>
          <w:rFonts w:ascii="Arial Narrow" w:eastAsia="Times New Roman" w:hAnsi="Arial Narrow"/>
          <w:bCs/>
          <w:spacing w:val="-4"/>
          <w:sz w:val="20"/>
          <w:szCs w:val="20"/>
          <w:lang w:val="es-ES_tradnl" w:eastAsia="es-ES"/>
        </w:rPr>
      </w:pPr>
      <w:r w:rsidRPr="008C46D2">
        <w:rPr>
          <w:rFonts w:ascii="Arial Narrow" w:eastAsia="Times New Roman" w:hAnsi="Arial Narrow"/>
          <w:bCs/>
          <w:spacing w:val="-4"/>
          <w:sz w:val="20"/>
          <w:szCs w:val="20"/>
          <w:lang w:val="es-ES_tradnl" w:eastAsia="es-ES"/>
        </w:rPr>
        <w:t>IX</w:t>
      </w:r>
      <w:r w:rsidRPr="008C46D2">
        <w:rPr>
          <w:rFonts w:ascii="Arial Narrow" w:eastAsia="Times New Roman" w:hAnsi="Arial Narrow"/>
          <w:bCs/>
          <w:spacing w:val="-4"/>
          <w:sz w:val="20"/>
          <w:szCs w:val="20"/>
          <w:lang w:val="es-ES_tradnl" w:eastAsia="es-ES"/>
        </w:rPr>
        <w:tab/>
        <w:t>Producción y Contexto del Diseño.</w:t>
      </w:r>
      <w:r w:rsidRPr="008C46D2">
        <w:rPr>
          <w:rFonts w:ascii="Arial Narrow" w:eastAsia="Times New Roman" w:hAnsi="Arial Narrow"/>
          <w:b/>
          <w:bCs/>
          <w:spacing w:val="-4"/>
          <w:sz w:val="20"/>
          <w:szCs w:val="20"/>
          <w:lang w:val="es-ES_tradnl" w:eastAsia="es-ES"/>
        </w:rPr>
        <w:t xml:space="preserve"> </w:t>
      </w:r>
    </w:p>
    <w:p w:rsidR="000C626F" w:rsidRPr="008C46D2" w:rsidRDefault="000C626F" w:rsidP="000C626F">
      <w:pPr>
        <w:widowControl w:val="0"/>
        <w:spacing w:after="0" w:line="80" w:lineRule="exact"/>
        <w:jc w:val="both"/>
        <w:rPr>
          <w:rFonts w:ascii="Arial Narrow" w:eastAsia="Times New Roman" w:hAnsi="Arial Narrow"/>
          <w:b/>
          <w:spacing w:val="-4"/>
          <w:sz w:val="20"/>
          <w:szCs w:val="20"/>
          <w:lang w:eastAsia="es-ES"/>
        </w:rPr>
      </w:pPr>
    </w:p>
    <w:p w:rsidR="000C626F" w:rsidRPr="008C46D2" w:rsidRDefault="000C626F" w:rsidP="000C626F">
      <w:pPr>
        <w:widowControl w:val="0"/>
        <w:spacing w:after="0" w:line="200" w:lineRule="exact"/>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Cuando se cultiven nuevas disciplinas o campos de conocimiento, el Colegio Académico determinará la comisión que evaluará al personal académico respectivo.</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widowControl w:val="0"/>
        <w:spacing w:after="0" w:line="200" w:lineRule="exact"/>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El personal académico podrá elegir la comisión dictaminadora de área que lo evaluará, en función de las actividades y los productos que desarrolle. Lo anterior podrá realizarse después de cinco años de haber ingresado por tiempo indeterminado o de cinco años de haber obtenido el cambio de comisión.</w:t>
      </w:r>
    </w:p>
    <w:p w:rsidR="000C626F" w:rsidRPr="008C46D2" w:rsidRDefault="000C626F" w:rsidP="000C626F">
      <w:pPr>
        <w:widowControl w:val="0"/>
        <w:spacing w:after="0" w:line="240" w:lineRule="auto"/>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pacing w:val="-4"/>
          <w:sz w:val="20"/>
          <w:szCs w:val="20"/>
          <w:lang w:eastAsia="es-ES"/>
        </w:rPr>
      </w:pPr>
      <w:r w:rsidRPr="008C46D2">
        <w:rPr>
          <w:rFonts w:ascii="Arial Narrow" w:eastAsia="Times New Roman" w:hAnsi="Arial Narrow"/>
          <w:b/>
          <w:sz w:val="16"/>
          <w:szCs w:val="24"/>
          <w:lang w:eastAsia="es-ES"/>
        </w:rPr>
        <w:t>1, 8, 54, 57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34</w:t>
      </w:r>
    </w:p>
    <w:p w:rsidR="000C626F" w:rsidRPr="008C46D2" w:rsidRDefault="000C626F" w:rsidP="000C626F">
      <w:pPr>
        <w:widowControl w:val="0"/>
        <w:spacing w:after="0" w:line="200" w:lineRule="exact"/>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Las comisiones dictaminadoras de área se integrarán por nueve miembros titulares del área de conocimiento correspondiente. Se procurará que tres de ellos sean externos a la Universidad. Por cada miembro titular habrá un suplente.</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widowControl w:val="0"/>
        <w:spacing w:after="0" w:line="200" w:lineRule="exact"/>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Los miembros internos se instalarán e iniciarán sus funciones en el trimestre de otoño de cada año impar, y los externos, en el trimestre de invierno de cada año par.</w:t>
      </w:r>
    </w:p>
    <w:p w:rsidR="000C626F" w:rsidRPr="008C46D2" w:rsidRDefault="000C626F" w:rsidP="000C626F">
      <w:pPr>
        <w:widowControl w:val="0"/>
        <w:spacing w:after="0" w:line="240" w:lineRule="auto"/>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34, 46, 54, 57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35</w:t>
      </w: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ser candidato se requerirá:</w:t>
      </w:r>
    </w:p>
    <w:p w:rsidR="000C626F" w:rsidRPr="008C46D2" w:rsidRDefault="000C626F" w:rsidP="000C626F">
      <w:pPr>
        <w:widowControl w:val="0"/>
        <w:spacing w:after="0" w:line="80" w:lineRule="exact"/>
        <w:rPr>
          <w:rFonts w:ascii="Arial Narrow" w:eastAsia="Times New Roman" w:hAnsi="Arial Narrow"/>
          <w:sz w:val="20"/>
          <w:szCs w:val="24"/>
          <w:lang w:eastAsia="es-ES"/>
        </w:rPr>
      </w:pPr>
    </w:p>
    <w:p w:rsidR="000C626F" w:rsidRPr="008C46D2" w:rsidRDefault="000C626F" w:rsidP="000C626F">
      <w:pPr>
        <w:widowControl w:val="0"/>
        <w:numPr>
          <w:ilvl w:val="0"/>
          <w:numId w:val="13"/>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Reunir los requisitos previstos en el artículo 13 y no encontrarse comprendido en algunos de los casos de los artículos 14 y 15;</w:t>
      </w:r>
    </w:p>
    <w:p w:rsidR="000C626F" w:rsidRPr="008C46D2" w:rsidRDefault="000C626F" w:rsidP="000C626F">
      <w:pPr>
        <w:widowControl w:val="0"/>
        <w:numPr>
          <w:ilvl w:val="0"/>
          <w:numId w:val="13"/>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Tener categoría y nivel de Profesor Titular “C” o Técnico Académico Titular “E”, por tiempo indeterminado, con diez años de antigüedad como mínimo, y contar con experiencia académica en el área o campo de conocimiento;</w:t>
      </w:r>
    </w:p>
    <w:p w:rsidR="000C626F" w:rsidRPr="008C46D2" w:rsidRDefault="000C626F" w:rsidP="000C626F">
      <w:pPr>
        <w:widowControl w:val="0"/>
        <w:numPr>
          <w:ilvl w:val="0"/>
          <w:numId w:val="13"/>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Disfrutar de la Beca de Apoyo a la Permanencia, por al menos un año contado a partir de la fecha en que las secretarías académicas publiquen la relación de las personas que reúnan los requisitos, y </w:t>
      </w:r>
    </w:p>
    <w:p w:rsidR="000C626F" w:rsidRPr="008C46D2" w:rsidRDefault="000C626F" w:rsidP="000C626F">
      <w:pPr>
        <w:widowControl w:val="0"/>
        <w:numPr>
          <w:ilvl w:val="0"/>
          <w:numId w:val="13"/>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bCs/>
          <w:sz w:val="20"/>
          <w:szCs w:val="24"/>
          <w:lang w:val="es-ES_tradnl" w:eastAsia="es-ES"/>
        </w:rPr>
        <w:t>En el caso de los externos a la Universidad:</w:t>
      </w:r>
    </w:p>
    <w:p w:rsidR="000C626F" w:rsidRPr="008C46D2" w:rsidRDefault="000C626F" w:rsidP="000C626F">
      <w:pPr>
        <w:widowControl w:val="0"/>
        <w:numPr>
          <w:ilvl w:val="0"/>
          <w:numId w:val="14"/>
        </w:numPr>
        <w:spacing w:after="0" w:line="200" w:lineRule="exact"/>
        <w:ind w:left="851" w:hanging="284"/>
        <w:jc w:val="both"/>
        <w:rPr>
          <w:rFonts w:ascii="Arial Narrow" w:eastAsia="Times New Roman" w:hAnsi="Arial Narrow"/>
          <w:bCs/>
          <w:sz w:val="20"/>
          <w:szCs w:val="24"/>
          <w:lang w:val="es-ES_tradnl" w:eastAsia="es-ES"/>
        </w:rPr>
      </w:pPr>
      <w:r w:rsidRPr="008C46D2">
        <w:rPr>
          <w:rFonts w:ascii="Arial Narrow" w:eastAsia="Times New Roman" w:hAnsi="Arial Narrow"/>
          <w:bCs/>
          <w:sz w:val="20"/>
          <w:szCs w:val="24"/>
          <w:lang w:val="es-ES_tradnl" w:eastAsia="es-ES"/>
        </w:rPr>
        <w:t>Si forma parte del personal académico de otra institución de educación superior o centro de investigación, cumplir con los requisitos equivalentes al nivel y categoría requeridos para el personal académico de la Universidad, o</w:t>
      </w:r>
    </w:p>
    <w:p w:rsidR="000C626F" w:rsidRPr="008C46D2" w:rsidRDefault="000C626F" w:rsidP="000C626F">
      <w:pPr>
        <w:widowControl w:val="0"/>
        <w:numPr>
          <w:ilvl w:val="0"/>
          <w:numId w:val="14"/>
        </w:numPr>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bCs/>
          <w:sz w:val="20"/>
          <w:szCs w:val="24"/>
          <w:lang w:val="es-ES_tradnl" w:eastAsia="es-ES"/>
        </w:rPr>
        <w:t>Si se dedica al ejercicio libre de la profesión, gozar de reconocimiento en el campo profesional, y contar con méritos y experiencia equivalente a la de Profesor Titular “C”.</w:t>
      </w:r>
    </w:p>
    <w:p w:rsidR="000C626F" w:rsidRPr="008C46D2" w:rsidRDefault="000C626F" w:rsidP="000C626F">
      <w:pPr>
        <w:pStyle w:val="Sinespaciado"/>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36</w:t>
      </w: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en el trimestre de primavera de cada año impar, aprobarán las listas de candidatos externos a la Universidad que propondrán al Colegio Académico, previa aceptación por escrito y verificación del cumplimiento de requisitos.</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En caso de que no sean suficientes los candidatos externos, en el mismo trimestre actualizarán las listas de candidatos internos, aprobadas en el trimestre de invierno de cada año impar, y las presentarán al Colegio Académico.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21, 54, 57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37</w:t>
      </w: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Colegio Académico, en el trimestre de otoño de cada año impar, seleccionará de manera aleatoria a los tres titulares y tres suplentes externos a la Universidad. </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 sesión donde se realice la selección, el Colegio Académico acordará, previamente, las modalidades para definir, de entre los seleccionados, quiénes serán los titulares y los suplentes, para lo cual procurará un equilibrio entre disciplinas o campos de conocimiento.</w:t>
      </w:r>
    </w:p>
    <w:p w:rsidR="000C626F" w:rsidRPr="008C46D2" w:rsidRDefault="000C626F" w:rsidP="000C626F">
      <w:pPr>
        <w:widowControl w:val="0"/>
        <w:spacing w:after="0" w:line="80" w:lineRule="exact"/>
        <w:jc w:val="both"/>
        <w:rPr>
          <w:rFonts w:ascii="Arial Narrow" w:eastAsia="Times New Roman" w:hAnsi="Arial Narrow"/>
          <w:sz w:val="10"/>
          <w:szCs w:val="24"/>
          <w:lang w:eastAsia="es-ES"/>
        </w:rPr>
      </w:pPr>
    </w:p>
    <w:p w:rsidR="000C626F" w:rsidRPr="008C46D2" w:rsidRDefault="000C626F" w:rsidP="000C626F">
      <w:pPr>
        <w:widowControl w:val="0"/>
        <w:spacing w:after="0" w:line="160" w:lineRule="exact"/>
        <w:ind w:left="567" w:hanging="567"/>
        <w:jc w:val="both"/>
        <w:rPr>
          <w:rFonts w:ascii="Arial Narrow" w:eastAsia="Times New Roman" w:hAnsi="Arial Narrow"/>
          <w:sz w:val="8"/>
          <w:szCs w:val="24"/>
          <w:lang w:eastAsia="es-ES"/>
        </w:rPr>
      </w:pPr>
      <w:r w:rsidRPr="008C46D2">
        <w:rPr>
          <w:rFonts w:ascii="Arial Narrow" w:eastAsia="Times New Roman" w:hAnsi="Arial Narrow"/>
          <w:b/>
          <w:sz w:val="16"/>
          <w:szCs w:val="24"/>
          <w:lang w:eastAsia="es-ES"/>
        </w:rPr>
        <w:t>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38</w:t>
      </w: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Colegio Académico aprobará criterios generales y específicos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los cuales serán revisados cada dos años.</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criterios generales serán revisados por una comisión que integre el Colegio Académico y, en caso de que resulten modificaciones, serán presentados para la aprobación de éste.</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 partir de los criterios generales, cada comisión dictaminadora de área formulará y revisará los criterios específicos. Si de las revisiones que realicen resultan modificaciones a los criterios, estos serán presentados ante el Colegio Académico </w:t>
      </w:r>
      <w:r w:rsidRPr="008C46D2">
        <w:rPr>
          <w:rFonts w:ascii="Arial Narrow" w:eastAsia="Times New Roman" w:hAnsi="Arial Narrow"/>
          <w:sz w:val="20"/>
          <w:szCs w:val="24"/>
          <w:lang w:eastAsia="es-ES"/>
        </w:rPr>
        <w:lastRenderedPageBreak/>
        <w:t>para su aprobación, previa consulta a la Secretaría General y al Abogado General.</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vez aprobados y publicados los criterios generales y específicos se aplicarán a todas las resoluciones que emitan las comisiones dictaminadoras de área.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III</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Comisiones Dictaminadoras Divisionales</w:t>
      </w:r>
    </w:p>
    <w:p w:rsidR="000C626F" w:rsidRPr="008C46D2" w:rsidRDefault="000C626F" w:rsidP="000C626F">
      <w:pPr>
        <w:widowControl w:val="0"/>
        <w:spacing w:after="0" w:line="80" w:lineRule="exact"/>
        <w:jc w:val="both"/>
        <w:rPr>
          <w:rFonts w:ascii="Arial Narrow" w:eastAsia="Times New Roman" w:hAnsi="Arial Narrow"/>
          <w:b/>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39</w:t>
      </w: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comisiones dictaminadoras divisionales tendrán por objeto evaluar, dictaminar y resolver en definitiva sobre el ingreso del personal académico por tiempo determinado y de los ayudantes, así como fijar categoría y nivel de los profesores visitantes.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40</w:t>
      </w: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cada división académica habrá una comisión dictaminadora divisional, que se integrará con seis miembros titulares. Habrá tres suplentes por comisión.</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widowControl w:val="0"/>
        <w:spacing w:after="0" w:line="200" w:lineRule="exact"/>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comisiones dictaminadoras divisionales se instalarán e iniciarán su funcionamiento en el trimestre de invierno de cada año par.</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ser candidato se requerirá:</w:t>
      </w:r>
    </w:p>
    <w:p w:rsidR="000C626F" w:rsidRPr="008C46D2" w:rsidRDefault="000C626F" w:rsidP="000C626F">
      <w:pPr>
        <w:widowControl w:val="0"/>
        <w:spacing w:after="0" w:line="80" w:lineRule="exact"/>
        <w:ind w:left="567" w:hanging="567"/>
        <w:jc w:val="both"/>
        <w:rPr>
          <w:rFonts w:ascii="Arial Narrow" w:eastAsia="Times New Roman" w:hAnsi="Arial Narrow"/>
          <w:b/>
          <w:sz w:val="20"/>
          <w:szCs w:val="24"/>
          <w:lang w:eastAsia="es-ES"/>
        </w:rPr>
      </w:pPr>
    </w:p>
    <w:p w:rsidR="000C626F" w:rsidRPr="008C46D2" w:rsidRDefault="000C626F" w:rsidP="000C626F">
      <w:pPr>
        <w:widowControl w:val="0"/>
        <w:numPr>
          <w:ilvl w:val="0"/>
          <w:numId w:val="15"/>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Reunir los requisitos previstos en el artículo 13, no encontrarse comprendido en algunos de los casos de los artículos 14 y 15;</w:t>
      </w:r>
    </w:p>
    <w:p w:rsidR="000C626F" w:rsidRPr="008C46D2" w:rsidRDefault="000C626F" w:rsidP="000C626F">
      <w:pPr>
        <w:widowControl w:val="0"/>
        <w:numPr>
          <w:ilvl w:val="0"/>
          <w:numId w:val="15"/>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Tener categoría y nivel de Profesor Titular “C” o Técnico Académico Titular “E”, por tiempo indeterminado, con cinco años de antigüedad como mínimo;</w:t>
      </w:r>
    </w:p>
    <w:p w:rsidR="000C626F" w:rsidRPr="008C46D2" w:rsidRDefault="000C626F" w:rsidP="000C626F">
      <w:pPr>
        <w:widowControl w:val="0"/>
        <w:numPr>
          <w:ilvl w:val="0"/>
          <w:numId w:val="15"/>
        </w:numPr>
        <w:spacing w:after="0" w:line="200" w:lineRule="exact"/>
        <w:ind w:left="567" w:hanging="567"/>
        <w:jc w:val="both"/>
        <w:rPr>
          <w:rFonts w:ascii="Arial Narrow" w:eastAsia="Times New Roman" w:hAnsi="Arial Narrow"/>
          <w:sz w:val="20"/>
          <w:szCs w:val="24"/>
          <w:lang w:val="es-ES_tradnl" w:eastAsia="es-ES"/>
        </w:rPr>
      </w:pPr>
      <w:r w:rsidRPr="008C46D2">
        <w:rPr>
          <w:rFonts w:ascii="Arial Narrow" w:eastAsia="Times New Roman" w:hAnsi="Arial Narrow"/>
          <w:bCs/>
          <w:sz w:val="20"/>
          <w:szCs w:val="24"/>
          <w:lang w:val="es-ES_tradnl" w:eastAsia="es-ES"/>
        </w:rPr>
        <w:t>Disfrutar de la Beca al Reconocimiento de la Carrera Docente.</w:t>
      </w:r>
      <w:r w:rsidRPr="008C46D2">
        <w:rPr>
          <w:rFonts w:ascii="Arial Narrow" w:eastAsia="Times New Roman" w:hAnsi="Arial Narrow"/>
          <w:sz w:val="20"/>
          <w:szCs w:val="24"/>
          <w:lang w:val="es-ES_tradnl" w:eastAsia="es-ES"/>
        </w:rPr>
        <w:t xml:space="preserve"> </w:t>
      </w:r>
    </w:p>
    <w:p w:rsidR="000C626F" w:rsidRPr="008C46D2" w:rsidRDefault="000C626F" w:rsidP="000C626F">
      <w:pPr>
        <w:widowControl w:val="0"/>
        <w:spacing w:after="0" w:line="80" w:lineRule="exact"/>
        <w:jc w:val="both"/>
        <w:rPr>
          <w:rFonts w:ascii="Arial Narrow" w:eastAsia="Times New Roman" w:hAnsi="Arial Narrow"/>
          <w:sz w:val="8"/>
          <w:szCs w:val="24"/>
          <w:lang w:val="es-ES_tradnl"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42</w:t>
      </w: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consejos académicos aprobarán criterios generales y específicos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los cuales serán revisados cada dos años. </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criterios generales serán revisados por una comisión que integren los consejos académicos y, en caso de que resulten modificaciones, serán presentados para la aprobación de estos.</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 partir de los criterios generales, cada comisión dictaminadora divisional formulará y revisará los criterios específicos. Si de las revisiones que realicen resultan modificaciones a los criterios, estos serán presentados ante el consejo académico respectivo para su aprobación, previa consulta a la Secretaría General y al Abogado General.</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vez aprobados y publicados los criterios generales y específicos se aplicarán a todas las resoluciones que emitan las comisiones dictaminadoras divisionales.</w:t>
      </w:r>
    </w:p>
    <w:p w:rsidR="000C626F" w:rsidRPr="008C46D2" w:rsidRDefault="000C626F" w:rsidP="000C626F">
      <w:pPr>
        <w:widowControl w:val="0"/>
        <w:spacing w:after="0" w:line="80" w:lineRule="exact"/>
        <w:jc w:val="both"/>
        <w:rPr>
          <w:rFonts w:ascii="Arial Narrow" w:eastAsia="Times New Roman" w:hAnsi="Arial Narrow"/>
          <w:sz w:val="8"/>
          <w:szCs w:val="24"/>
          <w:lang w:val="es-ES_tradnl"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IV</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Comisión Dictaminadora de Recursos</w:t>
      </w:r>
    </w:p>
    <w:p w:rsidR="000C626F" w:rsidRPr="008C46D2" w:rsidRDefault="000C626F" w:rsidP="000C626F">
      <w:pPr>
        <w:widowControl w:val="0"/>
        <w:spacing w:after="0" w:line="80" w:lineRule="exact"/>
        <w:jc w:val="both"/>
        <w:rPr>
          <w:rFonts w:ascii="Arial Narrow" w:eastAsia="Times New Roman" w:hAnsi="Arial Narrow"/>
          <w:b/>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Comisión Dictaminadora de Recursos tendrá por objeto: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numPr>
          <w:ilvl w:val="0"/>
          <w:numId w:val="16"/>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Recibir y calificar la procedencia de los recursos de impugnación y de inconformidad, y</w:t>
      </w:r>
    </w:p>
    <w:p w:rsidR="000C626F" w:rsidRPr="008C46D2" w:rsidRDefault="000C626F" w:rsidP="000C626F">
      <w:pPr>
        <w:widowControl w:val="0"/>
        <w:numPr>
          <w:ilvl w:val="0"/>
          <w:numId w:val="16"/>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Conocer y resolver en definitiva los recursos de impugnación y de inconformidad.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44</w:t>
      </w: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Comisión Dictaminadora de Recursos se integrará por:</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pStyle w:val="Prrafodelista"/>
        <w:numPr>
          <w:ilvl w:val="0"/>
          <w:numId w:val="44"/>
        </w:numPr>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 xml:space="preserve">Un miembro del personal académico por cada una de las divisiones de cada unidad, y </w:t>
      </w:r>
    </w:p>
    <w:p w:rsidR="000C626F" w:rsidRPr="008C46D2" w:rsidRDefault="000C626F" w:rsidP="000C626F">
      <w:pPr>
        <w:pStyle w:val="Prrafodelista"/>
        <w:numPr>
          <w:ilvl w:val="0"/>
          <w:numId w:val="44"/>
        </w:numPr>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 xml:space="preserve">Un miembro designado por el Colegio Académico de entre sus integrantes, quien fungirá como presidente de la Comisión. Cuando el presidente de la Comisión deje de ser miembro del Colegio, éste designará un nuevo presidente. </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designación se realizará en la primera sesión posterior a la instalación del Colegio Académico y procurará que quien sea designado presidente cumpla con los requisitos indicados en el artículo 45.</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 las unidades de Azcapotzalco, Lerma e Iztapalapa, se instalarán e iniciarán sus funciones en el trimestre de otoño de cada año impar, y los de las unidades Cuajimalpa y Xochimilco, en el trimestre de otoño de cada año par.</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44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pStyle w:val="Sinespaciado"/>
        <w:spacing w:line="80" w:lineRule="exact"/>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lastRenderedPageBreak/>
        <w:t>54, 57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45</w:t>
      </w: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Para ser candidato se requerirá: </w:t>
      </w:r>
    </w:p>
    <w:p w:rsidR="000C626F" w:rsidRPr="008C46D2" w:rsidRDefault="000C626F" w:rsidP="000C626F">
      <w:pPr>
        <w:widowControl w:val="0"/>
        <w:spacing w:after="0" w:line="80" w:lineRule="exact"/>
        <w:jc w:val="both"/>
        <w:rPr>
          <w:rFonts w:ascii="Arial Narrow" w:eastAsia="Times New Roman" w:hAnsi="Arial Narrow"/>
          <w:spacing w:val="-4"/>
          <w:sz w:val="20"/>
          <w:szCs w:val="20"/>
          <w:lang w:eastAsia="es-ES"/>
        </w:rPr>
      </w:pPr>
    </w:p>
    <w:p w:rsidR="000C626F" w:rsidRPr="008C46D2" w:rsidRDefault="000C626F" w:rsidP="000C626F">
      <w:pPr>
        <w:pStyle w:val="Prrafodelista"/>
        <w:numPr>
          <w:ilvl w:val="0"/>
          <w:numId w:val="45"/>
        </w:numPr>
        <w:spacing w:after="0" w:line="200" w:lineRule="exact"/>
        <w:ind w:left="516" w:hanging="516"/>
        <w:contextualSpacing w:val="0"/>
        <w:jc w:val="both"/>
        <w:rPr>
          <w:rFonts w:ascii="Arial Narrow" w:hAnsi="Arial Narrow" w:cs="Arial"/>
          <w:sz w:val="20"/>
          <w:szCs w:val="20"/>
        </w:rPr>
      </w:pPr>
      <w:r w:rsidRPr="008C46D2">
        <w:rPr>
          <w:rFonts w:ascii="Arial Narrow" w:hAnsi="Arial Narrow" w:cs="Arial"/>
          <w:sz w:val="20"/>
          <w:szCs w:val="20"/>
        </w:rPr>
        <w:t>Tener categoría y nivel de Profesor Titular “C” o Técnico Académico Titular “E”, por tiempo indeterminado;</w:t>
      </w:r>
    </w:p>
    <w:p w:rsidR="000C626F" w:rsidRPr="008C46D2" w:rsidRDefault="000C626F" w:rsidP="000C626F">
      <w:pPr>
        <w:pStyle w:val="Prrafodelista"/>
        <w:numPr>
          <w:ilvl w:val="0"/>
          <w:numId w:val="45"/>
        </w:numPr>
        <w:spacing w:after="0" w:line="200" w:lineRule="exact"/>
        <w:ind w:left="516" w:hanging="516"/>
        <w:contextualSpacing w:val="0"/>
        <w:jc w:val="both"/>
        <w:rPr>
          <w:rFonts w:ascii="Arial Narrow" w:hAnsi="Arial Narrow" w:cs="Arial"/>
          <w:sz w:val="20"/>
          <w:szCs w:val="20"/>
        </w:rPr>
      </w:pPr>
      <w:r w:rsidRPr="008C46D2">
        <w:rPr>
          <w:rFonts w:ascii="Arial Narrow" w:hAnsi="Arial Narrow" w:cs="Arial"/>
          <w:sz w:val="20"/>
          <w:szCs w:val="20"/>
        </w:rPr>
        <w:t>Disfrutar de la Beca de Apoyo a la Permanencia, por al menos un año, contado a partir de la fecha en que las secretarías académicas publiquen la relación de las personas que reúnan los requisitos, y</w:t>
      </w:r>
    </w:p>
    <w:p w:rsidR="000C626F" w:rsidRPr="008C46D2" w:rsidRDefault="000C626F" w:rsidP="000C626F">
      <w:pPr>
        <w:pStyle w:val="Prrafodelista"/>
        <w:numPr>
          <w:ilvl w:val="0"/>
          <w:numId w:val="45"/>
        </w:numPr>
        <w:spacing w:after="0" w:line="200" w:lineRule="exact"/>
        <w:ind w:left="516" w:hanging="516"/>
        <w:contextualSpacing w:val="0"/>
        <w:jc w:val="both"/>
        <w:rPr>
          <w:rFonts w:ascii="Arial Narrow" w:hAnsi="Arial Narrow" w:cs="Arial"/>
          <w:sz w:val="20"/>
          <w:szCs w:val="20"/>
        </w:rPr>
      </w:pPr>
      <w:r w:rsidRPr="008C46D2">
        <w:rPr>
          <w:rFonts w:ascii="Arial Narrow" w:hAnsi="Arial Narrow" w:cs="Arial"/>
          <w:sz w:val="20"/>
          <w:szCs w:val="20"/>
        </w:rPr>
        <w:t>Haber sido miembro de alguna comisión dictaminadora de área.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ARTÍCULOS 46 al 111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Derogados.</w:t>
      </w:r>
    </w:p>
    <w:p w:rsidR="000C626F" w:rsidRPr="008C46D2" w:rsidRDefault="000C626F" w:rsidP="000C626F">
      <w:pPr>
        <w:widowControl w:val="0"/>
        <w:spacing w:after="0" w:line="80" w:lineRule="exact"/>
        <w:rPr>
          <w:rFonts w:ascii="Arial Narrow" w:eastAsia="Times New Roman" w:hAnsi="Arial Narrow"/>
          <w:sz w:val="8"/>
          <w:szCs w:val="24"/>
          <w:lang w:eastAsia="es-ES"/>
        </w:rPr>
      </w:pP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TÍTULO TERCERO</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 xml:space="preserve">INGRESO DEL PERSONAL ACADÉMICO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Personal académico ordinario por tiempo indeterminado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112</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académico ordinario por tiempo indeterminado ingresará a la Universidad mediante concurso de oposición cuya convocatoria será pública y abierta.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8, 27, 54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113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Concurso de oposición es el procedimiento mediante el cual las comisiones dictaminadoras de área evalúan a los concursantes, a través del análisis de los antecedentes académicos y profesionales, así como del examen de los conocimientos y aptitudes que posean en el campo de conocimiento correspondiente, a fin de dictaminar quién debe ocupar una plaza por tiempo indeterminado.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 evaluación se considerarán las actividades relacionadas con docencia, investigación, preservación y difusión de la cultura y, en su caso, trayectoria profesional, de acuerdo con los perfiles y actividades establecidos para cada categoría y se aplicarán criterios de carácter cualitativo y cuantitativo.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114</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concurso de oposición para plazas de profesor asistente, los ayudantes que participen y tengan más de un año de haber ingresado serán evaluados para que, si alguno de ellos puede cubrir la plaza, el dictamen se dé en su favor; si no es así, se continuará con el concurso de oposición, pasando a evaluar a los demás aspirantes.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ind w:left="708" w:hanging="708"/>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27, 54</w:t>
      </w:r>
    </w:p>
    <w:p w:rsidR="000C626F" w:rsidRPr="008C46D2" w:rsidRDefault="000C626F" w:rsidP="000C626F">
      <w:pPr>
        <w:widowControl w:val="0"/>
        <w:spacing w:after="0" w:line="200" w:lineRule="exact"/>
        <w:ind w:left="708" w:hanging="708"/>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115</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val="es-ES"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bCs/>
          <w:sz w:val="20"/>
          <w:szCs w:val="24"/>
          <w:lang w:val="es-ES" w:eastAsia="es-ES"/>
        </w:rPr>
      </w:pPr>
      <w:r w:rsidRPr="008C46D2">
        <w:rPr>
          <w:rFonts w:ascii="Arial Narrow" w:eastAsia="Times New Roman" w:hAnsi="Arial Narrow"/>
          <w:b/>
          <w:bCs/>
          <w:sz w:val="16"/>
          <w:szCs w:val="24"/>
          <w:lang w:eastAsia="es-ES"/>
        </w:rPr>
        <w:t>8, 27</w:t>
      </w:r>
      <w:r w:rsidRPr="008C46D2">
        <w:rPr>
          <w:rFonts w:ascii="Arial Narrow" w:eastAsia="Times New Roman" w:hAnsi="Arial Narrow"/>
          <w:b/>
          <w:sz w:val="16"/>
          <w:szCs w:val="24"/>
          <w:lang w:eastAsia="es-ES"/>
        </w:rPr>
        <w:t>, 54</w:t>
      </w:r>
    </w:p>
    <w:p w:rsidR="000C626F" w:rsidRPr="008C46D2" w:rsidRDefault="000C626F" w:rsidP="000C626F">
      <w:pPr>
        <w:widowControl w:val="0"/>
        <w:spacing w:after="0" w:line="200" w:lineRule="exact"/>
        <w:jc w:val="both"/>
        <w:rPr>
          <w:rFonts w:ascii="Arial Narrow" w:eastAsia="Times New Roman" w:hAnsi="Arial Narrow"/>
          <w:b/>
          <w:bCs/>
          <w:sz w:val="20"/>
          <w:szCs w:val="24"/>
          <w:lang w:val="es-ES" w:eastAsia="es-ES"/>
        </w:rPr>
      </w:pPr>
      <w:r w:rsidRPr="008C46D2">
        <w:rPr>
          <w:rFonts w:ascii="Arial Narrow" w:eastAsia="Times New Roman" w:hAnsi="Arial Narrow"/>
          <w:b/>
          <w:bCs/>
          <w:sz w:val="20"/>
          <w:szCs w:val="24"/>
          <w:lang w:val="es-ES" w:eastAsia="es-ES"/>
        </w:rPr>
        <w:t xml:space="preserve">ARTÍCULO 116 </w:t>
      </w:r>
    </w:p>
    <w:p w:rsidR="000C626F" w:rsidRPr="008C46D2" w:rsidRDefault="000C626F" w:rsidP="000C626F">
      <w:pPr>
        <w:widowControl w:val="0"/>
        <w:spacing w:after="0" w:line="200" w:lineRule="exact"/>
        <w:jc w:val="both"/>
        <w:rPr>
          <w:rFonts w:ascii="Arial Narrow" w:eastAsia="Times New Roman" w:hAnsi="Arial Narrow"/>
          <w:sz w:val="20"/>
          <w:szCs w:val="24"/>
          <w:lang w:val="es-ES"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117</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aprobarán, anualmente, la determinación de las necesidades de personal académico ordinario por tiempo indeterminado, en la que indicarán:</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numPr>
          <w:ilvl w:val="0"/>
          <w:numId w:val="17"/>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requisitos y el perfil académico conforme a los artículos 1 y 1 bis del Tabulador para Ingreso y Promoción del Personal Académico, mismos que tendrán que estar relacionados con el campo de conocimiento y, en su caso, la disciplina o disciplinas afines a las necesidades académicas que se deben atender;</w:t>
      </w:r>
    </w:p>
    <w:p w:rsidR="000C626F" w:rsidRPr="008C46D2" w:rsidRDefault="000C626F" w:rsidP="000C626F">
      <w:pPr>
        <w:widowControl w:val="0"/>
        <w:numPr>
          <w:ilvl w:val="0"/>
          <w:numId w:val="17"/>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categoría requerida;</w:t>
      </w:r>
    </w:p>
    <w:p w:rsidR="000C626F" w:rsidRPr="008C46D2" w:rsidRDefault="000C626F" w:rsidP="000C626F">
      <w:pPr>
        <w:widowControl w:val="0"/>
        <w:numPr>
          <w:ilvl w:val="0"/>
          <w:numId w:val="17"/>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planes, programas o proyectos académicos a los que se incorporará, y</w:t>
      </w:r>
    </w:p>
    <w:p w:rsidR="000C626F" w:rsidRPr="008C46D2" w:rsidRDefault="000C626F" w:rsidP="000C626F">
      <w:pPr>
        <w:widowControl w:val="0"/>
        <w:numPr>
          <w:ilvl w:val="0"/>
          <w:numId w:val="17"/>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Las modalidades de la consulta que, previa a la emisión de las convocatorias, los jefes de departamento deberán realizar al personal académico de su departamento.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54, 55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118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jefes de departamento redactarán las convocatorias, que deberán contener:</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unidad, división y departamento para el que se celebrará el concurso;</w:t>
      </w: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comisión dictaminadora de área que resolverá el concurso;</w:t>
      </w: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categoría, tiempo de dedicación y número de concurso;</w:t>
      </w: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requisitos y el perfil académico que deben reunir los aspirantes, conforme a lo aprobado por los consejos divisionales;</w:t>
      </w: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actividades específicas por realizar, el campo de conocimiento y, en su caso, la disciplina o disciplinas afines a las necesidades académicas que se deben atender;</w:t>
      </w: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salario susceptible de ser devengado;</w:t>
      </w: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El plazo para la presentación, en archivo electrónico, de la documentación requerida, el cual será de veinte días hábiles contados a partir de la fecha de publicación de la convocatoria;</w:t>
      </w: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dirección electrónica para la recepción de la documentación correspondiente;</w:t>
      </w: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evaluaciones que deberán realizarse, consistentes en:</w:t>
      </w:r>
    </w:p>
    <w:p w:rsidR="000C626F" w:rsidRPr="008C46D2" w:rsidRDefault="000C626F" w:rsidP="000C626F">
      <w:pPr>
        <w:widowControl w:val="0"/>
        <w:numPr>
          <w:ilvl w:val="0"/>
          <w:numId w:val="19"/>
        </w:numPr>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Análisis curricular de los antecedentes académicos y profesionales; </w:t>
      </w:r>
    </w:p>
    <w:p w:rsidR="000C626F" w:rsidRPr="008C46D2" w:rsidRDefault="000C626F" w:rsidP="000C626F">
      <w:pPr>
        <w:widowControl w:val="0"/>
        <w:numPr>
          <w:ilvl w:val="0"/>
          <w:numId w:val="19"/>
        </w:numPr>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Análisis crítico no mayor de cinco cuartillas, de algún programa docente en el campo de conocimiento en que se concursa; </w:t>
      </w:r>
    </w:p>
    <w:p w:rsidR="000C626F" w:rsidRPr="008C46D2" w:rsidRDefault="000C626F" w:rsidP="000C626F">
      <w:pPr>
        <w:widowControl w:val="0"/>
        <w:numPr>
          <w:ilvl w:val="0"/>
          <w:numId w:val="19"/>
        </w:numPr>
        <w:tabs>
          <w:tab w:val="left" w:pos="851"/>
        </w:tabs>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Trabajo o proyecto de investigación, en un máximo de veinte cuartillas, sobre un tema en el campo de conocimiento en que se concursa. El número de temas propuesto no podrá ser menor que cinco;</w:t>
      </w:r>
    </w:p>
    <w:p w:rsidR="000C626F" w:rsidRPr="008C46D2" w:rsidRDefault="000C626F" w:rsidP="000C626F">
      <w:pPr>
        <w:widowControl w:val="0"/>
        <w:numPr>
          <w:ilvl w:val="0"/>
          <w:numId w:val="19"/>
        </w:numPr>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Presentación pública de los trabajos señalados en los incisos b) y c), en la cual se evaluarán las capacidades, conocimientos y habilidades necesarias para realizar las actividades propias de la categoría de la plaza convocada y en la que se confirmarán, aclararán o ampliarán los antecedentes académicos y profesionales. </w:t>
      </w:r>
    </w:p>
    <w:p w:rsidR="000C626F" w:rsidRPr="008C46D2" w:rsidRDefault="000C626F" w:rsidP="000C626F">
      <w:pPr>
        <w:widowControl w:val="0"/>
        <w:spacing w:after="0" w:line="200" w:lineRule="exact"/>
        <w:ind w:left="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concursantes podrán estar presentes en esta evaluación, siempre que hayan realizado su exposición;</w:t>
      </w:r>
    </w:p>
    <w:p w:rsidR="000C626F" w:rsidRPr="008C46D2" w:rsidRDefault="000C626F" w:rsidP="000C626F">
      <w:pPr>
        <w:widowControl w:val="0"/>
        <w:numPr>
          <w:ilvl w:val="0"/>
          <w:numId w:val="19"/>
        </w:numPr>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Evaluación de la capacidad docente, donde se deberá demostrar la habilidad para propiciar el aprendizaje de los alumnos, y</w:t>
      </w:r>
    </w:p>
    <w:p w:rsidR="000C626F" w:rsidRPr="008C46D2" w:rsidRDefault="000C626F" w:rsidP="000C626F">
      <w:pPr>
        <w:widowControl w:val="0"/>
        <w:numPr>
          <w:ilvl w:val="0"/>
          <w:numId w:val="19"/>
        </w:numPr>
        <w:tabs>
          <w:tab w:val="left" w:pos="851"/>
        </w:tabs>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demás evaluaciones que se consideren adecuadas para la plaza que se convoca.</w:t>
      </w: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plazos y la dirección electrónica para interponer los recursos;</w:t>
      </w: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horario de trabajo, y</w:t>
      </w:r>
    </w:p>
    <w:p w:rsidR="000C626F" w:rsidRPr="008C46D2" w:rsidRDefault="000C626F" w:rsidP="000C626F">
      <w:pPr>
        <w:widowControl w:val="0"/>
        <w:numPr>
          <w:ilvl w:val="0"/>
          <w:numId w:val="18"/>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indicación de que la fecha de ingreso será determinada, por los directores de división correspondientes, dentro de los 30 días hábiles siguientes a la conclusión del concurso de oposición.</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elementos laborales que </w:t>
      </w:r>
      <w:r w:rsidRPr="008C46D2">
        <w:rPr>
          <w:rFonts w:ascii="Arial Narrow" w:eastAsia="Times New Roman" w:hAnsi="Arial Narrow"/>
          <w:bCs/>
          <w:sz w:val="20"/>
          <w:szCs w:val="24"/>
          <w:lang w:eastAsia="es-ES"/>
        </w:rPr>
        <w:t xml:space="preserve">contengan las convocatorias </w:t>
      </w:r>
      <w:r w:rsidRPr="008C46D2">
        <w:rPr>
          <w:rFonts w:ascii="Arial Narrow" w:eastAsia="Times New Roman" w:hAnsi="Arial Narrow"/>
          <w:sz w:val="20"/>
          <w:szCs w:val="24"/>
          <w:lang w:eastAsia="es-ES"/>
        </w:rPr>
        <w:t>se ajustarán a lo pactado entre la Universidad y el Sindicato.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119</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Cs/>
          <w:sz w:val="20"/>
          <w:szCs w:val="24"/>
          <w:lang w:eastAsia="es-ES"/>
        </w:rPr>
        <w:t xml:space="preserve">Una vez que los jefes de departamento redacten las convocatorias, las firmarán y presentarán a los directores de la división correspondiente con la justificación académica, </w:t>
      </w:r>
      <w:r w:rsidRPr="008C46D2">
        <w:rPr>
          <w:rFonts w:ascii="Arial Narrow" w:eastAsia="Times New Roman" w:hAnsi="Arial Narrow"/>
          <w:sz w:val="20"/>
          <w:szCs w:val="24"/>
          <w:lang w:eastAsia="es-ES"/>
        </w:rPr>
        <w:t xml:space="preserve">la determinación anual de necesidades aprobada, así como las condiciones en las que realizó la consulta al personal académico de su departamento en la que incluirá a los jefes de área, así como a los coordinadores de estudios de licenciatura y posgrado.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120</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Los directores </w:t>
      </w:r>
      <w:r w:rsidRPr="008C46D2">
        <w:rPr>
          <w:rFonts w:ascii="Arial Narrow" w:eastAsia="Times New Roman" w:hAnsi="Arial Narrow"/>
          <w:sz w:val="20"/>
          <w:szCs w:val="24"/>
          <w:lang w:eastAsia="es-ES"/>
        </w:rPr>
        <w:t xml:space="preserve">de división, </w:t>
      </w:r>
      <w:r w:rsidRPr="008C46D2">
        <w:rPr>
          <w:rFonts w:ascii="Arial Narrow" w:eastAsia="Times New Roman" w:hAnsi="Arial Narrow"/>
          <w:bCs/>
          <w:sz w:val="20"/>
          <w:szCs w:val="24"/>
          <w:lang w:eastAsia="es-ES"/>
        </w:rPr>
        <w:t xml:space="preserve">dentro de los </w:t>
      </w:r>
      <w:r w:rsidRPr="008C46D2">
        <w:rPr>
          <w:rFonts w:ascii="Arial Narrow" w:eastAsia="Times New Roman" w:hAnsi="Arial Narrow"/>
          <w:sz w:val="20"/>
          <w:szCs w:val="24"/>
          <w:lang w:eastAsia="es-ES"/>
        </w:rPr>
        <w:t xml:space="preserve">cinco días hábiles </w:t>
      </w:r>
      <w:r w:rsidRPr="008C46D2">
        <w:rPr>
          <w:rFonts w:ascii="Arial Narrow" w:eastAsia="Times New Roman" w:hAnsi="Arial Narrow"/>
          <w:bCs/>
          <w:sz w:val="20"/>
          <w:szCs w:val="24"/>
          <w:lang w:eastAsia="es-ES"/>
        </w:rPr>
        <w:t xml:space="preserve">siguientes a la recepción de las convocatorias, verificarán que se ajusten a lo establecido en los artículos 117, 118 y 119, así como </w:t>
      </w:r>
      <w:r w:rsidRPr="008C46D2">
        <w:rPr>
          <w:rFonts w:ascii="Arial Narrow" w:eastAsia="Times New Roman" w:hAnsi="Arial Narrow"/>
          <w:sz w:val="20"/>
          <w:szCs w:val="24"/>
          <w:lang w:eastAsia="es-ES"/>
        </w:rPr>
        <w:t>la disponibilidad presupuestaria</w:t>
      </w:r>
      <w:r w:rsidRPr="008C46D2">
        <w:rPr>
          <w:rFonts w:ascii="Arial Narrow" w:eastAsia="Times New Roman" w:hAnsi="Arial Narrow"/>
          <w:bCs/>
          <w:sz w:val="20"/>
          <w:szCs w:val="24"/>
          <w:lang w:eastAsia="es-ES"/>
        </w:rPr>
        <w:t xml:space="preserve">. </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Cs/>
          <w:sz w:val="20"/>
          <w:szCs w:val="24"/>
          <w:lang w:eastAsia="es-ES"/>
        </w:rPr>
        <w:t>De no existir disponibilidad presupuestaria o</w:t>
      </w:r>
      <w:r w:rsidRPr="008C46D2">
        <w:rPr>
          <w:rFonts w:ascii="Arial Narrow" w:eastAsia="Times New Roman" w:hAnsi="Arial Narrow"/>
          <w:sz w:val="20"/>
          <w:szCs w:val="24"/>
          <w:lang w:eastAsia="es-ES"/>
        </w:rPr>
        <w:t xml:space="preserve"> en caso de que formulen observaciones</w:t>
      </w:r>
      <w:r w:rsidRPr="008C46D2">
        <w:rPr>
          <w:rFonts w:ascii="Arial Narrow" w:eastAsia="Times New Roman" w:hAnsi="Arial Narrow"/>
          <w:bCs/>
          <w:sz w:val="20"/>
          <w:szCs w:val="24"/>
          <w:lang w:eastAsia="es-ES"/>
        </w:rPr>
        <w:t xml:space="preserve">, </w:t>
      </w:r>
      <w:r w:rsidRPr="008C46D2">
        <w:rPr>
          <w:rFonts w:ascii="Arial Narrow" w:eastAsia="Times New Roman" w:hAnsi="Arial Narrow"/>
          <w:sz w:val="20"/>
          <w:szCs w:val="24"/>
          <w:lang w:eastAsia="es-ES"/>
        </w:rPr>
        <w:t xml:space="preserve">dentro del mismo plazo de cinco días hábiles, las </w:t>
      </w:r>
      <w:r w:rsidRPr="008C46D2">
        <w:rPr>
          <w:rFonts w:ascii="Arial Narrow" w:eastAsia="Times New Roman" w:hAnsi="Arial Narrow"/>
          <w:bCs/>
          <w:sz w:val="20"/>
          <w:szCs w:val="24"/>
          <w:lang w:eastAsia="es-ES"/>
        </w:rPr>
        <w:t xml:space="preserve">devolverán a los jefes </w:t>
      </w:r>
      <w:r w:rsidRPr="008C46D2">
        <w:rPr>
          <w:rFonts w:ascii="Arial Narrow" w:eastAsia="Times New Roman" w:hAnsi="Arial Narrow"/>
          <w:sz w:val="20"/>
          <w:szCs w:val="24"/>
          <w:lang w:eastAsia="es-ES"/>
        </w:rPr>
        <w:t>de departamento.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Una vez que los jefes de departamento atiendan las observaciones, presentarán las convocatorias ante los directores de división.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convocatorias autorizadas se enviarán a la Rectoría General y a la rectoría de unidad correspondiente.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27, 54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121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Una vez que la Rectoría General reciba las convocatorias, dentro de los diez días hábiles siguientes procederá a registrarlas y, en su caso, autorizarlas y publicarlas, lo cual notificará oportunamente a la rectoría de la unidad y a </w:t>
      </w:r>
      <w:proofErr w:type="gramStart"/>
      <w:r w:rsidRPr="008C46D2">
        <w:rPr>
          <w:rFonts w:ascii="Arial Narrow" w:eastAsia="Times New Roman" w:hAnsi="Arial Narrow"/>
          <w:sz w:val="20"/>
          <w:szCs w:val="24"/>
          <w:lang w:eastAsia="es-ES"/>
        </w:rPr>
        <w:t>la división correspondientes</w:t>
      </w:r>
      <w:proofErr w:type="gramEnd"/>
      <w:r w:rsidRPr="008C46D2">
        <w:rPr>
          <w:rFonts w:ascii="Arial Narrow" w:eastAsia="Times New Roman" w:hAnsi="Arial Narrow"/>
          <w:sz w:val="20"/>
          <w:szCs w:val="24"/>
          <w:lang w:eastAsia="es-ES"/>
        </w:rPr>
        <w:t>.</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122</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Las convocatorias </w:t>
      </w:r>
      <w:r w:rsidRPr="008C46D2">
        <w:rPr>
          <w:rFonts w:ascii="Arial Narrow" w:eastAsia="Times New Roman" w:hAnsi="Arial Narrow"/>
          <w:sz w:val="20"/>
          <w:szCs w:val="24"/>
          <w:lang w:eastAsia="es-ES"/>
        </w:rPr>
        <w:t xml:space="preserve">se </w:t>
      </w:r>
      <w:r w:rsidRPr="008C46D2">
        <w:rPr>
          <w:rFonts w:ascii="Arial Narrow" w:eastAsia="Times New Roman" w:hAnsi="Arial Narrow"/>
          <w:bCs/>
          <w:sz w:val="20"/>
          <w:szCs w:val="24"/>
          <w:lang w:eastAsia="es-ES"/>
        </w:rPr>
        <w:t xml:space="preserve">publicarán </w:t>
      </w:r>
      <w:r w:rsidRPr="008C46D2">
        <w:rPr>
          <w:rFonts w:ascii="Arial Narrow" w:eastAsia="Times New Roman" w:hAnsi="Arial Narrow"/>
          <w:sz w:val="20"/>
          <w:szCs w:val="24"/>
          <w:lang w:eastAsia="es-ES"/>
        </w:rPr>
        <w:t>en la página electrónica de la Universidad. Además, podrá</w:t>
      </w:r>
      <w:r w:rsidRPr="008C46D2">
        <w:rPr>
          <w:rFonts w:ascii="Arial Narrow" w:eastAsia="Times New Roman" w:hAnsi="Arial Narrow"/>
          <w:bCs/>
          <w:sz w:val="20"/>
          <w:szCs w:val="24"/>
          <w:lang w:eastAsia="es-ES"/>
        </w:rPr>
        <w:t xml:space="preserve">n </w:t>
      </w:r>
      <w:r w:rsidRPr="008C46D2">
        <w:rPr>
          <w:rFonts w:ascii="Arial Narrow" w:eastAsia="Times New Roman" w:hAnsi="Arial Narrow"/>
          <w:sz w:val="20"/>
          <w:szCs w:val="24"/>
          <w:lang w:eastAsia="es-ES"/>
        </w:rPr>
        <w:t xml:space="preserve">publicarse en cualquier otro medio que resulte idóneo </w:t>
      </w:r>
      <w:r w:rsidRPr="008C46D2">
        <w:rPr>
          <w:rFonts w:ascii="Arial Narrow" w:eastAsia="Times New Roman" w:hAnsi="Arial Narrow"/>
          <w:bCs/>
          <w:sz w:val="20"/>
          <w:szCs w:val="24"/>
          <w:lang w:eastAsia="es-ES"/>
        </w:rPr>
        <w:t>a juicio de la Rectoría General.</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8, 32, 54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123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aspirantes deberán registrarse y presentar la documentación requerida en la dirección electrónica señalada en la convocatoria. Una vez cumplida esta condición recibirán una constancia electrónica del registro y la información relativa al procedimiento de ingreso.</w:t>
      </w: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124</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registro de aspirantes se hará del conocimiento de la Rectoría General, de la rectoría de la unidad, de la secretaría académica de la división, y de la comisión dictaminadora de área.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125</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vez que las comisiones dictaminadoras de área reciban la documentación, dentro de un plazo no mayor de sesenta días hábiles procederán a:</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numPr>
          <w:ilvl w:val="0"/>
          <w:numId w:val="20"/>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Calificar si los aspirantes reúnen el perfil académico y demás requisitos señalados en la convocatoria;</w:t>
      </w:r>
    </w:p>
    <w:p w:rsidR="000C626F" w:rsidRPr="008C46D2" w:rsidRDefault="000C626F" w:rsidP="000C626F">
      <w:pPr>
        <w:widowControl w:val="0"/>
        <w:numPr>
          <w:ilvl w:val="0"/>
          <w:numId w:val="20"/>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Publicar en la página electrónica de la Universidad:</w:t>
      </w:r>
    </w:p>
    <w:p w:rsidR="000C626F" w:rsidRPr="008C46D2" w:rsidRDefault="000C626F" w:rsidP="000C626F">
      <w:pPr>
        <w:widowControl w:val="0"/>
        <w:numPr>
          <w:ilvl w:val="0"/>
          <w:numId w:val="21"/>
        </w:numPr>
        <w:spacing w:after="0" w:line="200" w:lineRule="exact"/>
        <w:ind w:hanging="28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lista de las personas a quienes se otorga la calidad de candidatos, la de los aspirantes que no cumplan con </w:t>
      </w:r>
      <w:r w:rsidRPr="008C46D2">
        <w:rPr>
          <w:rFonts w:ascii="Arial Narrow" w:eastAsia="Times New Roman" w:hAnsi="Arial Narrow"/>
          <w:sz w:val="20"/>
          <w:szCs w:val="24"/>
          <w:lang w:eastAsia="es-ES"/>
        </w:rPr>
        <w:lastRenderedPageBreak/>
        <w:t>el perfil académico o requisitos exigidos, así como las razones que motivaron la decisión;</w:t>
      </w:r>
    </w:p>
    <w:p w:rsidR="000C626F" w:rsidRPr="008C46D2" w:rsidRDefault="000C626F" w:rsidP="000C626F">
      <w:pPr>
        <w:widowControl w:val="0"/>
        <w:numPr>
          <w:ilvl w:val="0"/>
          <w:numId w:val="21"/>
        </w:numPr>
        <w:spacing w:after="0" w:line="200" w:lineRule="exact"/>
        <w:ind w:hanging="28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lugar, fecha y hora en que se llevará a cabo la presentación del trabajo o proyecto de investigación, así como la evaluación de la capacidad docente, de acuerdo con la convocatoria respectiva, y</w:t>
      </w:r>
    </w:p>
    <w:p w:rsidR="000C626F" w:rsidRPr="008C46D2" w:rsidRDefault="000C626F" w:rsidP="000C626F">
      <w:pPr>
        <w:widowControl w:val="0"/>
        <w:numPr>
          <w:ilvl w:val="0"/>
          <w:numId w:val="21"/>
        </w:numPr>
        <w:tabs>
          <w:tab w:val="left" w:pos="851"/>
        </w:tabs>
        <w:spacing w:after="0" w:line="200" w:lineRule="exact"/>
        <w:ind w:left="851" w:hanging="28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tema del trabajo o proyecto de investigación previsto en la fracción IX, inciso c), del artículo 118, con diez días hábiles de anticipación a la fecha en que deban ser presentadas.</w:t>
      </w:r>
    </w:p>
    <w:p w:rsidR="000C626F" w:rsidRPr="008C46D2" w:rsidRDefault="000C626F" w:rsidP="000C626F">
      <w:pPr>
        <w:widowControl w:val="0"/>
        <w:numPr>
          <w:ilvl w:val="0"/>
          <w:numId w:val="20"/>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sz w:val="20"/>
          <w:szCs w:val="24"/>
          <w:lang w:eastAsia="es-ES"/>
        </w:rPr>
        <w:t xml:space="preserve">Designar a los asesores que intervendrán en las evaluaciones, para que </w:t>
      </w:r>
      <w:r w:rsidRPr="008C46D2">
        <w:rPr>
          <w:rFonts w:ascii="Arial Narrow" w:eastAsia="Times New Roman" w:hAnsi="Arial Narrow"/>
          <w:bCs/>
          <w:sz w:val="20"/>
          <w:szCs w:val="24"/>
          <w:lang w:eastAsia="es-ES"/>
        </w:rPr>
        <w:t xml:space="preserve">con opinión fundada en los antecedentes académicos y las evaluaciones realizadas propongan un orden de prelación de los concursantes que a su juicio puedan ocupar la plaza. </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ab/>
        <w:t>Para la presentación del trabajo o proyecto de investigación y la evaluación de la capacidad docente, citará al menos dos asesores de la materia del concurso, quienes deberán manifestar por escrito a las comisiones dictaminadoras de área, que su participación no genera un conflicto de interés;</w:t>
      </w:r>
    </w:p>
    <w:p w:rsidR="000C626F" w:rsidRPr="008C46D2" w:rsidRDefault="000C626F" w:rsidP="000C626F">
      <w:pPr>
        <w:widowControl w:val="0"/>
        <w:numPr>
          <w:ilvl w:val="0"/>
          <w:numId w:val="20"/>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Realizar las evaluaciones previstas en el artículo 118, fracción IX, y</w:t>
      </w:r>
    </w:p>
    <w:p w:rsidR="000C626F" w:rsidRPr="008C46D2" w:rsidRDefault="000C626F" w:rsidP="000C626F">
      <w:pPr>
        <w:widowControl w:val="0"/>
        <w:numPr>
          <w:ilvl w:val="0"/>
          <w:numId w:val="20"/>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Emitir el dictamen de manera electrónica, y comunicarlo, una vez que sea definitivo, </w:t>
      </w:r>
      <w:r w:rsidRPr="008C46D2">
        <w:rPr>
          <w:rFonts w:ascii="Arial Narrow" w:eastAsia="Times New Roman" w:hAnsi="Arial Narrow"/>
          <w:bCs/>
          <w:sz w:val="20"/>
          <w:szCs w:val="24"/>
          <w:lang w:eastAsia="es-ES"/>
        </w:rPr>
        <w:t xml:space="preserve">a la Rectoría General, a la rectoría de unidad, a la división y </w:t>
      </w:r>
      <w:proofErr w:type="gramStart"/>
      <w:r w:rsidRPr="008C46D2">
        <w:rPr>
          <w:rFonts w:ascii="Arial Narrow" w:eastAsia="Times New Roman" w:hAnsi="Arial Narrow"/>
          <w:bCs/>
          <w:sz w:val="20"/>
          <w:szCs w:val="24"/>
          <w:lang w:eastAsia="es-ES"/>
        </w:rPr>
        <w:t>al departamento correspondientes</w:t>
      </w:r>
      <w:proofErr w:type="gramEnd"/>
      <w:r w:rsidRPr="008C46D2">
        <w:rPr>
          <w:rFonts w:ascii="Arial Narrow" w:eastAsia="Times New Roman" w:hAnsi="Arial Narrow"/>
          <w:sz w:val="20"/>
          <w:szCs w:val="24"/>
          <w:lang w:eastAsia="es-ES"/>
        </w:rPr>
        <w:t xml:space="preserve">, así como a las comisiones dictaminadoras divisionales, con el concentrado de las evaluaciones realizadas y la </w:t>
      </w:r>
      <w:r w:rsidRPr="008C46D2">
        <w:rPr>
          <w:rFonts w:ascii="Arial Narrow" w:eastAsia="Times New Roman" w:hAnsi="Arial Narrow"/>
          <w:bCs/>
          <w:sz w:val="20"/>
          <w:szCs w:val="24"/>
          <w:lang w:eastAsia="es-ES"/>
        </w:rPr>
        <w:t xml:space="preserve">información pormenorizada </w:t>
      </w:r>
      <w:r w:rsidRPr="008C46D2">
        <w:rPr>
          <w:rFonts w:ascii="Arial Narrow" w:eastAsia="Times New Roman" w:hAnsi="Arial Narrow"/>
          <w:sz w:val="20"/>
          <w:szCs w:val="24"/>
          <w:lang w:eastAsia="es-ES"/>
        </w:rPr>
        <w:t>de todas las circunstancias relativas al concurso de oposición.</w:t>
      </w:r>
      <w:r w:rsidRPr="008C46D2">
        <w:rPr>
          <w:rFonts w:ascii="Arial Narrow" w:eastAsia="Times New Roman" w:hAnsi="Arial Narrow"/>
          <w:sz w:val="20"/>
          <w:szCs w:val="24"/>
          <w:lang w:val="es-ES" w:eastAsia="es-ES"/>
        </w:rPr>
        <w:t xml:space="preserve">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16, 54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125-1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8, 21, 27, 54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126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ind w:left="567" w:hanging="567"/>
        <w:jc w:val="both"/>
        <w:rPr>
          <w:rFonts w:ascii="Arial Narrow" w:eastAsia="Times New Roman" w:hAnsi="Arial Narrow"/>
          <w:bCs/>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127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Durante el mes de enero de cada año, los jefes de departamento propondrán a las comisiones dictaminadoras de área una lista de asesores, quienes deberán tener la categoría de Profesor Titular o equivalente, de acuerdo con la determinación anual de necesidades aprobada por los consejos divisionales, y la especificación del campo de conocimiento.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Cs/>
          <w:sz w:val="20"/>
          <w:szCs w:val="24"/>
          <w:lang w:eastAsia="es-ES"/>
        </w:rPr>
        <w:t xml:space="preserve">Las comisiones dictaminadoras de área podrán </w:t>
      </w:r>
      <w:r w:rsidRPr="008C46D2">
        <w:rPr>
          <w:rFonts w:ascii="Arial Narrow" w:eastAsia="Times New Roman" w:hAnsi="Arial Narrow"/>
          <w:sz w:val="20"/>
          <w:szCs w:val="24"/>
          <w:lang w:eastAsia="es-ES"/>
        </w:rPr>
        <w:t xml:space="preserve">designar asesores ajenos a las listas enviadas por los jefes de departamento.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procurará que no todos los asesores sean externos a la Universidad.</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1, 8, 27, 54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128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opiniones de los asesores serán por escrito y consideradas por las comisiones dictaminadoras de área, pero no determinarán el sentido del dictamen, el cual deberá ser razonado y fundado por las propias comisiones, haciendo referencia expresa a dichas opiniones.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8, 21. 27, 54</w:t>
      </w:r>
    </w:p>
    <w:p w:rsidR="000C626F" w:rsidRPr="008C46D2" w:rsidRDefault="000C626F" w:rsidP="000C626F">
      <w:pPr>
        <w:widowControl w:val="0"/>
        <w:spacing w:after="0" w:line="200" w:lineRule="exact"/>
        <w:jc w:val="both"/>
        <w:rPr>
          <w:rFonts w:ascii="Arial Narrow" w:eastAsia="Times New Roman" w:hAnsi="Arial Narrow" w:cs="Arial"/>
          <w:b/>
          <w:sz w:val="20"/>
          <w:szCs w:val="24"/>
          <w:lang w:eastAsia="es-ES"/>
        </w:rPr>
      </w:pPr>
      <w:r w:rsidRPr="008C46D2">
        <w:rPr>
          <w:rFonts w:ascii="Arial Narrow" w:eastAsia="Times New Roman" w:hAnsi="Arial Narrow" w:cs="Arial"/>
          <w:b/>
          <w:sz w:val="20"/>
          <w:szCs w:val="24"/>
          <w:lang w:eastAsia="es-ES"/>
        </w:rPr>
        <w:t>ARTÍCULO 128-1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1, 8, 27, 54</w:t>
      </w:r>
    </w:p>
    <w:p w:rsidR="000C626F" w:rsidRPr="008C46D2" w:rsidRDefault="000C626F" w:rsidP="000C626F">
      <w:pPr>
        <w:widowControl w:val="0"/>
        <w:spacing w:after="0" w:line="200" w:lineRule="exact"/>
        <w:jc w:val="both"/>
        <w:rPr>
          <w:rFonts w:ascii="Arial Narrow" w:eastAsia="Times New Roman" w:hAnsi="Arial Narrow" w:cs="Arial"/>
          <w:b/>
          <w:sz w:val="20"/>
          <w:szCs w:val="24"/>
          <w:lang w:eastAsia="es-ES"/>
        </w:rPr>
      </w:pPr>
      <w:r w:rsidRPr="008C46D2">
        <w:rPr>
          <w:rFonts w:ascii="Arial Narrow" w:eastAsia="Times New Roman" w:hAnsi="Arial Narrow" w:cs="Arial"/>
          <w:b/>
          <w:sz w:val="20"/>
          <w:szCs w:val="24"/>
          <w:lang w:eastAsia="es-ES"/>
        </w:rPr>
        <w:t>ARTÍCULO 128-2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cs="Arial"/>
          <w:b/>
          <w:sz w:val="16"/>
          <w:szCs w:val="24"/>
          <w:lang w:eastAsia="es-ES"/>
        </w:rPr>
      </w:pPr>
      <w:r w:rsidRPr="008C46D2">
        <w:rPr>
          <w:rFonts w:ascii="Arial Narrow" w:eastAsia="Times New Roman" w:hAnsi="Arial Narrow" w:cs="Arial"/>
          <w:b/>
          <w:sz w:val="16"/>
          <w:szCs w:val="24"/>
          <w:lang w:eastAsia="es-ES"/>
        </w:rPr>
        <w:t>27</w:t>
      </w:r>
      <w:r w:rsidRPr="008C46D2">
        <w:rPr>
          <w:rFonts w:ascii="Arial Narrow" w:eastAsia="Times New Roman" w:hAnsi="Arial Narrow"/>
          <w:b/>
          <w:sz w:val="16"/>
          <w:szCs w:val="24"/>
          <w:lang w:eastAsia="es-ES"/>
        </w:rPr>
        <w:t>, 54</w:t>
      </w:r>
    </w:p>
    <w:p w:rsidR="000C626F" w:rsidRPr="008C46D2" w:rsidRDefault="000C626F" w:rsidP="000C626F">
      <w:pPr>
        <w:widowControl w:val="0"/>
        <w:spacing w:after="0" w:line="200" w:lineRule="exact"/>
        <w:jc w:val="both"/>
        <w:rPr>
          <w:rFonts w:ascii="Arial Narrow" w:eastAsia="Times New Roman" w:hAnsi="Arial Narrow" w:cs="Arial"/>
          <w:sz w:val="20"/>
          <w:szCs w:val="24"/>
          <w:lang w:eastAsia="es-ES"/>
        </w:rPr>
      </w:pPr>
      <w:r w:rsidRPr="008C46D2">
        <w:rPr>
          <w:rFonts w:ascii="Arial Narrow" w:eastAsia="Times New Roman" w:hAnsi="Arial Narrow" w:cs="Arial"/>
          <w:b/>
          <w:sz w:val="20"/>
          <w:szCs w:val="24"/>
          <w:lang w:eastAsia="es-ES"/>
        </w:rPr>
        <w:t>ARTÍCULO 129</w:t>
      </w:r>
      <w:r w:rsidRPr="008C46D2">
        <w:rPr>
          <w:rFonts w:ascii="Arial Narrow" w:eastAsia="Times New Roman" w:hAnsi="Arial Narrow" w:cs="Arial"/>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cs="Arial"/>
          <w:sz w:val="20"/>
          <w:szCs w:val="24"/>
          <w:lang w:eastAsia="es-ES"/>
        </w:rPr>
      </w:pPr>
      <w:r w:rsidRPr="008C46D2">
        <w:rPr>
          <w:rFonts w:ascii="Arial Narrow" w:eastAsia="Times New Roman" w:hAnsi="Arial Narrow" w:cs="Arial"/>
          <w:sz w:val="20"/>
          <w:szCs w:val="24"/>
          <w:lang w:eastAsia="es-ES"/>
        </w:rPr>
        <w:t>En caso de que nadie apruebe el concurso, éste será declarado desierto.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130</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caso de empate las comisiones dictaminadoras de área decidirán quién debe ocupar la plaza, tomando en cuenta los méritos académicos y profesionales de los concursantes.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54, 55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131</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dictamen de las comisiones dictaminadoras de área deberá contener:</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numPr>
          <w:ilvl w:val="0"/>
          <w:numId w:val="22"/>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Las modalidades del concurso y las evaluaciones realizadas; </w:t>
      </w:r>
    </w:p>
    <w:p w:rsidR="000C626F" w:rsidRPr="008C46D2" w:rsidRDefault="000C626F" w:rsidP="000C626F">
      <w:pPr>
        <w:widowControl w:val="0"/>
        <w:numPr>
          <w:ilvl w:val="0"/>
          <w:numId w:val="22"/>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nombres de los asesores; </w:t>
      </w:r>
    </w:p>
    <w:p w:rsidR="000C626F" w:rsidRPr="008C46D2" w:rsidRDefault="000C626F" w:rsidP="000C626F">
      <w:pPr>
        <w:widowControl w:val="0"/>
        <w:numPr>
          <w:ilvl w:val="0"/>
          <w:numId w:val="22"/>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nombres de los concursantes;</w:t>
      </w:r>
    </w:p>
    <w:p w:rsidR="000C626F" w:rsidRPr="008C46D2" w:rsidRDefault="000C626F" w:rsidP="000C626F">
      <w:pPr>
        <w:widowControl w:val="0"/>
        <w:numPr>
          <w:ilvl w:val="0"/>
          <w:numId w:val="22"/>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sz w:val="20"/>
          <w:szCs w:val="24"/>
          <w:lang w:eastAsia="es-ES"/>
        </w:rPr>
        <w:t xml:space="preserve">El nombre del que debe ocupar la plaza y, en su caso, el orden de prelación de los demás concursantes idóneos para que si el ganador no la ocupa, la plaza sea cubierta por alguno de ellos conforme al orden señalado, y </w:t>
      </w:r>
    </w:p>
    <w:p w:rsidR="000C626F" w:rsidRPr="008C46D2" w:rsidRDefault="000C626F" w:rsidP="000C626F">
      <w:pPr>
        <w:widowControl w:val="0"/>
        <w:numPr>
          <w:ilvl w:val="0"/>
          <w:numId w:val="22"/>
        </w:numPr>
        <w:spacing w:after="0" w:line="200" w:lineRule="exact"/>
        <w:ind w:left="567" w:hanging="567"/>
        <w:jc w:val="both"/>
        <w:rPr>
          <w:rFonts w:ascii="Arial Narrow" w:eastAsia="Times New Roman" w:hAnsi="Arial Narrow"/>
          <w:b/>
          <w:bCs/>
          <w:sz w:val="20"/>
          <w:szCs w:val="24"/>
          <w:lang w:eastAsia="es-ES"/>
        </w:rPr>
      </w:pPr>
      <w:r w:rsidRPr="008C46D2">
        <w:rPr>
          <w:rFonts w:ascii="Arial Narrow" w:eastAsia="Times New Roman" w:hAnsi="Arial Narrow"/>
          <w:sz w:val="20"/>
          <w:szCs w:val="24"/>
          <w:lang w:eastAsia="es-ES"/>
        </w:rPr>
        <w:t>Los argumentos que justifiquen su decisión.</w:t>
      </w:r>
    </w:p>
    <w:p w:rsidR="000C626F" w:rsidRPr="008C46D2" w:rsidRDefault="000C626F" w:rsidP="000C626F">
      <w:pPr>
        <w:widowControl w:val="0"/>
        <w:spacing w:after="0" w:line="80" w:lineRule="exact"/>
        <w:jc w:val="both"/>
        <w:rPr>
          <w:rFonts w:ascii="Arial Narrow" w:eastAsia="Times New Roman" w:hAnsi="Arial Narrow"/>
          <w:b/>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comisiones dictaminadoras no podrán fijar una categoría distinta a la indicada en la convocatoria.</w:t>
      </w:r>
    </w:p>
    <w:p w:rsidR="000C626F" w:rsidRDefault="000C626F" w:rsidP="000C626F">
      <w:pPr>
        <w:widowControl w:val="0"/>
        <w:spacing w:after="0" w:line="80" w:lineRule="exact"/>
        <w:jc w:val="both"/>
        <w:rPr>
          <w:rFonts w:ascii="Arial Narrow" w:eastAsia="Times New Roman" w:hAnsi="Arial Narrow"/>
          <w:sz w:val="20"/>
          <w:szCs w:val="24"/>
          <w:lang w:eastAsia="es-ES"/>
        </w:rPr>
      </w:pPr>
    </w:p>
    <w:p w:rsidR="00D71243" w:rsidRDefault="00D71243" w:rsidP="000C626F">
      <w:pPr>
        <w:widowControl w:val="0"/>
        <w:spacing w:after="0" w:line="80" w:lineRule="exact"/>
        <w:jc w:val="both"/>
        <w:rPr>
          <w:rFonts w:ascii="Arial Narrow" w:eastAsia="Times New Roman" w:hAnsi="Arial Narrow"/>
          <w:sz w:val="20"/>
          <w:szCs w:val="24"/>
          <w:lang w:eastAsia="es-ES"/>
        </w:rPr>
      </w:pPr>
    </w:p>
    <w:p w:rsidR="00D71243" w:rsidRDefault="00D71243" w:rsidP="000C626F">
      <w:pPr>
        <w:widowControl w:val="0"/>
        <w:spacing w:after="0" w:line="80" w:lineRule="exact"/>
        <w:jc w:val="both"/>
        <w:rPr>
          <w:rFonts w:ascii="Arial Narrow" w:eastAsia="Times New Roman" w:hAnsi="Arial Narrow"/>
          <w:sz w:val="20"/>
          <w:szCs w:val="24"/>
          <w:lang w:eastAsia="es-ES"/>
        </w:rPr>
      </w:pPr>
    </w:p>
    <w:p w:rsidR="00D71243" w:rsidRDefault="00D71243" w:rsidP="000C626F">
      <w:pPr>
        <w:widowControl w:val="0"/>
        <w:spacing w:after="0" w:line="80" w:lineRule="exact"/>
        <w:jc w:val="both"/>
        <w:rPr>
          <w:rFonts w:ascii="Arial Narrow" w:eastAsia="Times New Roman" w:hAnsi="Arial Narrow"/>
          <w:sz w:val="20"/>
          <w:szCs w:val="24"/>
          <w:lang w:eastAsia="es-ES"/>
        </w:rPr>
      </w:pPr>
    </w:p>
    <w:p w:rsidR="00D71243" w:rsidRPr="008C46D2" w:rsidRDefault="00D71243"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132</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w:t>
      </w:r>
      <w:r w:rsidRPr="008C46D2">
        <w:rPr>
          <w:rFonts w:ascii="Arial Narrow" w:eastAsia="Times New Roman" w:hAnsi="Arial Narrow"/>
          <w:bCs/>
          <w:sz w:val="20"/>
          <w:szCs w:val="24"/>
          <w:lang w:eastAsia="es-ES"/>
        </w:rPr>
        <w:t>R</w:t>
      </w:r>
      <w:r w:rsidRPr="008C46D2">
        <w:rPr>
          <w:rFonts w:ascii="Arial Narrow" w:eastAsia="Times New Roman" w:hAnsi="Arial Narrow"/>
          <w:sz w:val="20"/>
          <w:szCs w:val="24"/>
          <w:lang w:eastAsia="es-ES"/>
        </w:rPr>
        <w:t xml:space="preserve">ectoría </w:t>
      </w:r>
      <w:r w:rsidRPr="008C46D2">
        <w:rPr>
          <w:rFonts w:ascii="Arial Narrow" w:eastAsia="Times New Roman" w:hAnsi="Arial Narrow"/>
          <w:bCs/>
          <w:sz w:val="20"/>
          <w:szCs w:val="24"/>
          <w:lang w:eastAsia="es-ES"/>
        </w:rPr>
        <w:t>G</w:t>
      </w:r>
      <w:r w:rsidRPr="008C46D2">
        <w:rPr>
          <w:rFonts w:ascii="Arial Narrow" w:eastAsia="Times New Roman" w:hAnsi="Arial Narrow"/>
          <w:sz w:val="20"/>
          <w:szCs w:val="24"/>
          <w:lang w:eastAsia="es-ES"/>
        </w:rPr>
        <w:t xml:space="preserve">eneral, dentro de </w:t>
      </w:r>
      <w:r w:rsidRPr="008C46D2">
        <w:rPr>
          <w:rFonts w:ascii="Arial Narrow" w:eastAsia="Times New Roman" w:hAnsi="Arial Narrow"/>
          <w:bCs/>
          <w:sz w:val="20"/>
          <w:szCs w:val="24"/>
          <w:lang w:eastAsia="es-ES"/>
        </w:rPr>
        <w:t xml:space="preserve">los </w:t>
      </w:r>
      <w:r w:rsidRPr="008C46D2">
        <w:rPr>
          <w:rFonts w:ascii="Arial Narrow" w:eastAsia="Times New Roman" w:hAnsi="Arial Narrow"/>
          <w:sz w:val="20"/>
          <w:szCs w:val="24"/>
          <w:lang w:eastAsia="es-ES"/>
        </w:rPr>
        <w:t>ocho días hábiles siguientes a la fecha en que reciba los dictámenes correspondientes, publicará los resultados en la página electrónica de la Universidad.</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132 Bis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comisiones dictaminadoras de área pondrán a disposición de los concursantes, en archivo electrónico, el dictamen, el concentrado de evaluaciones y la asignación de puntos según la categoría y el nivel en que se concursa.</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133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pacing w:val="-4"/>
          <w:sz w:val="20"/>
          <w:szCs w:val="20"/>
          <w:lang w:eastAsia="es-ES"/>
        </w:rPr>
      </w:pPr>
      <w:r w:rsidRPr="008C46D2">
        <w:rPr>
          <w:rFonts w:ascii="Arial Narrow" w:eastAsia="Times New Roman" w:hAnsi="Arial Narrow"/>
          <w:bCs/>
          <w:spacing w:val="-4"/>
          <w:sz w:val="20"/>
          <w:szCs w:val="20"/>
          <w:lang w:eastAsia="es-ES"/>
        </w:rPr>
        <w:t xml:space="preserve">Si no se interpone recurso, el ganador podrá iniciar las actividades a partir de la fecha determinada conforme a lo establecido en el artículo 118, fracción XII, previa firma del contrato de trabajo. </w:t>
      </w:r>
    </w:p>
    <w:p w:rsidR="000C626F" w:rsidRPr="008C46D2" w:rsidRDefault="000C626F" w:rsidP="000C626F">
      <w:pPr>
        <w:widowControl w:val="0"/>
        <w:spacing w:after="0" w:line="80" w:lineRule="exact"/>
        <w:jc w:val="both"/>
        <w:rPr>
          <w:rFonts w:ascii="Arial Narrow" w:eastAsia="Times New Roman" w:hAnsi="Arial Narrow"/>
          <w:bCs/>
          <w:spacing w:val="-4"/>
          <w:sz w:val="20"/>
          <w:szCs w:val="20"/>
          <w:lang w:eastAsia="es-ES"/>
        </w:rPr>
      </w:pPr>
    </w:p>
    <w:p w:rsidR="000C626F" w:rsidRPr="008C46D2" w:rsidRDefault="000C626F" w:rsidP="000C626F">
      <w:pPr>
        <w:widowControl w:val="0"/>
        <w:spacing w:after="0" w:line="200" w:lineRule="exact"/>
        <w:jc w:val="both"/>
        <w:rPr>
          <w:rFonts w:ascii="Arial Narrow" w:eastAsia="Times New Roman" w:hAnsi="Arial Narrow"/>
          <w:bCs/>
          <w:spacing w:val="-4"/>
          <w:sz w:val="20"/>
          <w:szCs w:val="20"/>
          <w:lang w:eastAsia="es-ES"/>
        </w:rPr>
      </w:pPr>
      <w:r w:rsidRPr="008C46D2">
        <w:rPr>
          <w:rFonts w:ascii="Arial Narrow" w:eastAsia="Times New Roman" w:hAnsi="Arial Narrow"/>
          <w:bCs/>
          <w:spacing w:val="-4"/>
          <w:sz w:val="20"/>
          <w:szCs w:val="20"/>
          <w:lang w:eastAsia="es-ES"/>
        </w:rPr>
        <w:t xml:space="preserve">Si como consecuencia de un recurso, el recurrente u otro de los concursantes es quien debe ocupar la plaza convocada, o el concurso se declara desierto, se notificará a los directores de división y a los órganos personales correspondientes para los efectos conducentes. </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134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directores de división, mediante archivo electrónico, notificarán a la Rectoría General, a la rectoría de la unidad y al jefe del departamento, la fecha en que deberá establecerse la relación laboral, para efecto de la contratación correspondiente.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135</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comisiones dictaminadoras de área, en archivo electrónico, enviarán al Rector General los comprobantes y los productos del trabajo de los ganadores, para efecto de integrarlos al acervo de productos del trabajo del personal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57</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II</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Personal Académico Ordinario por Tiempo Determinado</w:t>
      </w:r>
    </w:p>
    <w:p w:rsidR="000C626F" w:rsidRPr="008C46D2" w:rsidRDefault="000C626F" w:rsidP="000C626F">
      <w:pPr>
        <w:widowControl w:val="0"/>
        <w:spacing w:after="0" w:line="80" w:lineRule="exact"/>
        <w:jc w:val="both"/>
        <w:rPr>
          <w:rFonts w:ascii="Arial Narrow" w:eastAsia="Times New Roman" w:hAnsi="Arial Narrow"/>
          <w:b/>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136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académico ordinario por tiempo determinado ingresará a la Universidad mediante concurso de evaluación curricular.</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54, 57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137</w:t>
      </w:r>
    </w:p>
    <w:p w:rsidR="000C626F" w:rsidRPr="008C46D2" w:rsidRDefault="000C626F" w:rsidP="000C626F">
      <w:pPr>
        <w:autoSpaceDE w:val="0"/>
        <w:autoSpaceDN w:val="0"/>
        <w:adjustRightInd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Concurso de evaluación curricular es el procedimiento abierto mediante el cual las comisiones dictaminadoras divisionales evalúan a los aspirantes a través del análisis de sus antecedentes profesionales y académicos y, en su caso, mediante una entrevista para dictaminar quién debe ocupar una plaza por tiempo determinado hasta por un año. </w:t>
      </w:r>
    </w:p>
    <w:p w:rsidR="000C626F" w:rsidRPr="008C46D2" w:rsidRDefault="000C626F" w:rsidP="000C626F">
      <w:pPr>
        <w:widowControl w:val="0"/>
        <w:spacing w:after="0" w:line="80" w:lineRule="exact"/>
        <w:jc w:val="both"/>
        <w:rPr>
          <w:rFonts w:ascii="Arial Narrow" w:eastAsia="Times New Roman" w:hAnsi="Arial Narrow"/>
          <w:bCs/>
          <w:spacing w:val="-4"/>
          <w:sz w:val="20"/>
          <w:szCs w:val="20"/>
          <w:lang w:eastAsia="es-ES"/>
        </w:rPr>
      </w:pPr>
    </w:p>
    <w:p w:rsidR="000C626F" w:rsidRPr="008C46D2" w:rsidRDefault="000C626F" w:rsidP="000C626F">
      <w:pPr>
        <w:autoSpaceDE w:val="0"/>
        <w:autoSpaceDN w:val="0"/>
        <w:adjustRightInd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comisiones dictaminadoras divisionales señalarán, en los criterios específicos, los casos en que se pueda obviar la entrevista a los aspirantes.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21, 54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137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concursantes que hayan obtenido una calificación menor a 6 en alguna de las evaluaciones realizadas en un concurso de oposición, no podrán participar en los concursos de evaluación curricular que se convoquen durante el año siguiente, contado a partir de la publicación del dictamen respectivo.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21, 54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137 Ter</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Los concursantes que hayan obtenido una calificación menor a 6 en alguna de las evaluaciones realizadas en dos concursos de oposición, no podrán participar en los subsecuentes concursos de evaluación curricular.</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138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entrevista que las comisiones dictaminadoras divisionales realicen a los concursantes será pública y tendrá por objeto evaluar la capacidad docente, confirmar, aclarar o ampliar los datos curriculares.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139</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Procede el ingreso del personal académico por tiempo determinado hasta por un año, cuando se generen necesidades académicas en los siguientes casos: </w:t>
      </w:r>
    </w:p>
    <w:p w:rsidR="000C626F" w:rsidRPr="008C46D2" w:rsidRDefault="000C626F" w:rsidP="000C626F">
      <w:pPr>
        <w:widowControl w:val="0"/>
        <w:spacing w:after="0" w:line="80" w:lineRule="exact"/>
        <w:ind w:left="567" w:hanging="567"/>
        <w:jc w:val="both"/>
        <w:rPr>
          <w:rFonts w:ascii="Arial Narrow" w:eastAsia="Times New Roman" w:hAnsi="Arial Narrow"/>
          <w:bCs/>
          <w:sz w:val="20"/>
          <w:szCs w:val="24"/>
          <w:lang w:eastAsia="es-ES"/>
        </w:rPr>
      </w:pP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Licencia;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Periodo o año sabático;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Nombramiento de confianza;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Cuando un trabajador académico sea comisionado por la Universidad para desarrollar funciones por tiempo completo distintas a las previstas en su plaza y fuera de su departamento de adscripción;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lastRenderedPageBreak/>
        <w:t xml:space="preserve">Muerte;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Renuncia o rescisión;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Licencia sindical;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Incapacidad física;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Por designación como órgano personal de la Universidad;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Cuando exista un acta de abandono de empleo. Si el trabajador justifica sus ausencias y se presenta a sus labores antes de que termine el proceso de contratación, éste será interrumpido;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Cuando haya sido declarado desierto un concurso de oposición o no se registren aspirantes en el plazo establecido, o ninguno de los concursantes declarados idóneos por las comisiones dictaminadoras se presente para establecer el contrato de trabajo, la contratación no podrá exceder dos trimestres, plazo en el cual el consejo divisional, con base en un informe que presente el director de división, resolverá lo conducente;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Cuando las comisiones dictaminadoras de área señalen de manera justificada que no es posible realizar un concurso de oposición. Si en dos ocasiones consecutivas se presente la situación anterior, el caso se someterá al consejo divisional para que resuelva lo conducente;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Para plazas de nueva creación;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En el caso de interposición de recursos que retarden la contratación; </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En el caso de extranjeros que habiendo ganado un concurso de oposición todavía no tengan la autorización de permiso de trabajo, y</w:t>
      </w:r>
    </w:p>
    <w:p w:rsidR="000C626F" w:rsidRPr="008C46D2" w:rsidRDefault="000C626F" w:rsidP="000C626F">
      <w:pPr>
        <w:widowControl w:val="0"/>
        <w:numPr>
          <w:ilvl w:val="0"/>
          <w:numId w:val="23"/>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Por la creación no prevista de grupos adicionales necesarios para impartir una unidad de enseñanza-aprendizaje. Cuando en dos ocasiones consecutivas se utilice esta causal de contratación temporal en relación con una misma unidad de enseñanza-aprendizaje, se someterá el caso al consejo divisional para que resuelva lo que estime pertinente. En los casos referidos en las fracciones V, VI y XIII se procurará que la contratación no exceda dos trimestres, plazo en el cual se iniciará el procedimiento de contratación por tiempo indeterminado.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54, 55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140</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jefes de departamento redactarán las convocatorias, que deberán contener:</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La unidad, división y departamento para el que se celebrará el concurso;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La categoría, tiempo de dedicación y número de concurso;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Los requisitos académicos que deben reunir los candidatos;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No encontrarse en los supuestos establecidos en los artículos 137 Bis y 137 Ter;</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Las funciones específicas por realizar;</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El salario susceptible de ser devengado;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El plazo para la presentación en archivo electrónico de la documentación requerida, el cual será de tres días hábiles contados a partir de la fecha de publicación de la convocatoria;</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VIII</w:t>
      </w:r>
      <w:r w:rsidRPr="008C46D2">
        <w:rPr>
          <w:rFonts w:ascii="Arial Narrow" w:eastAsia="Times New Roman" w:hAnsi="Arial Narrow"/>
          <w:sz w:val="20"/>
          <w:szCs w:val="24"/>
          <w:lang w:eastAsia="es-ES"/>
        </w:rPr>
        <w:tab/>
        <w:t>La dirección electrónica para la recepción de la documentación correspondiente;</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sz w:val="20"/>
          <w:szCs w:val="24"/>
          <w:lang w:eastAsia="es-ES"/>
        </w:rPr>
        <w:t>IX</w:t>
      </w:r>
      <w:r w:rsidRPr="008C46D2">
        <w:rPr>
          <w:rFonts w:ascii="Arial Narrow" w:eastAsia="Times New Roman" w:hAnsi="Arial Narrow"/>
          <w:sz w:val="20"/>
          <w:szCs w:val="24"/>
          <w:lang w:eastAsia="es-ES"/>
        </w:rPr>
        <w:tab/>
      </w:r>
      <w:r w:rsidRPr="008C46D2">
        <w:rPr>
          <w:rFonts w:ascii="Arial Narrow" w:eastAsia="Times New Roman" w:hAnsi="Arial Narrow"/>
          <w:bCs/>
          <w:sz w:val="20"/>
          <w:szCs w:val="24"/>
          <w:lang w:eastAsia="es-ES"/>
        </w:rPr>
        <w:t xml:space="preserve">Las evaluaciones que deberán realizarse, consistentes en: </w:t>
      </w:r>
    </w:p>
    <w:p w:rsidR="000C626F" w:rsidRPr="008C46D2" w:rsidRDefault="000C626F" w:rsidP="000C626F">
      <w:pPr>
        <w:widowControl w:val="0"/>
        <w:numPr>
          <w:ilvl w:val="0"/>
          <w:numId w:val="24"/>
        </w:numPr>
        <w:spacing w:after="0" w:line="200" w:lineRule="exact"/>
        <w:ind w:left="851" w:hanging="284"/>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Análisis curricular de los antecedentes académicos y profesionales;</w:t>
      </w:r>
    </w:p>
    <w:p w:rsidR="000C626F" w:rsidRPr="008C46D2" w:rsidRDefault="000C626F" w:rsidP="000C626F">
      <w:pPr>
        <w:widowControl w:val="0"/>
        <w:numPr>
          <w:ilvl w:val="0"/>
          <w:numId w:val="24"/>
        </w:numPr>
        <w:spacing w:after="0" w:line="200" w:lineRule="exact"/>
        <w:ind w:left="851" w:hanging="284"/>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Evaluación del perfil académico, y  </w:t>
      </w:r>
    </w:p>
    <w:p w:rsidR="000C626F" w:rsidRPr="008C46D2" w:rsidRDefault="000C626F" w:rsidP="000C626F">
      <w:pPr>
        <w:widowControl w:val="0"/>
        <w:numPr>
          <w:ilvl w:val="0"/>
          <w:numId w:val="24"/>
        </w:numPr>
        <w:tabs>
          <w:tab w:val="left" w:pos="851"/>
        </w:tabs>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bCs/>
          <w:sz w:val="20"/>
          <w:szCs w:val="24"/>
          <w:lang w:eastAsia="es-ES"/>
        </w:rPr>
        <w:t xml:space="preserve">Entrevista pública. </w:t>
      </w:r>
    </w:p>
    <w:p w:rsidR="000C626F" w:rsidRPr="008C46D2" w:rsidRDefault="000C626F" w:rsidP="000C626F">
      <w:pPr>
        <w:widowControl w:val="0"/>
        <w:tabs>
          <w:tab w:val="left" w:pos="567"/>
        </w:tabs>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bCs/>
          <w:sz w:val="20"/>
          <w:szCs w:val="24"/>
          <w:lang w:eastAsia="es-ES"/>
        </w:rPr>
        <w:t>X</w:t>
      </w:r>
      <w:r w:rsidRPr="008C46D2">
        <w:rPr>
          <w:rFonts w:ascii="Arial Narrow" w:eastAsia="Times New Roman" w:hAnsi="Arial Narrow"/>
          <w:bCs/>
          <w:sz w:val="20"/>
          <w:szCs w:val="24"/>
          <w:lang w:eastAsia="es-ES"/>
        </w:rPr>
        <w:tab/>
      </w:r>
      <w:r w:rsidRPr="008C46D2">
        <w:rPr>
          <w:rFonts w:ascii="Arial Narrow" w:eastAsia="Times New Roman" w:hAnsi="Arial Narrow"/>
          <w:sz w:val="20"/>
          <w:szCs w:val="24"/>
          <w:lang w:eastAsia="es-ES"/>
        </w:rPr>
        <w:t>El caso que origina la necesidad de la contratación;</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w:t>
      </w:r>
      <w:r w:rsidRPr="008C46D2">
        <w:rPr>
          <w:rFonts w:ascii="Arial Narrow" w:eastAsia="Times New Roman" w:hAnsi="Arial Narrow"/>
          <w:bCs/>
          <w:sz w:val="20"/>
          <w:szCs w:val="24"/>
          <w:lang w:eastAsia="es-ES"/>
        </w:rPr>
        <w:t>I</w:t>
      </w:r>
      <w:r w:rsidRPr="008C46D2">
        <w:rPr>
          <w:rFonts w:ascii="Arial Narrow" w:eastAsia="Times New Roman" w:hAnsi="Arial Narrow"/>
          <w:sz w:val="20"/>
          <w:szCs w:val="24"/>
          <w:lang w:eastAsia="es-ES"/>
        </w:rPr>
        <w:tab/>
        <w:t>Duración de la contratación;</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w:t>
      </w:r>
      <w:r w:rsidRPr="008C46D2">
        <w:rPr>
          <w:rFonts w:ascii="Arial Narrow" w:eastAsia="Times New Roman" w:hAnsi="Arial Narrow"/>
          <w:bCs/>
          <w:sz w:val="20"/>
          <w:szCs w:val="24"/>
          <w:lang w:eastAsia="es-ES"/>
        </w:rPr>
        <w:t>II</w:t>
      </w:r>
      <w:r w:rsidRPr="008C46D2">
        <w:rPr>
          <w:rFonts w:ascii="Arial Narrow" w:eastAsia="Times New Roman" w:hAnsi="Arial Narrow"/>
          <w:sz w:val="20"/>
          <w:szCs w:val="24"/>
          <w:lang w:eastAsia="es-ES"/>
        </w:rPr>
        <w:tab/>
        <w:t>El horario de trabajo,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w:t>
      </w:r>
      <w:r w:rsidRPr="008C46D2">
        <w:rPr>
          <w:rFonts w:ascii="Arial Narrow" w:eastAsia="Times New Roman" w:hAnsi="Arial Narrow"/>
          <w:bCs/>
          <w:sz w:val="20"/>
          <w:szCs w:val="24"/>
          <w:lang w:eastAsia="es-ES"/>
        </w:rPr>
        <w:t>III</w:t>
      </w:r>
      <w:r w:rsidRPr="008C46D2">
        <w:rPr>
          <w:rFonts w:ascii="Arial Narrow" w:eastAsia="Times New Roman" w:hAnsi="Arial Narrow"/>
          <w:sz w:val="20"/>
          <w:szCs w:val="24"/>
          <w:lang w:eastAsia="es-ES"/>
        </w:rPr>
        <w:tab/>
        <w:t>La fecha de ingreso.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elementos laborales que contengan las convocatorias se ajustarán a lo pactado entre la Universidad y el Sindicato.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141</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
          <w:bCs/>
          <w:spacing w:val="-6"/>
          <w:sz w:val="20"/>
          <w:szCs w:val="20"/>
          <w:lang w:eastAsia="es-ES"/>
        </w:rPr>
      </w:pPr>
      <w:r w:rsidRPr="008C46D2">
        <w:rPr>
          <w:rFonts w:ascii="Arial Narrow" w:eastAsia="Times New Roman" w:hAnsi="Arial Narrow"/>
          <w:sz w:val="20"/>
          <w:szCs w:val="20"/>
          <w:lang w:eastAsia="es-ES"/>
        </w:rPr>
        <w:t>Cuando se trate de cubrir necesidades temporales de docencia motivadas por la ausencia de un profesor por tiempo indeterminado, en la convocatoria podrá estipularse la categoría inmediata inferior y menor tiempo de dedicación</w:t>
      </w:r>
      <w:r w:rsidRPr="008C46D2">
        <w:rPr>
          <w:rFonts w:ascii="Arial Narrow" w:eastAsia="Times New Roman" w:hAnsi="Arial Narrow"/>
          <w:spacing w:val="-6"/>
          <w:sz w:val="20"/>
          <w:szCs w:val="20"/>
          <w:lang w:eastAsia="es-ES"/>
        </w:rPr>
        <w:t>.</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142</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jefes de departamento redactarán las convocatorias, las firmarán y las presentarán al director de la división correspondiente, previa consulta con los jefes de área y coordinadores de estudio de licenciatura y posgrado. </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8, 21, 54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143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Los directores </w:t>
      </w:r>
      <w:r w:rsidRPr="008C46D2">
        <w:rPr>
          <w:rFonts w:ascii="Arial Narrow" w:eastAsia="Times New Roman" w:hAnsi="Arial Narrow"/>
          <w:sz w:val="20"/>
          <w:szCs w:val="24"/>
          <w:lang w:eastAsia="es-ES"/>
        </w:rPr>
        <w:t xml:space="preserve">de división, </w:t>
      </w:r>
      <w:r w:rsidRPr="008C46D2">
        <w:rPr>
          <w:rFonts w:ascii="Arial Narrow" w:eastAsia="Times New Roman" w:hAnsi="Arial Narrow"/>
          <w:bCs/>
          <w:sz w:val="20"/>
          <w:szCs w:val="24"/>
          <w:lang w:eastAsia="es-ES"/>
        </w:rPr>
        <w:t xml:space="preserve">dentro de los </w:t>
      </w:r>
      <w:r w:rsidRPr="008C46D2">
        <w:rPr>
          <w:rFonts w:ascii="Arial Narrow" w:eastAsia="Times New Roman" w:hAnsi="Arial Narrow"/>
          <w:sz w:val="20"/>
          <w:szCs w:val="24"/>
          <w:lang w:eastAsia="es-ES"/>
        </w:rPr>
        <w:t xml:space="preserve">tres días hábiles </w:t>
      </w:r>
      <w:r w:rsidRPr="008C46D2">
        <w:rPr>
          <w:rFonts w:ascii="Arial Narrow" w:eastAsia="Times New Roman" w:hAnsi="Arial Narrow"/>
          <w:bCs/>
          <w:sz w:val="20"/>
          <w:szCs w:val="24"/>
          <w:lang w:eastAsia="es-ES"/>
        </w:rPr>
        <w:t xml:space="preserve">siguientes a la recepción de las convocatorias, verificarán que se ajusten a lo establecido en los artículos 140 y 142, así como </w:t>
      </w:r>
      <w:r w:rsidRPr="008C46D2">
        <w:rPr>
          <w:rFonts w:ascii="Arial Narrow" w:eastAsia="Times New Roman" w:hAnsi="Arial Narrow"/>
          <w:sz w:val="20"/>
          <w:szCs w:val="24"/>
          <w:lang w:eastAsia="es-ES"/>
        </w:rPr>
        <w:t>la disponibilidad presupuestaria</w:t>
      </w:r>
      <w:r w:rsidRPr="008C46D2">
        <w:rPr>
          <w:rFonts w:ascii="Arial Narrow" w:eastAsia="Times New Roman" w:hAnsi="Arial Narrow"/>
          <w:bCs/>
          <w:sz w:val="20"/>
          <w:szCs w:val="24"/>
          <w:lang w:eastAsia="es-ES"/>
        </w:rPr>
        <w:t>.</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Cs/>
          <w:sz w:val="20"/>
          <w:szCs w:val="24"/>
          <w:lang w:eastAsia="es-ES"/>
        </w:rPr>
        <w:t xml:space="preserve">De no existir disponibilidad presupuestaria o en caso de que formulen observaciones, </w:t>
      </w:r>
      <w:r w:rsidRPr="008C46D2">
        <w:rPr>
          <w:rFonts w:ascii="Arial Narrow" w:eastAsia="Times New Roman" w:hAnsi="Arial Narrow"/>
          <w:sz w:val="20"/>
          <w:szCs w:val="24"/>
          <w:lang w:eastAsia="es-ES"/>
        </w:rPr>
        <w:t xml:space="preserve">dentro del mismo plazo de tres días hábiles, las </w:t>
      </w:r>
      <w:r w:rsidRPr="008C46D2">
        <w:rPr>
          <w:rFonts w:ascii="Arial Narrow" w:eastAsia="Times New Roman" w:hAnsi="Arial Narrow"/>
          <w:bCs/>
          <w:sz w:val="20"/>
          <w:szCs w:val="24"/>
          <w:lang w:eastAsia="es-ES"/>
        </w:rPr>
        <w:t xml:space="preserve">devolverán a los jefes </w:t>
      </w:r>
      <w:r w:rsidRPr="008C46D2">
        <w:rPr>
          <w:rFonts w:ascii="Arial Narrow" w:eastAsia="Times New Roman" w:hAnsi="Arial Narrow"/>
          <w:sz w:val="20"/>
          <w:szCs w:val="24"/>
          <w:lang w:eastAsia="es-ES"/>
        </w:rPr>
        <w:t>de departamento.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Una vez que los jefes de departamento atiendan las observaciones, presentarán las convocatorias ante los directores de división.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convocatorias autorizadas se enviarán a la Rectoría General y a la rectoría de unidad correspondiente.</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144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145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Una vez que la Rectoría General reciba las convocatorias, dentro de los cinco días hábiles siguientes procederá a registrarlas y, en su caso, autorizarlas y publicarlas, lo cual notificará oportunamente a la rectoría de la unidad y a </w:t>
      </w:r>
      <w:proofErr w:type="gramStart"/>
      <w:r w:rsidRPr="008C46D2">
        <w:rPr>
          <w:rFonts w:ascii="Arial Narrow" w:eastAsia="Times New Roman" w:hAnsi="Arial Narrow"/>
          <w:sz w:val="20"/>
          <w:szCs w:val="24"/>
          <w:lang w:eastAsia="es-ES"/>
        </w:rPr>
        <w:t>la división correspondientes</w:t>
      </w:r>
      <w:proofErr w:type="gramEnd"/>
      <w:r w:rsidRPr="008C46D2">
        <w:rPr>
          <w:rFonts w:ascii="Arial Narrow" w:eastAsia="Times New Roman" w:hAnsi="Arial Narrow"/>
          <w:sz w:val="20"/>
          <w:szCs w:val="24"/>
          <w:lang w:eastAsia="es-ES"/>
        </w:rPr>
        <w:t>.</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32, 54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146</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Las convocatorias </w:t>
      </w:r>
      <w:r w:rsidRPr="008C46D2">
        <w:rPr>
          <w:rFonts w:ascii="Arial Narrow" w:eastAsia="Times New Roman" w:hAnsi="Arial Narrow"/>
          <w:sz w:val="20"/>
          <w:szCs w:val="24"/>
          <w:lang w:eastAsia="es-ES"/>
        </w:rPr>
        <w:t xml:space="preserve">se </w:t>
      </w:r>
      <w:r w:rsidRPr="008C46D2">
        <w:rPr>
          <w:rFonts w:ascii="Arial Narrow" w:eastAsia="Times New Roman" w:hAnsi="Arial Narrow"/>
          <w:bCs/>
          <w:sz w:val="20"/>
          <w:szCs w:val="24"/>
          <w:lang w:eastAsia="es-ES"/>
        </w:rPr>
        <w:t xml:space="preserve">publicarán </w:t>
      </w:r>
      <w:r w:rsidRPr="008C46D2">
        <w:rPr>
          <w:rFonts w:ascii="Arial Narrow" w:eastAsia="Times New Roman" w:hAnsi="Arial Narrow"/>
          <w:sz w:val="20"/>
          <w:szCs w:val="24"/>
          <w:lang w:eastAsia="es-ES"/>
        </w:rPr>
        <w:t>en la página electrónica de la Universidad. Además, podrá</w:t>
      </w:r>
      <w:r w:rsidRPr="008C46D2">
        <w:rPr>
          <w:rFonts w:ascii="Arial Narrow" w:eastAsia="Times New Roman" w:hAnsi="Arial Narrow"/>
          <w:bCs/>
          <w:sz w:val="20"/>
          <w:szCs w:val="24"/>
          <w:lang w:eastAsia="es-ES"/>
        </w:rPr>
        <w:t xml:space="preserve">n </w:t>
      </w:r>
      <w:r w:rsidRPr="008C46D2">
        <w:rPr>
          <w:rFonts w:ascii="Arial Narrow" w:eastAsia="Times New Roman" w:hAnsi="Arial Narrow"/>
          <w:sz w:val="20"/>
          <w:szCs w:val="24"/>
          <w:lang w:eastAsia="es-ES"/>
        </w:rPr>
        <w:t xml:space="preserve">publicarse en cualquier otro medio que resulte idóneo </w:t>
      </w:r>
      <w:r w:rsidRPr="008C46D2">
        <w:rPr>
          <w:rFonts w:ascii="Arial Narrow" w:eastAsia="Times New Roman" w:hAnsi="Arial Narrow"/>
          <w:bCs/>
          <w:sz w:val="20"/>
          <w:szCs w:val="24"/>
          <w:lang w:eastAsia="es-ES"/>
        </w:rPr>
        <w:t>a juicio de la Rectoría General.</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147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aspirantes deberán registrarse y presentar la documentación requerida en la dirección electrónica señalada en la convocatoria. Una vez cumplida esta condición recibirán una constancia electrónica del registro y la información relativa al procedimiento de ingreso.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54, 57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148</w:t>
      </w: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comisiones dictaminadoras divisionales, al recibir los documentos, tendrán un plazo de seis días hábiles para emitir los dictámenes y remitirlos al director de división respectivo, quien comunicará la resolución a la Rectoría General, a la rectoría de unidad y al jefe de departamento, y la publicará en la página electrónica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pStyle w:val="Sinespaciado"/>
        <w:jc w:val="both"/>
        <w:rPr>
          <w:rFonts w:ascii="Arial Narrow" w:hAnsi="Arial Narrow"/>
          <w:sz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149</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resoluciones de las comisiones dictaminadoras divisionales serán definitivas.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150</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aplicarán en lo procedente al concurso de evaluación curricular las normas relativas a los concursos de oposición.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151</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Rectoría General, una vez recibido el resultado del dictamen, deberá efectuar la contratación correspondiente dentro de los cinco días hábiles siguientes.</w:t>
      </w:r>
    </w:p>
    <w:p w:rsidR="000C626F" w:rsidRPr="008C46D2" w:rsidRDefault="000C626F" w:rsidP="000C626F">
      <w:pPr>
        <w:widowControl w:val="0"/>
        <w:spacing w:after="0" w:line="6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1, 8, 54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151 Bis</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contrataciones de personal académico por tiempo determinado menores de un año, serán prorrogadas hasta completar un año, siempre que la prórroga sea solicitada por los jefes de departamento con base en la planeación académica de los consejos divisionales, en las necesidades académicas y subsista la necesidad.</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III</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Personal académico visitante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152</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ser miembro del personal académico visitante se requiere tener un alto nivel académico y ser invitado por la Universidad para incorporarse a los planes y programas académicos.</w:t>
      </w:r>
    </w:p>
    <w:p w:rsidR="000C626F" w:rsidRPr="008C46D2" w:rsidRDefault="000C626F" w:rsidP="000C626F">
      <w:pPr>
        <w:widowControl w:val="0"/>
        <w:spacing w:after="0" w:line="80" w:lineRule="exact"/>
        <w:ind w:firstLine="12"/>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153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propuesta para la contratación, previa verificación de la disponibilidad presupuestaria, se formulará ante el consejo divisional correspondiente para su conocimiento y aprobación, en su caso, y deberá contener las funciones que desempeñaría el profesor visitante, relacionándolas con los planes y programas a los cuales se habrá de incorporar y el tiempo determinado de contratación. La propuesta será acompañada del </w:t>
      </w:r>
      <w:proofErr w:type="spellStart"/>
      <w:r w:rsidRPr="008C46D2">
        <w:rPr>
          <w:rFonts w:ascii="Arial Narrow" w:eastAsia="Times New Roman" w:hAnsi="Arial Narrow"/>
          <w:sz w:val="20"/>
          <w:szCs w:val="24"/>
          <w:lang w:eastAsia="es-ES"/>
        </w:rPr>
        <w:t>curriculum</w:t>
      </w:r>
      <w:proofErr w:type="spellEnd"/>
      <w:r w:rsidRPr="008C46D2">
        <w:rPr>
          <w:rFonts w:ascii="Arial Narrow" w:eastAsia="Times New Roman" w:hAnsi="Arial Narrow"/>
          <w:sz w:val="20"/>
          <w:szCs w:val="24"/>
          <w:lang w:eastAsia="es-ES"/>
        </w:rPr>
        <w:t xml:space="preserve"> vitae.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director de división turnará, en su caso, la propuesta y la documentación necesaria a la comisión dictaminadora divisional correspondiente para que en un plazo de cuatro días hábiles fije categoría y nivel y notifique de lo anterior al rector de la unidad y al Rector General.</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155</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director de división, una vez recibido el dictamen correspondiente y de común acuerdo con el profesor visitante, dentro de un plazo de tres días hábiles notificará la fecha en que deberá iniciarse la relación laboral al jefe de departamento, a la rectoría de unidad y a la rectoría general para efecto de la contratación correspondiente.</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8, 35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156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contratación de que trata este Capítulo podrá establecerse hasta por un año y prorrogarse dos veces hasta por un año </w:t>
      </w:r>
      <w:r w:rsidRPr="008C46D2">
        <w:rPr>
          <w:rFonts w:ascii="Arial Narrow" w:eastAsia="Times New Roman" w:hAnsi="Arial Narrow"/>
          <w:sz w:val="20"/>
          <w:szCs w:val="24"/>
          <w:lang w:eastAsia="es-ES"/>
        </w:rPr>
        <w:lastRenderedPageBreak/>
        <w:t>cada una, a solicitud del propio consejo divisional, previo análisis del informe correspondiente del profesor.</w:t>
      </w:r>
    </w:p>
    <w:p w:rsidR="000C626F" w:rsidRPr="008C46D2" w:rsidRDefault="000C626F" w:rsidP="000C626F">
      <w:pPr>
        <w:widowControl w:val="0"/>
        <w:spacing w:after="0" w:line="80" w:lineRule="exact"/>
        <w:ind w:firstLine="12"/>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IV</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Personal académico que ocupa cátedras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156-1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establecimiento de cátedras en la Universidad Autónoma Metropolitana tiene como objetivo incorporar temporalmente y de tiempo completo a personal de alto nivel académico o amplia experiencia profesional proveniente de otras instituciones para realizar actividades específicas de investigación, de docencia o de formación de recursos humanos, de acuerdo a los planes y programas de la división correspondiente.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8, 12</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156-2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Cada consejo divisional podrá crear las cátedras que estime pertinentes de acuerdo con las necesidades académicas y las posibilidades presupuestarias de su división.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156-3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cátedras llevarán el nombre de un científico, humanista o artista que haya contribuido significativamente al avance de algunas de las disciplinas que se cultivan en la división.</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156-4 </w:t>
      </w:r>
    </w:p>
    <w:p w:rsidR="000C626F" w:rsidRDefault="000C626F" w:rsidP="00D7124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Universidad, a través del Rector General, publicará la existencia de cátedras, los requisitos y las modalidades para ocuparlas.</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156-5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candidatos para ocupar las cátedras deberán ser propuestos ante los consejos divisionales, quienes resolverán en definitiva.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156-6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candidatos deberán satisfacer los siguientes requisitos: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Tener la categoría de profesor titular a juicio de la comisión dictaminadora correspondiente,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Sobresalir especialmente en el desempeño de sus funciones académicas o profesionales.</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156-7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propuesta deberá acompañarse de los siguientes documentos: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r>
      <w:proofErr w:type="spellStart"/>
      <w:r w:rsidRPr="008C46D2">
        <w:rPr>
          <w:rFonts w:ascii="Arial Narrow" w:eastAsia="Times New Roman" w:hAnsi="Arial Narrow"/>
          <w:sz w:val="20"/>
          <w:szCs w:val="24"/>
          <w:lang w:eastAsia="es-ES"/>
        </w:rPr>
        <w:t>Curriculum</w:t>
      </w:r>
      <w:proofErr w:type="spellEnd"/>
      <w:r w:rsidRPr="008C46D2">
        <w:rPr>
          <w:rFonts w:ascii="Arial Narrow" w:eastAsia="Times New Roman" w:hAnsi="Arial Narrow"/>
          <w:sz w:val="20"/>
          <w:szCs w:val="24"/>
          <w:lang w:eastAsia="es-ES"/>
        </w:rPr>
        <w:t xml:space="preserve"> vitae,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Constancias para acreditar:</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w:t>
      </w:r>
      <w:r w:rsidRPr="008C46D2">
        <w:rPr>
          <w:rFonts w:ascii="Arial Narrow" w:eastAsia="Times New Roman" w:hAnsi="Arial Narrow"/>
          <w:sz w:val="20"/>
          <w:szCs w:val="24"/>
          <w:lang w:eastAsia="es-ES"/>
        </w:rPr>
        <w:tab/>
        <w:t>La categoría de profesor titular, y</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w:t>
      </w:r>
      <w:r w:rsidRPr="008C46D2">
        <w:rPr>
          <w:rFonts w:ascii="Arial Narrow" w:eastAsia="Times New Roman" w:hAnsi="Arial Narrow"/>
          <w:sz w:val="20"/>
          <w:szCs w:val="24"/>
          <w:lang w:eastAsia="es-ES"/>
        </w:rPr>
        <w:tab/>
        <w:t>Los antecedentes académicos o profesionales en función del tipo de cátedra a ocupar.</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156-8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 la propuesta deberá acompañarse el plan de actividades del candidato para cumplir con el programa de la cátedra.</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156-9</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propuesta de contratación para ocupar la cátedra respectiva deberá acompañarse del dictamen emitido por la comisión dictaminadora en donde se indique la categoría y nivel fijados.</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156-10</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aplicarán en lo procedente a este proceso de contratación las normas relativas a los concursos de oposición.</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156-11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catedráticos presentarán anualmente su informe de actividades académicas a los consejos divisionales respectivos. Este informe deberá ajustarse a los lineamientos que para el efecto emitan los consejos divisionales.</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156-12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contratación de que trata este Capítulo se establecerá por un año y podrá prorrogarse por un año más a solicitud del propio consejo divisional, previo análisis del informe correspondiente.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156-13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Quienes ocupen una cátedra se harán acreedores a una beca, la cual será cubierta mensualmente. El monto de la beca para los catedráticos será fijado por el Rector General de acuerdo con la disponibilidad presupuestaria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156-14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Procede la conclusión de la contratación en los siguientes supuestos: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Renuncia expresa del catedrático,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Pasar a ocupar un cargo de órgano personal o de instancia de apoyo, llegar a ser miembro de comisiones dictaminadoras o ejercer cargos de dirección en los órganos del Sindicato.</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V</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Profesor Honorífico</w:t>
      </w:r>
    </w:p>
    <w:p w:rsidR="000C626F" w:rsidRPr="008C46D2" w:rsidRDefault="000C626F" w:rsidP="000C626F">
      <w:pPr>
        <w:widowControl w:val="0"/>
        <w:spacing w:after="0" w:line="80" w:lineRule="exact"/>
        <w:jc w:val="both"/>
        <w:rPr>
          <w:rFonts w:ascii="Arial Narrow" w:eastAsia="Times New Roman" w:hAnsi="Arial Narrow"/>
          <w:b/>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156-15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ser profesor honorífico se requiere:</w:t>
      </w:r>
    </w:p>
    <w:p w:rsidR="000C626F" w:rsidRPr="008C46D2" w:rsidRDefault="000C626F" w:rsidP="000C626F">
      <w:pPr>
        <w:widowControl w:val="0"/>
        <w:spacing w:after="0" w:line="80" w:lineRule="exact"/>
        <w:jc w:val="both"/>
        <w:rPr>
          <w:rFonts w:ascii="Arial Narrow" w:eastAsia="Times New Roman" w:hAnsi="Arial Narrow"/>
          <w:szCs w:val="24"/>
          <w:lang w:eastAsia="es-ES"/>
        </w:rPr>
      </w:pPr>
    </w:p>
    <w:p w:rsidR="000C626F" w:rsidRPr="008C46D2" w:rsidRDefault="000C626F" w:rsidP="000C626F">
      <w:pPr>
        <w:widowControl w:val="0"/>
        <w:numPr>
          <w:ilvl w:val="0"/>
          <w:numId w:val="25"/>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aprobación del consejo divisional respectivo;</w:t>
      </w:r>
    </w:p>
    <w:p w:rsidR="000C626F" w:rsidRPr="008C46D2" w:rsidRDefault="000C626F" w:rsidP="000C626F">
      <w:pPr>
        <w:widowControl w:val="0"/>
        <w:numPr>
          <w:ilvl w:val="0"/>
          <w:numId w:val="25"/>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sz w:val="20"/>
          <w:szCs w:val="24"/>
          <w:lang w:eastAsia="es-ES"/>
        </w:rPr>
        <w:t>Mantener una relación laboral, o un vínculo académico o profesional con alguna institución con la que la Universidad tenga celebrado un convenio de colaboración, y</w:t>
      </w:r>
    </w:p>
    <w:p w:rsidR="000C626F" w:rsidRPr="008C46D2" w:rsidRDefault="000C626F" w:rsidP="000C626F">
      <w:pPr>
        <w:widowControl w:val="0"/>
        <w:numPr>
          <w:ilvl w:val="0"/>
          <w:numId w:val="25"/>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sz w:val="20"/>
          <w:szCs w:val="24"/>
          <w:lang w:eastAsia="es-ES"/>
        </w:rPr>
        <w:t>Desarrollar en la institución de procedencia las funciones que se relacionen con las unidades de enseñanza-aprendizaje a impartir.</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156-16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directores de división, previa consulta con los jefes de departamento, presentarán las propuestas ante el consejo divisional correspondiente para su aprobación, en su caso, las cuales deberán indicar:</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numPr>
          <w:ilvl w:val="0"/>
          <w:numId w:val="26"/>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unidades de enseñanza-aprendizaje que impartirá y la licenciatura o posgrado correspondiente;</w:t>
      </w:r>
    </w:p>
    <w:p w:rsidR="000C626F" w:rsidRPr="008C46D2" w:rsidRDefault="000C626F" w:rsidP="000C626F">
      <w:pPr>
        <w:widowControl w:val="0"/>
        <w:numPr>
          <w:ilvl w:val="0"/>
          <w:numId w:val="26"/>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trimestres en los que participará, que no excederán de tres, y</w:t>
      </w:r>
    </w:p>
    <w:p w:rsidR="000C626F" w:rsidRPr="008C46D2" w:rsidRDefault="000C626F" w:rsidP="000C626F">
      <w:pPr>
        <w:widowControl w:val="0"/>
        <w:numPr>
          <w:ilvl w:val="0"/>
          <w:numId w:val="26"/>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trayectoria profesional del candidato.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D71243" w:rsidRDefault="000C626F" w:rsidP="00D7124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propuestas se acompañarán de la carta de aceptación del candidato, en la que manifieste por escrito su interés por participar de manera honorífica, autorizada por la institución de procedencia, y el convenio interinstitucional señalado en la fracción II del artículo 156-15.</w:t>
      </w:r>
    </w:p>
    <w:p w:rsidR="000C626F" w:rsidRPr="00B83139" w:rsidRDefault="000C626F" w:rsidP="000C626F">
      <w:pPr>
        <w:widowControl w:val="0"/>
        <w:spacing w:after="0" w:line="80" w:lineRule="exact"/>
        <w:jc w:val="both"/>
        <w:rPr>
          <w:rFonts w:ascii="Arial Narrow" w:eastAsia="Times New Roman" w:hAnsi="Arial Narrow"/>
          <w:b/>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VI</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Personal académico extraordinario</w:t>
      </w:r>
    </w:p>
    <w:p w:rsidR="000C626F" w:rsidRPr="008C46D2" w:rsidRDefault="000C626F" w:rsidP="000C626F">
      <w:pPr>
        <w:widowControl w:val="0"/>
        <w:spacing w:after="0" w:line="80" w:lineRule="exact"/>
        <w:jc w:val="both"/>
        <w:rPr>
          <w:rFonts w:ascii="Arial Narrow" w:eastAsia="Times New Roman" w:hAnsi="Arial Narrow"/>
          <w:b/>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157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ingresar como miembro del personal académico extraordinario se requiere que el Colegio Académico emita la resolución correspondiente.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158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propuesta al Rector General para el ingreso del personal académico extraordinario deberá provenir de alguno de los órganos colegiados académicos de la Universidad. La propuesta se notificará por escrito y contendrá la especificación de los méritos del candidato.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159</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vez recibida la propuesta, el Rector General procederá a incluirla en el orden del día de la sesión inmediata del Colegio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160</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Colegio Académico formulará su resolución en base a la consideración de los méritos sobresalientes del candidato. Si la resolución es favorable se turnará el expediente a la comisión dictaminadora correspondiente para que fije categoría y nivel.</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161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comisión dictaminadora enviará el dictamen a la rectoría general para que se establezca la contratación correspondiente.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CAPÍTULO VII</w:t>
      </w:r>
    </w:p>
    <w:p w:rsidR="000C626F" w:rsidRPr="008C46D2" w:rsidRDefault="000C626F" w:rsidP="000C626F">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 xml:space="preserve">Personal académico extraordinario especial por tiempo indeterminado </w:t>
      </w:r>
    </w:p>
    <w:p w:rsidR="000C626F" w:rsidRPr="008C46D2" w:rsidRDefault="000C626F" w:rsidP="000C626F">
      <w:pPr>
        <w:widowControl w:val="0"/>
        <w:spacing w:after="0" w:line="80" w:lineRule="exact"/>
        <w:jc w:val="both"/>
        <w:rPr>
          <w:rFonts w:ascii="Arial Narrow" w:eastAsia="Times New Roman" w:hAnsi="Arial Narrow"/>
          <w:bCs/>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162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ser miembro del personal académico extraordinario especial por tiempo indeterminado, se requiere haber ingresado a la Universidad como órgano personal designado por algún órgano colegiado y que la comisión dictaminadora respectiva fije categoría y nivel.</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163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Para obtener la calidad de personal académico extraordinario especial por tiempo indeterminado, el titular del órgano personal de que se trate, deberá solicitar a la comisión dictaminadora correspondiente, que le fije categoría y nivel; para el efecto, deberá acompañar su </w:t>
      </w:r>
      <w:proofErr w:type="spellStart"/>
      <w:r w:rsidRPr="008C46D2">
        <w:rPr>
          <w:rFonts w:ascii="Arial Narrow" w:eastAsia="Times New Roman" w:hAnsi="Arial Narrow"/>
          <w:sz w:val="20"/>
          <w:szCs w:val="24"/>
          <w:lang w:eastAsia="es-ES"/>
        </w:rPr>
        <w:t>curriculum</w:t>
      </w:r>
      <w:proofErr w:type="spellEnd"/>
      <w:r w:rsidRPr="008C46D2">
        <w:rPr>
          <w:rFonts w:ascii="Arial Narrow" w:eastAsia="Times New Roman" w:hAnsi="Arial Narrow"/>
          <w:sz w:val="20"/>
          <w:szCs w:val="24"/>
          <w:lang w:eastAsia="es-ES"/>
        </w:rPr>
        <w:t xml:space="preserve"> vitae y documentación probatoria. Fijada la categoría y el nivel, en un plazo </w:t>
      </w:r>
      <w:r w:rsidRPr="008C46D2">
        <w:rPr>
          <w:rFonts w:ascii="Arial Narrow" w:eastAsia="Times New Roman" w:hAnsi="Arial Narrow"/>
          <w:sz w:val="20"/>
          <w:szCs w:val="24"/>
          <w:lang w:eastAsia="es-ES"/>
        </w:rPr>
        <w:lastRenderedPageBreak/>
        <w:t>máximo de diez días hábiles, la comisión dictaminadora enviará el caso al Rector General para que celebre el contrato respectivo. La contratación se notificará al rector de la unidad correspondiente y al interesado.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164</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solicitud a que se refiere el artículo anterior deberá contener la mención de: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La unidad, división, departamento y, en su caso, el área a que se desea ingresar,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 xml:space="preserve">Las funciones a desempeñar en la Universidad. </w:t>
      </w:r>
    </w:p>
    <w:p w:rsidR="000C626F" w:rsidRPr="008C46D2" w:rsidRDefault="000C626F" w:rsidP="000C626F">
      <w:pPr>
        <w:widowControl w:val="0"/>
        <w:spacing w:after="0" w:line="80" w:lineRule="exact"/>
        <w:ind w:left="425" w:hanging="425"/>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ind w:left="425" w:hanging="425"/>
        <w:jc w:val="both"/>
        <w:rPr>
          <w:rFonts w:ascii="Arial Narrow" w:eastAsia="Times New Roman" w:hAnsi="Arial Narrow"/>
          <w:sz w:val="20"/>
          <w:szCs w:val="24"/>
          <w:lang w:eastAsia="es-ES"/>
        </w:rPr>
      </w:pPr>
      <w:r w:rsidRPr="008C46D2">
        <w:rPr>
          <w:rFonts w:ascii="Arial Narrow" w:eastAsia="Times New Roman" w:hAnsi="Arial Narrow"/>
          <w:b/>
          <w:bCs/>
          <w:szCs w:val="24"/>
          <w:lang w:eastAsia="es-ES"/>
        </w:rPr>
        <w:t>CAPÍTULO VIII</w:t>
      </w:r>
    </w:p>
    <w:p w:rsidR="000C626F" w:rsidRPr="008C46D2" w:rsidRDefault="000C626F" w:rsidP="000C626F">
      <w:pPr>
        <w:widowControl w:val="0"/>
        <w:spacing w:after="0" w:line="220" w:lineRule="exact"/>
        <w:jc w:val="both"/>
        <w:rPr>
          <w:rFonts w:ascii="Arial Narrow" w:eastAsia="Times New Roman" w:hAnsi="Arial Narrow"/>
          <w:b/>
          <w:bCs/>
          <w:szCs w:val="24"/>
          <w:lang w:eastAsia="es-ES"/>
        </w:rPr>
      </w:pPr>
      <w:r w:rsidRPr="008C46D2">
        <w:rPr>
          <w:rFonts w:ascii="Arial Narrow" w:eastAsia="Times New Roman" w:hAnsi="Arial Narrow"/>
          <w:b/>
          <w:bCs/>
          <w:szCs w:val="24"/>
          <w:lang w:eastAsia="es-ES"/>
        </w:rPr>
        <w:t>Ayudantes</w:t>
      </w:r>
    </w:p>
    <w:p w:rsidR="000C626F" w:rsidRPr="008C46D2" w:rsidRDefault="000C626F" w:rsidP="000C626F">
      <w:pPr>
        <w:widowControl w:val="0"/>
        <w:spacing w:after="0" w:line="80" w:lineRule="exact"/>
        <w:jc w:val="both"/>
        <w:rPr>
          <w:rFonts w:ascii="Arial Narrow" w:eastAsia="Times New Roman" w:hAnsi="Arial Narrow"/>
          <w:bCs/>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165</w:t>
      </w:r>
      <w:r w:rsidRPr="008C46D2">
        <w:rPr>
          <w:rFonts w:ascii="Arial Narrow" w:eastAsia="Times New Roman" w:hAnsi="Arial Narrow"/>
          <w:sz w:val="20"/>
          <w:szCs w:val="24"/>
          <w:lang w:eastAsia="es-ES"/>
        </w:rPr>
        <w:t xml:space="preserve"> </w:t>
      </w:r>
    </w:p>
    <w:p w:rsidR="000C626F" w:rsidRPr="008C46D2" w:rsidRDefault="000C626F" w:rsidP="000C626F">
      <w:pPr>
        <w:widowControl w:val="0"/>
        <w:overflowPunct w:val="0"/>
        <w:autoSpaceDE w:val="0"/>
        <w:autoSpaceDN w:val="0"/>
        <w:adjustRightInd w:val="0"/>
        <w:spacing w:after="0" w:line="200" w:lineRule="exact"/>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Los ayudantes ingresarán a la Universidad mediante concurso de evaluación curricular para ayudantes, el cual será practicado por las comisiones dictaminadoras divisionales.</w:t>
      </w:r>
    </w:p>
    <w:p w:rsidR="000C626F" w:rsidRPr="008C46D2" w:rsidRDefault="000C626F" w:rsidP="000C626F">
      <w:pPr>
        <w:widowControl w:val="0"/>
        <w:overflowPunct w:val="0"/>
        <w:autoSpaceDE w:val="0"/>
        <w:autoSpaceDN w:val="0"/>
        <w:adjustRightInd w:val="0"/>
        <w:spacing w:after="0" w:line="80" w:lineRule="exact"/>
        <w:jc w:val="both"/>
        <w:textAlignment w:val="baseline"/>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166</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ayudantes se incorporarán a la Universidad con el fin de capacitarse académicamente, coadyuvando con los profesores en actividades de docencia, de investigación y de preservación y difusión de la cultura, por un término no menor de un año ni mayor de tres.</w:t>
      </w:r>
    </w:p>
    <w:p w:rsidR="000C626F" w:rsidRPr="008C46D2" w:rsidRDefault="000C626F" w:rsidP="000C626F">
      <w:pPr>
        <w:widowControl w:val="0"/>
        <w:spacing w:after="0" w:line="240" w:lineRule="auto"/>
        <w:jc w:val="both"/>
        <w:rPr>
          <w:rFonts w:ascii="Arial Narrow" w:eastAsia="Times New Roman" w:hAnsi="Arial Narrow"/>
          <w:sz w:val="8"/>
          <w:szCs w:val="8"/>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26</w:t>
      </w:r>
    </w:p>
    <w:p w:rsidR="000C626F" w:rsidRPr="008C46D2" w:rsidRDefault="000C626F" w:rsidP="000C626F">
      <w:pPr>
        <w:widowControl w:val="0"/>
        <w:spacing w:after="0" w:line="200" w:lineRule="exact"/>
        <w:jc w:val="both"/>
        <w:rPr>
          <w:rFonts w:ascii="Arial Narrow" w:eastAsia="Times New Roman" w:hAnsi="Arial Narrow" w:cs="Arial"/>
          <w:b/>
          <w:sz w:val="20"/>
          <w:szCs w:val="24"/>
          <w:lang w:eastAsia="es-ES"/>
        </w:rPr>
      </w:pPr>
      <w:r w:rsidRPr="008C46D2">
        <w:rPr>
          <w:rFonts w:ascii="Arial Narrow" w:eastAsia="Times New Roman" w:hAnsi="Arial Narrow" w:cs="Arial"/>
          <w:b/>
          <w:sz w:val="20"/>
          <w:szCs w:val="24"/>
          <w:lang w:eastAsia="es-ES"/>
        </w:rPr>
        <w:t>ARTÍCULO 167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los concursos de evaluación curricular para ayudantes se practicarán las siguientes evaluaciones: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Análisis de los antecedentes académicos;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Análisis del trabajo escrito que, sobre los programas del área de conocimiento en que se concursa o sobre el desarrollo de algún tema relacionado con dichos programas, deberán presentar los concursantes en un máximo de cinco cuartillas,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Entrevista para examinar los conocimientos que posean los concursantes en el área de concurso, donde también se podrán certificar, aclarar o ampliar los datos conducentes de la información curricular.</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168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169</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concurso de evaluación curricular para ayudantes, se aplicarán en lo procedente las normas relativas a los trámites administrativos del procedimiento de ingreso del personal académico ordinario por tiempo determinado, salvo el plazo para dictamen y notificación que será de diez días hábiles.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170</w:t>
      </w:r>
      <w:r w:rsidRPr="008C46D2">
        <w:rPr>
          <w:rFonts w:ascii="Arial Narrow" w:eastAsia="Times New Roman" w:hAnsi="Arial Narrow"/>
          <w:sz w:val="20"/>
          <w:szCs w:val="24"/>
          <w:lang w:eastAsia="es-ES"/>
        </w:rPr>
        <w:t xml:space="preserve"> </w:t>
      </w:r>
    </w:p>
    <w:p w:rsidR="000C626F" w:rsidRDefault="000C626F" w:rsidP="00D7124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ser asesor en los concursos de evaluación curricular para ayudantes de licenciatura, se requiere tener al menos la categoría de profesor asociado o su equivalente, y en el caso de los ayudantes de posgrado se requiere ser titular o su equivalente.</w:t>
      </w:r>
    </w:p>
    <w:p w:rsidR="00D71243" w:rsidRPr="00D71243" w:rsidRDefault="00D71243" w:rsidP="00D71243">
      <w:pPr>
        <w:widowControl w:val="0"/>
        <w:spacing w:after="0" w:line="20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IX</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Técnicos académicos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171</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técnico académico por tiempo indeterminado ingresará a la Universidad mediante concurso de oposición para técnicos académicos público y abierto, el cual será practicado por las comisiones dictaminadoras.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172</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evaluaciones que deberán practicarse a todos los concursantes serán las siguientes: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Análisis crítico, en un escrito no mayor de cinco cuartillas, de los aspectos técnicos de los programas docentes en el área de conocimiento en que se concursa;</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Trabajo escrito sobre los aspectos técnicos de los programas de investigación que demuestre las aptitudes técnicas mencionadas en la convocatoria;</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En su caso, realización de una práctica que demuestre las habilidades de los concursantes en las actividades técnicas a desarrollar;</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Entrevista, en la cual se examinarán:</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w:t>
      </w:r>
      <w:r w:rsidRPr="008C46D2">
        <w:rPr>
          <w:rFonts w:ascii="Arial Narrow" w:eastAsia="Times New Roman" w:hAnsi="Arial Narrow"/>
          <w:sz w:val="20"/>
          <w:szCs w:val="24"/>
          <w:lang w:eastAsia="es-ES"/>
        </w:rPr>
        <w:tab/>
        <w:t>Los conocimientos y habilidades sobre la actividad técnica por realizar, y</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b)</w:t>
      </w:r>
      <w:r w:rsidRPr="008C46D2">
        <w:rPr>
          <w:rFonts w:ascii="Arial Narrow" w:eastAsia="Times New Roman" w:hAnsi="Arial Narrow"/>
          <w:sz w:val="20"/>
          <w:szCs w:val="24"/>
          <w:lang w:eastAsia="es-ES"/>
        </w:rPr>
        <w:tab/>
        <w:t>Las aptitudes pedagógicas de instrucción y capacitación;</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Análisis de los antecedentes técnicos y profesionales del concursante,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Las demás evaluaciones que se consideren adecuadas a las funciones especificadas en la convocatoria.</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173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Al concurso de oposición para técnicos académicos se aplicarán las normas relativas a los trámites administrativos del </w:t>
      </w:r>
      <w:r w:rsidRPr="008C46D2">
        <w:rPr>
          <w:rFonts w:ascii="Arial Narrow" w:eastAsia="Times New Roman" w:hAnsi="Arial Narrow"/>
          <w:sz w:val="20"/>
          <w:szCs w:val="24"/>
          <w:lang w:eastAsia="es-ES"/>
        </w:rPr>
        <w:lastRenderedPageBreak/>
        <w:t>procedimiento de ingreso del personal académico ordinario por tiempo indeterminado.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8, 21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174</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ser asesor en los concursos de oposición para técnicos académicos se requiere tener la categoría de técnico académico titular o su equivalente.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175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técnico académico por tiempo determinado ingresará a la Universidad mediante concurso de evaluación curricular para técnicos académicos, el cual será practicado por las comisiones dictaminadoras divisionales.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176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los concursos de evaluación curricular para técnicos académicos, se evaluarán los antecedentes técnicos, académicos y profesionales de los candidatos y, en su caso, se practicará una entrevista para dictaminar quién debe ocupar una plaza por tiempo determinado hasta por un año.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177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a juicio de la comisión dictaminadora divisional deba realizarse la entrevista, ésta será pública y tendrá por objeto examinar los conocimientos y habilidades que posean los aspirantes en el área de concurso, o bien confirmar, aclarar o ampliar los datos conducentes de la información curricular.</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178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concurso de evaluación curricular para técnicos académicos se aplicarán las normas relativas a los trámites administrativos del procedimiento de ingreso del personal académico ordinario por tiempo determinado.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179</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ser asesor en los concursos de evaluación curricular para técnicos académicos, se requiere tener la categoría de técnico académico titular o su equivalente o, al menos, la categoría de profesor asociado “B” o su equivalente.</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TÍTULO CUARTO</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PROMOCIÓN DEL PERSONAL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ÚNICO</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Procedimiento para promoción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tabs>
          <w:tab w:val="left" w:pos="204"/>
        </w:tabs>
        <w:spacing w:after="0" w:line="160" w:lineRule="exact"/>
        <w:jc w:val="both"/>
        <w:rPr>
          <w:rFonts w:ascii="Arial Narrow" w:eastAsia="Times New Roman" w:hAnsi="Arial Narrow"/>
          <w:b/>
          <w:sz w:val="16"/>
          <w:szCs w:val="20"/>
          <w:lang w:val="es-ES" w:eastAsia="es-ES"/>
        </w:rPr>
      </w:pPr>
      <w:r w:rsidRPr="008C46D2">
        <w:rPr>
          <w:rFonts w:ascii="Arial Narrow" w:eastAsia="Times New Roman" w:hAnsi="Arial Narrow"/>
          <w:b/>
          <w:sz w:val="16"/>
          <w:szCs w:val="20"/>
          <w:lang w:val="es-ES" w:eastAsia="es-ES"/>
        </w:rPr>
        <w:t>27</w:t>
      </w:r>
    </w:p>
    <w:p w:rsidR="000C626F" w:rsidRPr="008C46D2" w:rsidRDefault="000C626F" w:rsidP="000C626F">
      <w:pPr>
        <w:widowControl w:val="0"/>
        <w:tabs>
          <w:tab w:val="left" w:pos="204"/>
        </w:tabs>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b/>
          <w:sz w:val="20"/>
          <w:szCs w:val="20"/>
          <w:lang w:val="es-ES" w:eastAsia="es-ES"/>
        </w:rPr>
        <w:t>ARTÍCULO 180</w:t>
      </w:r>
      <w:r w:rsidRPr="008C46D2">
        <w:rPr>
          <w:rFonts w:ascii="Arial Narrow" w:eastAsia="Times New Roman" w:hAnsi="Arial Narrow"/>
          <w:sz w:val="20"/>
          <w:szCs w:val="20"/>
          <w:lang w:val="es-ES"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val="es-ES" w:eastAsia="es-ES"/>
        </w:rPr>
      </w:pPr>
      <w:r w:rsidRPr="008C46D2">
        <w:rPr>
          <w:rFonts w:ascii="Arial Narrow" w:eastAsia="Times New Roman" w:hAnsi="Arial Narrow"/>
          <w:sz w:val="20"/>
          <w:szCs w:val="24"/>
          <w:lang w:val="es-ES" w:eastAsia="es-ES"/>
        </w:rPr>
        <w:t>El personal académico por tiempo indeterminado obtendrá una categoría superior o un nivel superior dentro de la misma categoría, mediante dictamen favorable en la evaluación de promoción correspondiente.</w:t>
      </w:r>
    </w:p>
    <w:p w:rsidR="000C626F" w:rsidRPr="008C46D2" w:rsidRDefault="000C626F" w:rsidP="000C626F">
      <w:pPr>
        <w:widowControl w:val="0"/>
        <w:spacing w:after="0" w:line="80" w:lineRule="exact"/>
        <w:jc w:val="both"/>
        <w:rPr>
          <w:rFonts w:ascii="Arial Narrow" w:eastAsia="Times New Roman" w:hAnsi="Arial Narrow"/>
          <w:bCs/>
          <w:sz w:val="8"/>
          <w:szCs w:val="24"/>
          <w:lang w:val="es-ES" w:eastAsia="es-ES"/>
        </w:rPr>
      </w:pPr>
    </w:p>
    <w:p w:rsidR="000C626F" w:rsidRPr="008C46D2" w:rsidRDefault="000C626F" w:rsidP="000C626F">
      <w:pPr>
        <w:widowControl w:val="0"/>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Las actividades fundamentales para la promoción serán las relacionadas con la docencia, la investigación y la preservación y difusión de la cultura. Los elementos a considerar en la evaluación de la trayectoria académica serán de carácter cualitativo y cuantitativo, de acuerdo con los perfiles y actividades establecidos para cada categoría.</w:t>
      </w:r>
    </w:p>
    <w:p w:rsidR="000C626F" w:rsidRPr="008C46D2" w:rsidRDefault="000C626F" w:rsidP="000C626F">
      <w:pPr>
        <w:widowControl w:val="0"/>
        <w:spacing w:after="0" w:line="80" w:lineRule="exact"/>
        <w:jc w:val="both"/>
        <w:rPr>
          <w:rFonts w:ascii="Arial Narrow" w:eastAsia="Times New Roman" w:hAnsi="Arial Narrow"/>
          <w:sz w:val="20"/>
          <w:szCs w:val="20"/>
          <w:lang w:val="es-ES"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27</w:t>
      </w:r>
    </w:p>
    <w:p w:rsidR="000C626F" w:rsidRPr="008C46D2" w:rsidRDefault="000C626F" w:rsidP="000C626F">
      <w:pPr>
        <w:widowControl w:val="0"/>
        <w:spacing w:after="0" w:line="200" w:lineRule="exact"/>
        <w:jc w:val="both"/>
        <w:rPr>
          <w:rFonts w:ascii="Arial Narrow" w:eastAsia="Times New Roman" w:hAnsi="Arial Narrow" w:cs="Arial"/>
          <w:b/>
          <w:sz w:val="20"/>
          <w:szCs w:val="24"/>
          <w:lang w:eastAsia="es-ES"/>
        </w:rPr>
      </w:pPr>
      <w:r w:rsidRPr="008C46D2">
        <w:rPr>
          <w:rFonts w:ascii="Arial Narrow" w:eastAsia="Times New Roman" w:hAnsi="Arial Narrow" w:cs="Arial"/>
          <w:b/>
          <w:sz w:val="20"/>
          <w:szCs w:val="24"/>
          <w:lang w:eastAsia="es-ES"/>
        </w:rPr>
        <w:t>ARTÍCULO 181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procedimiento de promoción se inicia con la presentación de la solicitud por parte del interesado ante la comisión dictaminadora del área de conocimiento que le corresponda, de acuerdo con el artículo 15, a través de la secretaría académica de la división a la que esté adscrito y conforme a los mecanismos establecidos por la Institución.</w:t>
      </w:r>
    </w:p>
    <w:p w:rsidR="000C626F" w:rsidRPr="008C46D2" w:rsidRDefault="000C626F" w:rsidP="000C626F">
      <w:pPr>
        <w:pStyle w:val="Sinespaciado"/>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182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Transcurrido un año de haber ingresado a la Institución como personal académico por tiempo indeterminado podrá solicitar una evaluación para promoción. Esta solicitud podrá también realizarse posteriormente en periodos no menores de un año.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183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la solicitud de promoción deberá presentarse la documentación, debidamente probada, en función de los productos del trabajo del Tabulador para Ingreso y Promoción del Personal Académico. Asimismo, deberá anexarse una constancia de la procedencia de la solicitud en los términos del artículo 182.</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tabs>
          <w:tab w:val="left" w:pos="0"/>
          <w:tab w:val="left" w:pos="725"/>
        </w:tabs>
        <w:spacing w:after="0" w:line="160" w:lineRule="exact"/>
        <w:jc w:val="both"/>
        <w:rPr>
          <w:rFonts w:ascii="Arial Narrow" w:eastAsia="Times New Roman" w:hAnsi="Arial Narrow"/>
          <w:b/>
          <w:sz w:val="16"/>
          <w:szCs w:val="20"/>
          <w:lang w:val="es-ES" w:eastAsia="es-ES"/>
        </w:rPr>
      </w:pPr>
      <w:r w:rsidRPr="008C46D2">
        <w:rPr>
          <w:rFonts w:ascii="Arial Narrow" w:eastAsia="Times New Roman" w:hAnsi="Arial Narrow"/>
          <w:b/>
          <w:sz w:val="16"/>
          <w:szCs w:val="20"/>
          <w:lang w:val="es-ES" w:eastAsia="es-ES"/>
        </w:rPr>
        <w:t>27</w:t>
      </w:r>
    </w:p>
    <w:p w:rsidR="000C626F" w:rsidRPr="008C46D2" w:rsidRDefault="000C626F" w:rsidP="000C626F">
      <w:pPr>
        <w:widowControl w:val="0"/>
        <w:tabs>
          <w:tab w:val="left" w:pos="0"/>
          <w:tab w:val="left" w:pos="725"/>
        </w:tabs>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b/>
          <w:sz w:val="20"/>
          <w:szCs w:val="20"/>
          <w:lang w:val="es-ES" w:eastAsia="es-ES"/>
        </w:rPr>
        <w:t>ARTÍCULO 184</w:t>
      </w:r>
      <w:r w:rsidRPr="008C46D2">
        <w:rPr>
          <w:rFonts w:ascii="Arial Narrow" w:eastAsia="Times New Roman" w:hAnsi="Arial Narrow"/>
          <w:sz w:val="20"/>
          <w:szCs w:val="20"/>
          <w:lang w:val="es-ES" w:eastAsia="es-ES"/>
        </w:rPr>
        <w:t xml:space="preserve"> </w:t>
      </w:r>
    </w:p>
    <w:p w:rsidR="000C626F" w:rsidRPr="008C46D2" w:rsidRDefault="000C626F" w:rsidP="000C626F">
      <w:pPr>
        <w:widowControl w:val="0"/>
        <w:tabs>
          <w:tab w:val="left" w:pos="0"/>
          <w:tab w:val="left" w:pos="725"/>
        </w:tabs>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La secretaría académica de la división correspondiente recibirá y registrará la documentación presentada por los solicitantes, a quienes entregará una constancia y toda la información relativa al procedimiento de promoción.</w:t>
      </w:r>
    </w:p>
    <w:p w:rsidR="000C626F" w:rsidRPr="008C46D2" w:rsidRDefault="000C626F" w:rsidP="000C626F">
      <w:pPr>
        <w:widowControl w:val="0"/>
        <w:tabs>
          <w:tab w:val="left" w:pos="0"/>
          <w:tab w:val="left" w:pos="725"/>
        </w:tabs>
        <w:spacing w:after="0" w:line="80" w:lineRule="exact"/>
        <w:jc w:val="both"/>
        <w:rPr>
          <w:rFonts w:ascii="Arial Narrow" w:eastAsia="Times New Roman" w:hAnsi="Arial Narrow"/>
          <w:sz w:val="8"/>
          <w:szCs w:val="20"/>
          <w:lang w:val="es-ES"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185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Dentro de los tres días hábiles siguientes al registro, la secretaría académica de la división correspondiente turnará a la comisión dictaminadora respectiva, las solicitudes y la documentación recibida para realizar la evaluación de promoción; asimismo, enviará copia de la solicitud a la rectoría de unidad y a la rectoría general.</w:t>
      </w:r>
    </w:p>
    <w:p w:rsidR="000C626F" w:rsidRDefault="000C626F" w:rsidP="000C626F">
      <w:pPr>
        <w:widowControl w:val="0"/>
        <w:spacing w:after="0" w:line="80" w:lineRule="exact"/>
        <w:jc w:val="both"/>
        <w:rPr>
          <w:rFonts w:ascii="Arial Narrow" w:eastAsia="Times New Roman" w:hAnsi="Arial Narrow"/>
          <w:sz w:val="8"/>
          <w:szCs w:val="24"/>
          <w:lang w:eastAsia="es-ES"/>
        </w:rPr>
      </w:pPr>
    </w:p>
    <w:p w:rsidR="00D71243" w:rsidRDefault="00D71243" w:rsidP="000C626F">
      <w:pPr>
        <w:widowControl w:val="0"/>
        <w:spacing w:after="0" w:line="80" w:lineRule="exact"/>
        <w:jc w:val="both"/>
        <w:rPr>
          <w:rFonts w:ascii="Arial Narrow" w:eastAsia="Times New Roman" w:hAnsi="Arial Narrow"/>
          <w:sz w:val="8"/>
          <w:szCs w:val="24"/>
          <w:lang w:eastAsia="es-ES"/>
        </w:rPr>
      </w:pPr>
    </w:p>
    <w:p w:rsidR="00D71243" w:rsidRDefault="00D71243" w:rsidP="000C626F">
      <w:pPr>
        <w:widowControl w:val="0"/>
        <w:spacing w:after="0" w:line="80" w:lineRule="exact"/>
        <w:jc w:val="both"/>
        <w:rPr>
          <w:rFonts w:ascii="Arial Narrow" w:eastAsia="Times New Roman" w:hAnsi="Arial Narrow"/>
          <w:sz w:val="8"/>
          <w:szCs w:val="24"/>
          <w:lang w:eastAsia="es-ES"/>
        </w:rPr>
      </w:pPr>
    </w:p>
    <w:p w:rsidR="00D71243" w:rsidRPr="008C46D2" w:rsidRDefault="00D71243"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lastRenderedPageBreak/>
        <w:t>ARTÍCULO 185-1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 las comisiones dictaminadoras que soliciten la promoción, deberán excusarse del conocimiento y resolución de su propio caso, sin que el quórum se vea afectado.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miembros de las comisiones dictaminadoras que sean jefes de área deberán excusarse de participar en la evaluación y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de casos de miembros del personal académico de su Área.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tabs>
          <w:tab w:val="left" w:pos="0"/>
          <w:tab w:val="left" w:pos="725"/>
        </w:tabs>
        <w:spacing w:after="0" w:line="160" w:lineRule="exact"/>
        <w:jc w:val="both"/>
        <w:rPr>
          <w:rFonts w:ascii="Arial Narrow" w:eastAsia="Times New Roman" w:hAnsi="Arial Narrow"/>
          <w:b/>
          <w:sz w:val="16"/>
          <w:szCs w:val="20"/>
          <w:lang w:val="es-ES" w:eastAsia="es-ES"/>
        </w:rPr>
      </w:pPr>
      <w:r w:rsidRPr="008C46D2">
        <w:rPr>
          <w:rFonts w:ascii="Arial Narrow" w:eastAsia="Times New Roman" w:hAnsi="Arial Narrow"/>
          <w:b/>
          <w:sz w:val="16"/>
          <w:szCs w:val="20"/>
          <w:lang w:val="es-ES" w:eastAsia="es-ES"/>
        </w:rPr>
        <w:t>27</w:t>
      </w:r>
    </w:p>
    <w:p w:rsidR="000C626F" w:rsidRPr="008C46D2" w:rsidRDefault="000C626F" w:rsidP="000C626F">
      <w:pPr>
        <w:widowControl w:val="0"/>
        <w:tabs>
          <w:tab w:val="left" w:pos="0"/>
          <w:tab w:val="left" w:pos="725"/>
        </w:tabs>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b/>
          <w:sz w:val="20"/>
          <w:szCs w:val="20"/>
          <w:lang w:val="es-ES" w:eastAsia="es-ES"/>
        </w:rPr>
        <w:t>ARTÍCULO 186</w:t>
      </w:r>
      <w:r w:rsidRPr="008C46D2">
        <w:rPr>
          <w:rFonts w:ascii="Arial Narrow" w:eastAsia="Times New Roman" w:hAnsi="Arial Narrow"/>
          <w:sz w:val="20"/>
          <w:szCs w:val="20"/>
          <w:lang w:val="es-ES" w:eastAsia="es-ES"/>
        </w:rPr>
        <w:t xml:space="preserve"> </w:t>
      </w:r>
    </w:p>
    <w:p w:rsidR="000C626F" w:rsidRPr="008C46D2" w:rsidRDefault="000C626F" w:rsidP="000C626F">
      <w:pPr>
        <w:widowControl w:val="0"/>
        <w:tabs>
          <w:tab w:val="left" w:pos="0"/>
          <w:tab w:val="left" w:pos="725"/>
        </w:tabs>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La comisión dictaminadora, dentro de un plazo no mayor de treinta días hábiles contados a partir de aquel en que reciba la notificación, deberá dictaminar sobre la evaluación de promoción.</w:t>
      </w:r>
    </w:p>
    <w:p w:rsidR="000C626F" w:rsidRPr="008C46D2" w:rsidRDefault="000C626F" w:rsidP="000C626F">
      <w:pPr>
        <w:widowControl w:val="0"/>
        <w:tabs>
          <w:tab w:val="left" w:pos="0"/>
          <w:tab w:val="left" w:pos="725"/>
        </w:tabs>
        <w:spacing w:after="0" w:line="80" w:lineRule="exact"/>
        <w:jc w:val="both"/>
        <w:rPr>
          <w:rFonts w:ascii="Arial Narrow" w:eastAsia="Times New Roman" w:hAnsi="Arial Narrow"/>
          <w:sz w:val="8"/>
          <w:szCs w:val="20"/>
          <w:lang w:val="es-ES" w:eastAsia="es-ES"/>
        </w:rPr>
      </w:pPr>
    </w:p>
    <w:p w:rsidR="000C626F" w:rsidRPr="008C46D2" w:rsidRDefault="000C626F" w:rsidP="000C626F">
      <w:pPr>
        <w:widowControl w:val="0"/>
        <w:tabs>
          <w:tab w:val="left" w:pos="737"/>
        </w:tabs>
        <w:spacing w:after="0" w:line="160" w:lineRule="exact"/>
        <w:jc w:val="both"/>
        <w:rPr>
          <w:rFonts w:ascii="Arial Narrow" w:eastAsia="Times New Roman" w:hAnsi="Arial Narrow"/>
          <w:sz w:val="20"/>
          <w:szCs w:val="20"/>
          <w:lang w:val="es-ES" w:eastAsia="es-ES"/>
        </w:rPr>
      </w:pPr>
      <w:r w:rsidRPr="008C46D2">
        <w:rPr>
          <w:rFonts w:ascii="Arial Narrow" w:eastAsia="Times New Roman" w:hAnsi="Arial Narrow"/>
          <w:b/>
          <w:sz w:val="16"/>
          <w:szCs w:val="20"/>
          <w:lang w:val="es-ES" w:eastAsia="es-ES"/>
        </w:rPr>
        <w:t>27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186-1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evaluación para promoción entre categorías será fundamentalmente cualitativa y requerirá la demostración fehaciente de las capacidades, conocimientos y habilidades necesarias para cumplir con el perfil y para realizar las actividades de la categoría a la que se aspira.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tabs>
          <w:tab w:val="left" w:pos="737"/>
        </w:tabs>
        <w:spacing w:after="0" w:line="160" w:lineRule="exact"/>
        <w:jc w:val="both"/>
        <w:rPr>
          <w:rFonts w:ascii="Arial Narrow" w:eastAsia="Times New Roman" w:hAnsi="Arial Narrow"/>
          <w:sz w:val="20"/>
          <w:szCs w:val="20"/>
          <w:lang w:val="es-ES" w:eastAsia="es-ES"/>
        </w:rPr>
      </w:pPr>
      <w:r w:rsidRPr="008C46D2">
        <w:rPr>
          <w:rFonts w:ascii="Arial Narrow" w:eastAsia="Times New Roman" w:hAnsi="Arial Narrow"/>
          <w:b/>
          <w:sz w:val="16"/>
          <w:szCs w:val="20"/>
          <w:lang w:val="es-ES" w:eastAsia="es-ES"/>
        </w:rPr>
        <w:t>27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186-2</w:t>
      </w:r>
    </w:p>
    <w:p w:rsidR="000C626F" w:rsidRPr="008C46D2" w:rsidRDefault="000C626F" w:rsidP="000C626F">
      <w:pPr>
        <w:widowControl w:val="0"/>
        <w:overflowPunct w:val="0"/>
        <w:autoSpaceDE w:val="0"/>
        <w:autoSpaceDN w:val="0"/>
        <w:adjustRightInd w:val="0"/>
        <w:spacing w:after="0" w:line="200" w:lineRule="exact"/>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 xml:space="preserve">Para la promoción entre categorías se analizará la pertinencia de las solicitudes en términos del Tabulador para Ingreso y Promoción del Personal Académico. </w:t>
      </w:r>
    </w:p>
    <w:p w:rsidR="000C626F" w:rsidRPr="008C46D2" w:rsidRDefault="000C626F" w:rsidP="000C626F">
      <w:pPr>
        <w:widowControl w:val="0"/>
        <w:overflowPunct w:val="0"/>
        <w:autoSpaceDE w:val="0"/>
        <w:autoSpaceDN w:val="0"/>
        <w:adjustRightInd w:val="0"/>
        <w:spacing w:after="0" w:line="80" w:lineRule="exact"/>
        <w:jc w:val="both"/>
        <w:textAlignment w:val="baseline"/>
        <w:rPr>
          <w:rFonts w:ascii="Arial Narrow" w:eastAsia="Times New Roman" w:hAnsi="Arial Narrow"/>
          <w:sz w:val="8"/>
          <w:szCs w:val="20"/>
          <w:lang w:val="es-ES_tradnl" w:eastAsia="es-ES"/>
        </w:rPr>
      </w:pPr>
    </w:p>
    <w:p w:rsidR="000C626F" w:rsidRPr="008C46D2" w:rsidRDefault="000C626F" w:rsidP="000C626F">
      <w:pPr>
        <w:widowControl w:val="0"/>
        <w:overflowPunct w:val="0"/>
        <w:autoSpaceDE w:val="0"/>
        <w:autoSpaceDN w:val="0"/>
        <w:adjustRightInd w:val="0"/>
        <w:spacing w:after="0" w:line="200" w:lineRule="exact"/>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Se procederá a la valoración cualitativa cuando se haya alcanzado, por lo menos, el puntaje del primer nivel de la categoría a la que se aspira, conforme al procedimiento siguiente:</w:t>
      </w:r>
    </w:p>
    <w:p w:rsidR="000C626F" w:rsidRPr="008C46D2" w:rsidRDefault="000C626F" w:rsidP="000C626F">
      <w:pPr>
        <w:widowControl w:val="0"/>
        <w:overflowPunct w:val="0"/>
        <w:autoSpaceDE w:val="0"/>
        <w:autoSpaceDN w:val="0"/>
        <w:adjustRightInd w:val="0"/>
        <w:spacing w:after="0" w:line="80" w:lineRule="exact"/>
        <w:jc w:val="both"/>
        <w:textAlignment w:val="baseline"/>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I</w:t>
      </w:r>
      <w:r w:rsidRPr="008C46D2">
        <w:rPr>
          <w:rFonts w:ascii="Arial Narrow" w:eastAsia="Times New Roman" w:hAnsi="Arial Narrow"/>
          <w:sz w:val="20"/>
          <w:szCs w:val="20"/>
          <w:lang w:val="es-ES" w:eastAsia="es-ES"/>
        </w:rPr>
        <w:tab/>
        <w:t>De Profesor Asistente a Profesor Asociado:</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a)</w:t>
      </w:r>
      <w:r w:rsidRPr="008C46D2">
        <w:rPr>
          <w:rFonts w:ascii="Arial Narrow" w:eastAsia="Times New Roman" w:hAnsi="Arial Narrow"/>
          <w:sz w:val="20"/>
          <w:szCs w:val="20"/>
          <w:lang w:val="es-ES" w:eastAsia="es-ES"/>
        </w:rPr>
        <w:tab/>
        <w:t>Se verificará que el profesor domine los contenidos y metodología del campo de conocimiento en el que se desarrolla, mediante la elaboración de un ensayo sobre un tema asignado por la comisión dictaminadora, así como su discusión ante la misma y un grupo de asesores;</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b)</w:t>
      </w:r>
      <w:r w:rsidRPr="008C46D2">
        <w:rPr>
          <w:rFonts w:ascii="Arial Narrow" w:eastAsia="Times New Roman" w:hAnsi="Arial Narrow"/>
          <w:sz w:val="20"/>
          <w:szCs w:val="20"/>
          <w:lang w:val="es-ES" w:eastAsia="es-ES"/>
        </w:rPr>
        <w:tab/>
        <w:t>Se evaluará el desempeño docente del profesor, así como su capacidad para realizar las actividades de docencia de la categoría a la que aspira, de acuerdo con los mecanismos que la comisión dictaminadora establezca;</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c)</w:t>
      </w:r>
      <w:r w:rsidRPr="008C46D2">
        <w:rPr>
          <w:rFonts w:ascii="Arial Narrow" w:eastAsia="Times New Roman" w:hAnsi="Arial Narrow"/>
          <w:sz w:val="20"/>
          <w:szCs w:val="20"/>
          <w:lang w:val="es-ES" w:eastAsia="es-ES"/>
        </w:rPr>
        <w:tab/>
        <w:t>Si las evaluaciones cualitativas son favorables, se otorgará la categoría de Asociado nivel “A” con 13,200 puntos, y</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d)</w:t>
      </w:r>
      <w:r w:rsidRPr="008C46D2">
        <w:rPr>
          <w:rFonts w:ascii="Arial Narrow" w:eastAsia="Times New Roman" w:hAnsi="Arial Narrow"/>
          <w:sz w:val="20"/>
          <w:szCs w:val="20"/>
          <w:lang w:val="es-ES" w:eastAsia="es-ES"/>
        </w:rPr>
        <w:tab/>
        <w:t xml:space="preserve">Las evaluaciones se apoyarán en un grupo de al menos dos asesores con categoría de Titular que dominen el campo de conocimiento del solicitante. </w:t>
      </w:r>
    </w:p>
    <w:p w:rsidR="000C626F" w:rsidRPr="008C46D2" w:rsidRDefault="000C626F" w:rsidP="000C626F">
      <w:pPr>
        <w:widowControl w:val="0"/>
        <w:spacing w:after="0" w:line="80" w:lineRule="exact"/>
        <w:ind w:left="850" w:hanging="425"/>
        <w:jc w:val="both"/>
        <w:rPr>
          <w:rFonts w:ascii="Arial Narrow" w:eastAsia="Times New Roman" w:hAnsi="Arial Narrow"/>
          <w:sz w:val="20"/>
          <w:szCs w:val="20"/>
          <w:lang w:val="es-ES"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II</w:t>
      </w:r>
      <w:r w:rsidRPr="008C46D2">
        <w:rPr>
          <w:rFonts w:ascii="Arial Narrow" w:eastAsia="Times New Roman" w:hAnsi="Arial Narrow"/>
          <w:sz w:val="20"/>
          <w:szCs w:val="20"/>
          <w:lang w:val="es-ES" w:eastAsia="es-ES"/>
        </w:rPr>
        <w:tab/>
        <w:t>De Profesor Asociado a Profesor Titular:</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a)</w:t>
      </w:r>
      <w:r w:rsidRPr="008C46D2">
        <w:rPr>
          <w:rFonts w:ascii="Arial Narrow" w:eastAsia="Times New Roman" w:hAnsi="Arial Narrow"/>
          <w:sz w:val="20"/>
          <w:szCs w:val="20"/>
          <w:lang w:val="es-ES" w:eastAsia="es-ES"/>
        </w:rPr>
        <w:tab/>
        <w:t>Se requerirá de la exposición y defensa ante la comisión dictaminadora y un grupo de asesores, de un trabajo o conjunto de trabajos elaborados por el solicitante o en los que éste haya participado en forma sobresaliente, los cuales deberán estar publicados o idóneamente comunicados, preferentemente durante los tres últimos años;</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b)</w:t>
      </w:r>
      <w:r w:rsidRPr="008C46D2">
        <w:rPr>
          <w:rFonts w:ascii="Arial Narrow" w:eastAsia="Times New Roman" w:hAnsi="Arial Narrow"/>
          <w:sz w:val="20"/>
          <w:szCs w:val="20"/>
          <w:lang w:val="es-ES" w:eastAsia="es-ES"/>
        </w:rPr>
        <w:tab/>
        <w:t>Se evaluará el desempeño docente del profesor, así como su capacidad para realizar las actividades de docencia de la categoría a la que aspira, de acuerdo con los mecanismos que la comisión dictaminadora establezca;</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c)</w:t>
      </w:r>
      <w:r w:rsidRPr="008C46D2">
        <w:rPr>
          <w:rFonts w:ascii="Arial Narrow" w:eastAsia="Times New Roman" w:hAnsi="Arial Narrow"/>
          <w:sz w:val="20"/>
          <w:szCs w:val="20"/>
          <w:lang w:val="es-ES" w:eastAsia="es-ES"/>
        </w:rPr>
        <w:tab/>
        <w:t>Si las evaluaciones cualitativas son favorables, se analizará la trayectoria académica y los productos del trabajo presentados de acuerdo con el Tabulador para Ingreso y Promoción del Personal Académico, para determinar el nivel correspondiente a la categoría de Titular, de conformidad con el artículo 186-4, y</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d)</w:t>
      </w:r>
      <w:r w:rsidRPr="008C46D2">
        <w:rPr>
          <w:rFonts w:ascii="Arial Narrow" w:eastAsia="Times New Roman" w:hAnsi="Arial Narrow"/>
          <w:sz w:val="20"/>
          <w:szCs w:val="20"/>
          <w:lang w:val="es-ES" w:eastAsia="es-ES"/>
        </w:rPr>
        <w:tab/>
        <w:t xml:space="preserve">Las evaluaciones se apoyarán en un grupo de al menos dos asesores, internos o externos, con categoría de Titular “C” o equivalente, que dominen el campo de conocimiento del solicitante. </w:t>
      </w:r>
    </w:p>
    <w:p w:rsidR="000C626F" w:rsidRPr="008C46D2" w:rsidRDefault="000C626F" w:rsidP="000C626F">
      <w:pPr>
        <w:widowControl w:val="0"/>
        <w:spacing w:after="0" w:line="80" w:lineRule="exact"/>
        <w:ind w:left="850" w:hanging="425"/>
        <w:jc w:val="both"/>
        <w:rPr>
          <w:rFonts w:ascii="Arial Narrow" w:eastAsia="Times New Roman" w:hAnsi="Arial Narrow"/>
          <w:sz w:val="20"/>
          <w:szCs w:val="20"/>
          <w:lang w:val="es-ES"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III</w:t>
      </w:r>
      <w:r w:rsidRPr="008C46D2">
        <w:rPr>
          <w:rFonts w:ascii="Arial Narrow" w:eastAsia="Times New Roman" w:hAnsi="Arial Narrow"/>
          <w:sz w:val="20"/>
          <w:szCs w:val="20"/>
          <w:lang w:val="es-ES" w:eastAsia="es-ES"/>
        </w:rPr>
        <w:tab/>
        <w:t>De Técnico Académico Asociado a Técnico Académico Titular:</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a)</w:t>
      </w:r>
      <w:r w:rsidRPr="008C46D2">
        <w:rPr>
          <w:rFonts w:ascii="Arial Narrow" w:eastAsia="Times New Roman" w:hAnsi="Arial Narrow"/>
          <w:sz w:val="20"/>
          <w:szCs w:val="20"/>
          <w:lang w:val="es-ES" w:eastAsia="es-ES"/>
        </w:rPr>
        <w:tab/>
        <w:t>Se verificará que el técnico académico domine los contenidos y metodología del campo de conocimiento en el que se desarrolla, mediante la realización, presentación y discusión de un trabajo técnico o práctico ante la comisión dictaminadora y un grupo de asesores sobre un problema académico planteado por la misma;</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b)</w:t>
      </w:r>
      <w:r w:rsidRPr="008C46D2">
        <w:rPr>
          <w:rFonts w:ascii="Arial Narrow" w:eastAsia="Times New Roman" w:hAnsi="Arial Narrow"/>
          <w:sz w:val="20"/>
          <w:szCs w:val="20"/>
          <w:lang w:val="es-ES" w:eastAsia="es-ES"/>
        </w:rPr>
        <w:tab/>
        <w:t>Se evaluará la capacidad docente del técnico académico para la realización de las actividades de la categoría a la que aspira y, en su caso, su desempeño en el apoyo a la docencia;</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c)</w:t>
      </w:r>
      <w:r w:rsidRPr="008C46D2">
        <w:rPr>
          <w:rFonts w:ascii="Arial Narrow" w:eastAsia="Times New Roman" w:hAnsi="Arial Narrow"/>
          <w:sz w:val="20"/>
          <w:szCs w:val="20"/>
          <w:lang w:val="es-ES" w:eastAsia="es-ES"/>
        </w:rPr>
        <w:tab/>
        <w:t>Si las evaluaciones cualitativas son favorables, se analizará la trayectoria académica y los productos del trabajo presentados de acuerdo con el Tabulador para Ingreso y Promoción del Personal Académico, para determinar el nivel correspondiente a la categoría de Técnico Académico Titular, y</w:t>
      </w:r>
    </w:p>
    <w:p w:rsidR="000C626F" w:rsidRPr="008C46D2" w:rsidRDefault="000C626F" w:rsidP="000C626F">
      <w:pPr>
        <w:widowControl w:val="0"/>
        <w:spacing w:after="0" w:line="200" w:lineRule="exact"/>
        <w:ind w:left="851" w:hanging="284"/>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d)</w:t>
      </w:r>
      <w:r w:rsidRPr="008C46D2">
        <w:rPr>
          <w:rFonts w:ascii="Arial Narrow" w:eastAsia="Times New Roman" w:hAnsi="Arial Narrow"/>
          <w:sz w:val="20"/>
          <w:szCs w:val="20"/>
          <w:lang w:val="es-ES" w:eastAsia="es-ES"/>
        </w:rPr>
        <w:tab/>
        <w:t xml:space="preserve">El grupo de asesores estará integrado por al menos dos técnicos académicos titulares nivel “E” o profesores titulares, que dominen el campo de conocimiento del solicitante. </w:t>
      </w:r>
    </w:p>
    <w:p w:rsidR="000C626F" w:rsidRPr="008C46D2" w:rsidRDefault="000C626F" w:rsidP="000C626F">
      <w:pPr>
        <w:widowControl w:val="0"/>
        <w:spacing w:after="0" w:line="160" w:lineRule="exact"/>
        <w:jc w:val="both"/>
        <w:rPr>
          <w:rFonts w:ascii="Arial Narrow" w:eastAsia="Times New Roman" w:hAnsi="Arial Narrow"/>
          <w:b/>
          <w:sz w:val="16"/>
          <w:szCs w:val="20"/>
          <w:lang w:val="es-ES" w:eastAsia="es-ES"/>
        </w:rPr>
      </w:pPr>
    </w:p>
    <w:p w:rsidR="000C626F" w:rsidRPr="008C46D2" w:rsidRDefault="000C626F" w:rsidP="000C626F">
      <w:pPr>
        <w:widowControl w:val="0"/>
        <w:spacing w:after="0" w:line="160" w:lineRule="exact"/>
        <w:jc w:val="both"/>
        <w:rPr>
          <w:rFonts w:ascii="Arial Narrow" w:eastAsia="Times New Roman" w:hAnsi="Arial Narrow"/>
          <w:sz w:val="20"/>
          <w:szCs w:val="20"/>
          <w:lang w:val="es-ES" w:eastAsia="es-ES"/>
        </w:rPr>
      </w:pPr>
      <w:r w:rsidRPr="008C46D2">
        <w:rPr>
          <w:rFonts w:ascii="Arial Narrow" w:eastAsia="Times New Roman" w:hAnsi="Arial Narrow"/>
          <w:b/>
          <w:sz w:val="16"/>
          <w:szCs w:val="20"/>
          <w:lang w:val="es-ES" w:eastAsia="es-ES"/>
        </w:rPr>
        <w:t>27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186-3</w:t>
      </w:r>
    </w:p>
    <w:p w:rsidR="000C626F" w:rsidRPr="008C46D2" w:rsidRDefault="000C626F" w:rsidP="000C626F">
      <w:pPr>
        <w:widowControl w:val="0"/>
        <w:tabs>
          <w:tab w:val="left" w:pos="0"/>
        </w:tabs>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La evaluación para promoción entre niveles de los profesores asociados y titulares de carrera, considerará los productos del trabajo propios de las actividades de la categoría y, en su caso, las actividades de la categoría superior, evaluados en términos cualitativos y cuantitativos de acuerdo con el Tabulador para Ingreso y Promoción del Personal Académico y con el procedimiento establecido en el artículo siguiente.</w:t>
      </w:r>
    </w:p>
    <w:p w:rsidR="000C626F" w:rsidRPr="008C46D2" w:rsidRDefault="000C626F" w:rsidP="000C626F">
      <w:pPr>
        <w:widowControl w:val="0"/>
        <w:tabs>
          <w:tab w:val="left" w:pos="0"/>
        </w:tabs>
        <w:spacing w:after="0" w:line="80" w:lineRule="exact"/>
        <w:jc w:val="both"/>
        <w:rPr>
          <w:rFonts w:ascii="Arial Narrow" w:eastAsia="Times New Roman" w:hAnsi="Arial Narrow"/>
          <w:sz w:val="8"/>
          <w:szCs w:val="20"/>
          <w:lang w:val="es-ES" w:eastAsia="es-ES"/>
        </w:rPr>
      </w:pPr>
    </w:p>
    <w:p w:rsidR="000C626F" w:rsidRPr="008C46D2" w:rsidRDefault="000C626F" w:rsidP="000C626F">
      <w:pPr>
        <w:widowControl w:val="0"/>
        <w:tabs>
          <w:tab w:val="left" w:pos="0"/>
        </w:tabs>
        <w:spacing w:after="0" w:line="200" w:lineRule="exact"/>
        <w:jc w:val="both"/>
        <w:rPr>
          <w:rFonts w:ascii="Arial Narrow" w:eastAsia="Times New Roman" w:hAnsi="Arial Narrow"/>
          <w:spacing w:val="-7"/>
          <w:sz w:val="20"/>
          <w:szCs w:val="20"/>
          <w:lang w:val="es-ES" w:eastAsia="es-ES"/>
        </w:rPr>
      </w:pPr>
      <w:r w:rsidRPr="008C46D2">
        <w:rPr>
          <w:rFonts w:ascii="Arial Narrow" w:eastAsia="Times New Roman" w:hAnsi="Arial Narrow"/>
          <w:spacing w:val="-7"/>
          <w:sz w:val="20"/>
          <w:szCs w:val="20"/>
          <w:lang w:val="es-ES" w:eastAsia="es-ES"/>
        </w:rPr>
        <w:lastRenderedPageBreak/>
        <w:t>En el caso de los profesores asistentes y técnicos académicos de carrera, la evaluación para promoción entre niveles se hará conforme al propio Tabulador.</w:t>
      </w:r>
    </w:p>
    <w:p w:rsidR="000C626F" w:rsidRPr="008C46D2" w:rsidRDefault="000C626F" w:rsidP="000C626F">
      <w:pPr>
        <w:widowControl w:val="0"/>
        <w:tabs>
          <w:tab w:val="left" w:pos="0"/>
        </w:tabs>
        <w:spacing w:after="0" w:line="80" w:lineRule="exact"/>
        <w:jc w:val="both"/>
        <w:rPr>
          <w:rFonts w:ascii="Arial Narrow" w:eastAsia="Times New Roman" w:hAnsi="Arial Narrow"/>
          <w:sz w:val="8"/>
          <w:szCs w:val="20"/>
          <w:lang w:val="es-ES" w:eastAsia="es-ES"/>
        </w:rPr>
      </w:pPr>
    </w:p>
    <w:p w:rsidR="000C626F" w:rsidRPr="008C46D2" w:rsidRDefault="000C626F" w:rsidP="000C626F">
      <w:pPr>
        <w:widowControl w:val="0"/>
        <w:tabs>
          <w:tab w:val="left" w:pos="8647"/>
        </w:tabs>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efecto de cualquier aclaración, la comisión dictaminadora podrá, si lo estima pertinente, auxiliarse de asesores y entrevistarse con el miembro del personal académico. En estos casos no podrá realizar exámenes de conocimientos ni pedagógicos.</w:t>
      </w:r>
    </w:p>
    <w:p w:rsidR="000C626F" w:rsidRPr="008C46D2" w:rsidRDefault="000C626F" w:rsidP="000C626F">
      <w:pPr>
        <w:widowControl w:val="0"/>
        <w:tabs>
          <w:tab w:val="left" w:pos="8647"/>
        </w:tabs>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tabs>
          <w:tab w:val="left" w:pos="8647"/>
        </w:tabs>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27, 29</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186-4</w:t>
      </w:r>
    </w:p>
    <w:p w:rsidR="000C626F" w:rsidRPr="008C46D2" w:rsidRDefault="000C626F" w:rsidP="000C626F">
      <w:pPr>
        <w:widowControl w:val="0"/>
        <w:tabs>
          <w:tab w:val="left" w:pos="0"/>
        </w:tabs>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 xml:space="preserve">Para la promoción entre niveles de los profesores asociados y titulares, se verificará el cumplimiento del perfil y se evaluarán las actividades presentadas por el profesor, observando que éstas sean propias de la categoría y, en su caso, de la categoría superior, para lo cual deberán comprobar, sin excepción, durante el período a evaluar, la impartición de docencia de acuerdo con los planes y programas de estudio, su perfil académico, y la planeación y programación académica divisional, así como comunicar o colaborar en la comunicación de los resultados de investigación, desarrollo tecnológico, diseño o creación artística, según corresponda a cada categoría. </w:t>
      </w:r>
    </w:p>
    <w:p w:rsidR="000C626F" w:rsidRPr="008C46D2" w:rsidRDefault="000C626F" w:rsidP="000C626F">
      <w:pPr>
        <w:widowControl w:val="0"/>
        <w:tabs>
          <w:tab w:val="left" w:pos="8647"/>
        </w:tabs>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tabs>
          <w:tab w:val="left" w:pos="0"/>
        </w:tabs>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A partir de la categoría de Asociado nivel “C” no bastarán los reportes de investigación ni los trabajos presentados en eventos especializados para acreditar la actividad prevista en la fracción IX de los artículos 7-2 y 7-4.</w:t>
      </w:r>
    </w:p>
    <w:p w:rsidR="000C626F" w:rsidRPr="008C46D2" w:rsidRDefault="000C626F" w:rsidP="000C626F">
      <w:pPr>
        <w:widowControl w:val="0"/>
        <w:tabs>
          <w:tab w:val="left" w:pos="8647"/>
        </w:tabs>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tabs>
          <w:tab w:val="left" w:pos="0"/>
        </w:tabs>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Adicionalmente, a partir de la categoría de Asociado “B”, se verificará que en la trayectoria académica del profesor se demuestre el desempeño de, al menos, las siguientes actividades:</w:t>
      </w:r>
    </w:p>
    <w:p w:rsidR="000C626F" w:rsidRPr="008C46D2" w:rsidRDefault="000C626F" w:rsidP="000C626F">
      <w:pPr>
        <w:widowControl w:val="0"/>
        <w:tabs>
          <w:tab w:val="left" w:pos="8647"/>
        </w:tabs>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Para Asociado “B”, lo previsto en la fracción V del artículo 7-2;</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Para Asociado “C”, lo previsto en las fracciones V y VII del artículo 7-2;</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Para Asociado “D”, lo previsto en las fracciones IV, V, VII y VIII del artículo 7-2;</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En Titular “A”, lo previsto en las fracciones IV y V del artículo 7-4 para el caso de tiempo completo, y las fracciones V del artículo 7-4, y IV del artículo 7-5 para medio tiempo;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Para Titular “B”, lo previsto en las fracciones IV, V, VII y VIII del artículo 7-4 en el caso de tiempo completo, y las fracciones V del artículo 7-4, y IV, V y VI del artículo 7-5 para medio tiempo,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 xml:space="preserve">Para Titular “C”, lo previsto en las fracciones IV, V, VII, VIII y XII del artículo 7-4 en el caso de tiempo completo, y las fracciones V del artículo 7-4, y IV, V, VI y VIII del artículo 7-5 para medio tiempo. </w:t>
      </w:r>
    </w:p>
    <w:p w:rsidR="000C626F" w:rsidRPr="008C46D2" w:rsidRDefault="000C626F" w:rsidP="000C626F">
      <w:pPr>
        <w:widowControl w:val="0"/>
        <w:tabs>
          <w:tab w:val="left" w:pos="8647"/>
        </w:tabs>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tabs>
          <w:tab w:val="left" w:pos="0"/>
        </w:tabs>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La trayectoria académica se complementa con las demás actividades previstas en los artículo 7-2, 7-3, 7-4 y 7-5, según corresponda, desempeñadas durante su permanencia en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val="es-ES_tradnl" w:eastAsia="es-ES"/>
        </w:rPr>
      </w:pPr>
    </w:p>
    <w:p w:rsidR="000C626F" w:rsidRPr="008C46D2" w:rsidRDefault="000C626F" w:rsidP="000C626F">
      <w:pPr>
        <w:widowControl w:val="0"/>
        <w:tabs>
          <w:tab w:val="left" w:pos="737"/>
        </w:tabs>
        <w:spacing w:after="0" w:line="160" w:lineRule="exact"/>
        <w:jc w:val="both"/>
        <w:rPr>
          <w:rFonts w:ascii="Arial Narrow" w:eastAsia="Times New Roman" w:hAnsi="Arial Narrow"/>
          <w:sz w:val="20"/>
          <w:szCs w:val="20"/>
          <w:lang w:val="es-ES" w:eastAsia="es-ES"/>
        </w:rPr>
      </w:pPr>
      <w:r w:rsidRPr="008C46D2">
        <w:rPr>
          <w:rFonts w:ascii="Arial Narrow" w:eastAsia="Times New Roman" w:hAnsi="Arial Narrow"/>
          <w:b/>
          <w:sz w:val="16"/>
          <w:szCs w:val="20"/>
          <w:lang w:val="es-ES" w:eastAsia="es-ES"/>
        </w:rPr>
        <w:t>27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186-5</w:t>
      </w:r>
    </w:p>
    <w:p w:rsidR="000C626F" w:rsidRPr="008C46D2" w:rsidRDefault="000C626F" w:rsidP="000C626F">
      <w:pPr>
        <w:widowControl w:val="0"/>
        <w:tabs>
          <w:tab w:val="left" w:pos="0"/>
        </w:tabs>
        <w:spacing w:after="0" w:line="200" w:lineRule="exact"/>
        <w:jc w:val="both"/>
        <w:rPr>
          <w:rFonts w:ascii="Arial Narrow" w:eastAsia="Times New Roman" w:hAnsi="Arial Narrow"/>
          <w:sz w:val="20"/>
          <w:szCs w:val="20"/>
          <w:lang w:val="es-ES" w:eastAsia="es-ES"/>
        </w:rPr>
      </w:pPr>
      <w:r w:rsidRPr="008C46D2">
        <w:rPr>
          <w:rFonts w:ascii="Arial Narrow" w:eastAsia="Times New Roman" w:hAnsi="Arial Narrow"/>
          <w:sz w:val="20"/>
          <w:szCs w:val="20"/>
          <w:lang w:val="es-ES" w:eastAsia="es-ES"/>
        </w:rPr>
        <w:t>Los asesores deberán ser designados por las comisiones dictaminadoras, conforme al artículo 128-2, y emitirán su recomendación debidamente sustentada. La decisión final será tomada por la comisión dictaminadora, en cuyo dictamen deberá hacer referencia expresa a dichas recomendaciones.</w:t>
      </w:r>
    </w:p>
    <w:p w:rsidR="000C626F" w:rsidRPr="008C46D2" w:rsidRDefault="000C626F" w:rsidP="000C626F">
      <w:pPr>
        <w:widowControl w:val="0"/>
        <w:tabs>
          <w:tab w:val="left" w:pos="0"/>
        </w:tabs>
        <w:spacing w:after="0" w:line="80" w:lineRule="exact"/>
        <w:jc w:val="both"/>
        <w:rPr>
          <w:rFonts w:ascii="Arial Narrow" w:eastAsia="Times New Roman" w:hAnsi="Arial Narrow"/>
          <w:sz w:val="20"/>
          <w:szCs w:val="20"/>
          <w:lang w:val="es-ES"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8, 27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187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27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188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los procedimientos de promoción del personal académico de tiempo parcial, la comisión dictaminadora podrá, si lo estima conveniente, auxiliarse de asesores y entrevistarse con el miembro del personal académico a fin de efectuar cualquier aclaración pertinente. En estos casos no podrán realizarse exámenes de conocimientos ni pedagógicos.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8, 27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189</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comisión dictaminadora emitirá su resolución una vez realizado el procedimiento establecido en los artículos 186-1 a 186-5 y 188, según el caso, considerando los productos del trabajo señalados en el Tabulador para Ingreso y Promoción del Personal Académico. La evaluación cuantitativa de dicha resolución corresponderá al periodo que se inicia a partir de la última promoción y, si se trata de la primera evaluación, desde el ingreso a la Universidad. El simple transcurso del tiempo no es condición suficiente para otorgar la promoción.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190</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191</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Emitido el dictamen, con los argumentos que justifiquen su decisión en relación con los criterios, grados y </w:t>
      </w:r>
      <w:proofErr w:type="spellStart"/>
      <w:r w:rsidRPr="008C46D2">
        <w:rPr>
          <w:rFonts w:ascii="Arial Narrow" w:eastAsia="Times New Roman" w:hAnsi="Arial Narrow"/>
          <w:sz w:val="20"/>
          <w:szCs w:val="24"/>
          <w:lang w:eastAsia="es-ES"/>
        </w:rPr>
        <w:t>subgrados</w:t>
      </w:r>
      <w:proofErr w:type="spellEnd"/>
      <w:r w:rsidRPr="008C46D2">
        <w:rPr>
          <w:rFonts w:ascii="Arial Narrow" w:eastAsia="Times New Roman" w:hAnsi="Arial Narrow"/>
          <w:sz w:val="20"/>
          <w:szCs w:val="24"/>
          <w:lang w:eastAsia="es-ES"/>
        </w:rPr>
        <w:t xml:space="preserve"> del Tabulador para Ingreso y Promoción del Personal Académico, la comisión dictaminadora, dentro de los tres días hábiles posteriores, enviará el resultado de la evaluación al interesado, a la secretaría académica de la división correspondiente, a la rectoría de unidad y a la rectoría general.</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191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comisión dictaminadora pondrá a disposición del interesado el dictamen y su asignación de puntos, por cada producto del trabajo.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191 Ter</w:t>
      </w:r>
    </w:p>
    <w:p w:rsidR="000C626F" w:rsidRDefault="000C626F" w:rsidP="00D7124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comisión dictaminadora enviará al Rector General, para incorporar al expediente del personal académico respectivo, el dictamen y la asignación de puntos por cada producto del trabajo del personal académico promovido.</w:t>
      </w:r>
    </w:p>
    <w:p w:rsidR="00D71243" w:rsidRPr="00D71243" w:rsidRDefault="00D71243" w:rsidP="00D71243">
      <w:pPr>
        <w:widowControl w:val="0"/>
        <w:spacing w:after="0" w:line="20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191 </w:t>
      </w:r>
      <w:proofErr w:type="spellStart"/>
      <w:r w:rsidRPr="008C46D2">
        <w:rPr>
          <w:rFonts w:ascii="Arial Narrow" w:eastAsia="Times New Roman" w:hAnsi="Arial Narrow"/>
          <w:b/>
          <w:sz w:val="20"/>
          <w:szCs w:val="24"/>
          <w:lang w:eastAsia="es-ES"/>
        </w:rPr>
        <w:t>Quater</w:t>
      </w:r>
      <w:proofErr w:type="spellEnd"/>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comisión dictaminadora remitirá los comprobantes y los productos del trabajo de quien haya sido promovido, una vez concluido el proceso de promoción, al Rector General para efectos de integrar el acervo de productos del trabajo de los miembros del personal académico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192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Si la resolución de la comisión dictaminadora es favorable, la rectoría general, en un plazo de cuatro días hábiles siguientes a la notificación, realizará la modificación respectiva en la contratación correspondiente.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TÍTULO QUINTO</w:t>
      </w:r>
    </w:p>
    <w:p w:rsidR="000C626F" w:rsidRPr="008C46D2" w:rsidRDefault="000C626F" w:rsidP="000C626F">
      <w:pPr>
        <w:widowControl w:val="0"/>
        <w:spacing w:after="0" w:line="20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 xml:space="preserve">RECURSOS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 xml:space="preserve">CAPÍTULO I </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Disposiciones generales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193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En los procedimientos de ingreso, promoción, extensión de jornada, solicitud de Estímulo a la Docencia e Investigación, y de Beca de Apoyo a la Permanencia, el Recurso de Impugnación podrá interponerse cuando se objete el juicio académico del dictamen.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194</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En los procedimientos de ingreso y promoción, solicitud de Estímulo a la Docencia e Investigación, y de Beca de Apoyo a la Permanencia, el Recurso de Inconformidad podrá interponerse cuando se estimen violadas las reglas del procedimiento.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195</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impugnaciones a los juicios académicos de las comisiones dictaminadoras de área sólo podrán interponerse por los aspirantes y los concursantes en los procedimientos de ingreso, o por los solicitantes en los procedimientos de promoción, extensión de jornada, de Estímulo a la Docencia e Investigación, y de Beca de Apoyo a la Permanencia.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196</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inconformidades por violaciones a las reglas de procedimientos de ingreso podrán interponerse por:</w:t>
      </w:r>
    </w:p>
    <w:p w:rsidR="000C626F" w:rsidRPr="008C46D2" w:rsidRDefault="000C626F" w:rsidP="000C626F">
      <w:pPr>
        <w:widowControl w:val="0"/>
        <w:spacing w:after="0" w:line="80" w:lineRule="exact"/>
        <w:ind w:left="567" w:hanging="567"/>
        <w:jc w:val="both"/>
        <w:rPr>
          <w:rFonts w:ascii="Arial Narrow" w:eastAsia="Times New Roman" w:hAnsi="Arial Narrow"/>
          <w:bCs/>
          <w:sz w:val="20"/>
          <w:szCs w:val="24"/>
          <w:lang w:eastAsia="es-ES"/>
        </w:rPr>
      </w:pPr>
    </w:p>
    <w:p w:rsidR="000C626F" w:rsidRPr="008C46D2" w:rsidRDefault="000C626F" w:rsidP="000C626F">
      <w:pPr>
        <w:widowControl w:val="0"/>
        <w:numPr>
          <w:ilvl w:val="0"/>
          <w:numId w:val="27"/>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Los aspirantes a formar parte del personal académico; </w:t>
      </w:r>
    </w:p>
    <w:p w:rsidR="000C626F" w:rsidRPr="008C46D2" w:rsidRDefault="000C626F" w:rsidP="000C626F">
      <w:pPr>
        <w:widowControl w:val="0"/>
        <w:numPr>
          <w:ilvl w:val="0"/>
          <w:numId w:val="27"/>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Los concursantes; </w:t>
      </w:r>
    </w:p>
    <w:p w:rsidR="000C626F" w:rsidRPr="008C46D2" w:rsidRDefault="000C626F" w:rsidP="000C626F">
      <w:pPr>
        <w:widowControl w:val="0"/>
        <w:numPr>
          <w:ilvl w:val="0"/>
          <w:numId w:val="27"/>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Los miembros del personal académico del departamento correspondiente, y </w:t>
      </w:r>
    </w:p>
    <w:p w:rsidR="000C626F" w:rsidRPr="008C46D2" w:rsidRDefault="000C626F" w:rsidP="000C626F">
      <w:pPr>
        <w:widowControl w:val="0"/>
        <w:numPr>
          <w:ilvl w:val="0"/>
          <w:numId w:val="27"/>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instancia que se establezca en el Contrato Colectivo de Trabajo, en su caso.</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197</w:t>
      </w:r>
    </w:p>
    <w:p w:rsidR="000C626F" w:rsidRPr="008C46D2" w:rsidRDefault="000C626F" w:rsidP="000C626F">
      <w:pPr>
        <w:widowControl w:val="0"/>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inconformidades por violaciones a las reglas de los procedimientos de promoción</w:t>
      </w:r>
      <w:r w:rsidRPr="008C46D2">
        <w:rPr>
          <w:rFonts w:ascii="Arial Narrow" w:eastAsia="Times New Roman" w:hAnsi="Arial Narrow"/>
          <w:b/>
          <w:bCs/>
          <w:sz w:val="20"/>
          <w:szCs w:val="24"/>
          <w:lang w:eastAsia="es-ES"/>
        </w:rPr>
        <w:t xml:space="preserve"> </w:t>
      </w:r>
      <w:r w:rsidRPr="008C46D2">
        <w:rPr>
          <w:rFonts w:ascii="Arial Narrow" w:eastAsia="Times New Roman" w:hAnsi="Arial Narrow"/>
          <w:bCs/>
          <w:sz w:val="20"/>
          <w:szCs w:val="24"/>
          <w:lang w:eastAsia="es-ES"/>
        </w:rPr>
        <w:t xml:space="preserve">podrán interponerse por: </w:t>
      </w:r>
    </w:p>
    <w:p w:rsidR="000C626F" w:rsidRPr="008C46D2" w:rsidRDefault="000C626F" w:rsidP="000C626F">
      <w:pPr>
        <w:widowControl w:val="0"/>
        <w:spacing w:after="0" w:line="80" w:lineRule="exact"/>
        <w:ind w:left="567" w:hanging="567"/>
        <w:jc w:val="both"/>
        <w:rPr>
          <w:rFonts w:ascii="Arial Narrow" w:eastAsia="Times New Roman" w:hAnsi="Arial Narrow"/>
          <w:bCs/>
          <w:sz w:val="20"/>
          <w:szCs w:val="24"/>
          <w:lang w:eastAsia="es-ES"/>
        </w:rPr>
      </w:pPr>
    </w:p>
    <w:p w:rsidR="000C626F" w:rsidRPr="008C46D2" w:rsidRDefault="000C626F" w:rsidP="000C626F">
      <w:pPr>
        <w:widowControl w:val="0"/>
        <w:numPr>
          <w:ilvl w:val="0"/>
          <w:numId w:val="28"/>
        </w:numPr>
        <w:spacing w:after="0" w:line="200" w:lineRule="exact"/>
        <w:ind w:left="567" w:hanging="567"/>
        <w:jc w:val="both"/>
        <w:rPr>
          <w:rFonts w:ascii="Arial Narrow" w:eastAsia="Times New Roman" w:hAnsi="Arial Narrow"/>
          <w:b/>
          <w:bCs/>
          <w:sz w:val="20"/>
          <w:szCs w:val="24"/>
          <w:lang w:eastAsia="es-ES"/>
        </w:rPr>
      </w:pPr>
      <w:r w:rsidRPr="008C46D2">
        <w:rPr>
          <w:rFonts w:ascii="Arial Narrow" w:eastAsia="Times New Roman" w:hAnsi="Arial Narrow"/>
          <w:bCs/>
          <w:sz w:val="20"/>
          <w:szCs w:val="24"/>
          <w:lang w:eastAsia="es-ES"/>
        </w:rPr>
        <w:t xml:space="preserve">Los solicitantes, y </w:t>
      </w:r>
    </w:p>
    <w:p w:rsidR="000C626F" w:rsidRPr="008C46D2" w:rsidRDefault="000C626F" w:rsidP="000C626F">
      <w:pPr>
        <w:widowControl w:val="0"/>
        <w:numPr>
          <w:ilvl w:val="0"/>
          <w:numId w:val="28"/>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instancia que se establezca en el Contrato Colectivo de Trabajo, en su caso.</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197 Bis</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inconformidades por violaciones a las reglas de los procedimientos para otorgar el Estímulo a la Docencia e Investigación y la Beca de Apoyo a la Permanencia, podrán interponerse sólo por los solicitantes.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198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recursos deberán interponerse, ante la Comisión Dictaminadora de Recursos mediante archivo electrónico, dentro de los cinco días hábiles siguientes a la fecha de publicación de:</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numPr>
          <w:ilvl w:val="0"/>
          <w:numId w:val="29"/>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lista de candidatos que emitan las comisiones dictaminadoras de área. </w:t>
      </w:r>
    </w:p>
    <w:p w:rsidR="000C626F" w:rsidRPr="008C46D2" w:rsidRDefault="000C626F" w:rsidP="000C626F">
      <w:pPr>
        <w:widowControl w:val="0"/>
        <w:spacing w:after="0" w:line="200" w:lineRule="exact"/>
        <w:ind w:left="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este caso, la Comisión Dictaminadora de Recursos deberá notificar de estos recursos a la comisión dictaminadora de área, dentro de los tres días hábiles siguientes a la fecha en que se presenten, a fin de que se suspenda la continuación del concurso hasta en tanto se emita la resolución correspondiente.</w:t>
      </w:r>
    </w:p>
    <w:p w:rsidR="000C626F" w:rsidRPr="008C46D2" w:rsidRDefault="000C626F" w:rsidP="000C626F">
      <w:pPr>
        <w:widowControl w:val="0"/>
        <w:numPr>
          <w:ilvl w:val="0"/>
          <w:numId w:val="29"/>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dictámenes de las comisiones dictaminadoras de área. </w:t>
      </w:r>
    </w:p>
    <w:p w:rsidR="000C626F" w:rsidRPr="008C46D2" w:rsidRDefault="000C626F" w:rsidP="000C626F">
      <w:pPr>
        <w:widowControl w:val="0"/>
        <w:numPr>
          <w:ilvl w:val="0"/>
          <w:numId w:val="29"/>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dictámenes relacionados con productos del trabajo elaborados en coautoría, siempre que en estos se haya asignado un puntaje mayor que al coautor evaluado con anterioridad.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b/>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En los casos previstos en las fracciones II y III, la Comisión Dictaminadora de Recursos deberá notificar los recursos </w:t>
      </w:r>
      <w:r w:rsidRPr="008C46D2">
        <w:rPr>
          <w:rFonts w:ascii="Arial Narrow" w:eastAsia="Times New Roman" w:hAnsi="Arial Narrow"/>
          <w:sz w:val="20"/>
          <w:szCs w:val="24"/>
          <w:lang w:eastAsia="es-ES"/>
        </w:rPr>
        <w:lastRenderedPageBreak/>
        <w:t>interpuestos, dentro de los cinco días hábiles a partir de la fecha de la interposición correspondiente, al Rector General, al rector de la unidad y al director de división respectivo.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21, 54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198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Derogado.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199</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recursos deberán especificar:</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numPr>
          <w:ilvl w:val="0"/>
          <w:numId w:val="30"/>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nombre o nombres del o de los recurrentes; </w:t>
      </w:r>
    </w:p>
    <w:p w:rsidR="000C626F" w:rsidRPr="008C46D2" w:rsidRDefault="000C626F" w:rsidP="000C626F">
      <w:pPr>
        <w:widowControl w:val="0"/>
        <w:numPr>
          <w:ilvl w:val="0"/>
          <w:numId w:val="30"/>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acto o dictamen objeto del recurso; </w:t>
      </w:r>
    </w:p>
    <w:p w:rsidR="000C626F" w:rsidRPr="008C46D2" w:rsidRDefault="000C626F" w:rsidP="000C626F">
      <w:pPr>
        <w:widowControl w:val="0"/>
        <w:numPr>
          <w:ilvl w:val="0"/>
          <w:numId w:val="30"/>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hechos en que el recurrente se apoye para interponer el recurso, y </w:t>
      </w:r>
    </w:p>
    <w:p w:rsidR="000C626F" w:rsidRPr="008C46D2" w:rsidRDefault="000C626F" w:rsidP="000C626F">
      <w:pPr>
        <w:widowControl w:val="0"/>
        <w:numPr>
          <w:ilvl w:val="0"/>
          <w:numId w:val="30"/>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conceptos de violación.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Serán acompañados de las pruebas, en archivo electrónico, que se consideren necesarias, las cuales deberán estar relacionadas con los hechos; así como del dictamen, la asignación de puntos, y el concentrado de evaluaciones, en su caso.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200</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recursos serán improcedentes en los siguientes casos: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Cuando se interpongan fuera del plazo establecido en el artículo 198;</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Cuando se interpongan por quien no tiene derecho;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Cuando no se expresen conceptos de violación, 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Cuando los conceptos de violación sean infundados.</w:t>
      </w:r>
    </w:p>
    <w:p w:rsidR="000C626F" w:rsidRPr="008C46D2" w:rsidRDefault="000C626F" w:rsidP="000C626F">
      <w:pPr>
        <w:pStyle w:val="Sinespaciado"/>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201</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procedencia de los recursos con base en las fracciones I, II y III del artículo 200, se calificará dentro de los diez días hábiles siguientes a aquél en que la Comisión Dictaminadora de Recursos los reciba.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los recursos se interpongan en contra de la lista de candidatos prevista en la fracción II, inciso a), del artículo 125, la Comisión Dictaminadora de Recursos calificará su procedencia dentro de los tres días hábiles siguientes a su recepción, los resolverá dentro de los diez días hábiles siguientes y notificará el dictamen a la comisión dictaminadora de área dentro de los tres días hábiles siguientes a su emisión.</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202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Si la Comisión Dictaminadora de Recursos considera improcedente el recurso interpuesto, quedará firme la resolución emitida y dentro de los tres días hábiles siguientes notificará a los órganos personales que correspondan para los efectos conducentes.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202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203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Si los recursos de impugnación y de inconformidad se interponen simultáneamente, la Comisión Dictaminadora de Recursos conocerá y resolverá en primer lugar el Recurso de Inconformidad. </w:t>
      </w:r>
    </w:p>
    <w:p w:rsidR="000C626F" w:rsidRPr="008C46D2" w:rsidRDefault="000C626F" w:rsidP="000C626F">
      <w:pPr>
        <w:pStyle w:val="Sinespaciado"/>
        <w:rPr>
          <w:rFonts w:ascii="Arial Narrow" w:hAnsi="Arial Narrow"/>
          <w:sz w:val="8"/>
          <w:lang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Si resuelve que son fundados los conceptos de violación expresados en el Recurso de Inconformidad procederá en los términos del artículo 207. Si resuelve que son infundados los conceptos de violación, calificará la procedencia de la Impugnación y, en su caso, la turnará a la comisión dictaminadora de área para los efectos de su competencia.</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204</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Comisión Dictaminadora de Recursos deberá desahogar, cuando así proceda, las pruebas aportadas por los recurrentes, y podrá requerir a las comisiones dictaminadoras de área la información que estime necesaria para emitir el dictamen, misma que presentarán dentro de los cinco días hábiles contados a partir de la recepción de la solicitud.</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204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II</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Recurso de Impugnación</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205</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Si el Recurso de Impugnación es procedente con base en las fracciones I, II y III del artículo 200, la Comisión Dictaminadora de Recursos analizará los conceptos de violación expresados, con base en los criterios específicos de las comisiones </w:t>
      </w:r>
      <w:r w:rsidRPr="008C46D2">
        <w:rPr>
          <w:rFonts w:ascii="Arial Narrow" w:eastAsia="Times New Roman" w:hAnsi="Arial Narrow"/>
          <w:sz w:val="20"/>
          <w:szCs w:val="24"/>
          <w:lang w:eastAsia="es-ES"/>
        </w:rPr>
        <w:lastRenderedPageBreak/>
        <w:t xml:space="preserve">dictaminadoras de área y lo resolverá dentro de los veinte días hábiles siguientes.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Si son fundados los conceptos de violación, en la resolución se indicarán las recomendaciones a las comisiones dictaminadoras de área para que revise el juicio académico respectivo.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Si son infundados los conceptos de violación se resolverá como improcedente el recurso y quedará firme la resolución emitida por las comisiones dictaminadoras de área.</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205-1</w:t>
      </w:r>
    </w:p>
    <w:p w:rsidR="000C626F" w:rsidRPr="008C46D2" w:rsidRDefault="000C626F" w:rsidP="000C626F">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Las comisiones dictaminadoras de área analizarán las recomendaciones presentadas por la Comisión Dictaminadora de Recursos y los conceptos de violación expresados por el recurrente y emitirá la resolución dentro de los quince días hábiles siguientes. </w:t>
      </w:r>
    </w:p>
    <w:p w:rsidR="000C626F" w:rsidRPr="008C46D2" w:rsidRDefault="000C626F" w:rsidP="000C626F">
      <w:pPr>
        <w:widowControl w:val="0"/>
        <w:spacing w:after="0" w:line="80" w:lineRule="exact"/>
        <w:jc w:val="both"/>
        <w:rPr>
          <w:rFonts w:ascii="Arial Narrow" w:hAnsi="Arial Narrow" w:cs="Arial"/>
          <w:sz w:val="24"/>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Las comisiones dictaminadoras de área podrán otorgar audiencia previa a los recurrentes cuando se trate de procedimientos de promoción, extensión de jornada, estímulos y becas. </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spacing w:after="0" w:line="240" w:lineRule="auto"/>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205-2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Tratándose del procedimiento de ingreso, las comisiones dictaminadoras de área, antes de emitir su resolución, podrán repetir una o más evaluaciones.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spacing w:after="0" w:line="240" w:lineRule="auto"/>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205-3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resolución que emitan las comisiones dictaminadoras de área con relación al recurso interpuesto será definitiva.</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206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III</w:t>
      </w:r>
    </w:p>
    <w:p w:rsidR="000C626F" w:rsidRPr="008C46D2" w:rsidRDefault="000C626F" w:rsidP="000C626F">
      <w:pPr>
        <w:widowControl w:val="0"/>
        <w:spacing w:after="0" w:line="220" w:lineRule="exact"/>
        <w:jc w:val="both"/>
        <w:rPr>
          <w:rFonts w:ascii="Arial Narrow" w:eastAsia="Times New Roman" w:hAnsi="Arial Narrow"/>
          <w:b/>
          <w:sz w:val="16"/>
          <w:szCs w:val="24"/>
          <w:lang w:eastAsia="es-ES"/>
        </w:rPr>
      </w:pPr>
      <w:r w:rsidRPr="008C46D2">
        <w:rPr>
          <w:rFonts w:ascii="Arial Narrow" w:eastAsia="Times New Roman" w:hAnsi="Arial Narrow"/>
          <w:b/>
          <w:szCs w:val="24"/>
          <w:lang w:eastAsia="es-ES"/>
        </w:rPr>
        <w:t>Recurso de Inconformidad</w:t>
      </w:r>
    </w:p>
    <w:p w:rsidR="000C626F" w:rsidRPr="008C46D2" w:rsidRDefault="000C626F" w:rsidP="000C626F">
      <w:pPr>
        <w:widowControl w:val="0"/>
        <w:spacing w:after="0" w:line="80" w:lineRule="exact"/>
        <w:jc w:val="both"/>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207</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Si el Recurso de Inconformidad es procedente con base en las fracciones I, II y III del artículo 200, la Comisión Dictaminadora de Recursos analizará los conceptos de violación expresados. Si los considera fundados, dentro de un plazo de veinte días hábiles, emitirá un pre-dictamen que remitirá a las comisiones dictaminadoras de área para que éstas, dentro de los cinco días hábiles siguientes, justifiquen el dictamen motivo del recurso y formulen observaciones al pre-dictamen. </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Una vez que la Comisión Dictaminadora de Recursos revise la justificación y observaciones y, en su caso, las incorpore al pre-dictamen, lo someterá a la revisión del Abogado General para que dentro de los diez días hábiles siguientes le envíe observaciones. </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Después de que la Comisión Dictaminadora de Recursos analice e incorpore las observaciones del Abogado General, emitirá, dentro de los tres días hábiles siguientes, la resolución que será definitiva y de cumplimiento obligatorio para la comisión dictaminadora de área, con la consecuente reposición del procedimiento a partir de la etapa en que se cometió la violación, lo que notificará a los órganos que corresponda.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208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209</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Si son infundados los conceptos de violación, la Comisión Dictaminadora de Recursos resolverá como improcedente el recurso, con lo cual el dictamen respectivo quedará firme.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210</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pacing w:val="-6"/>
          <w:sz w:val="20"/>
          <w:szCs w:val="20"/>
          <w:lang w:eastAsia="es-ES"/>
        </w:rPr>
      </w:pPr>
      <w:r w:rsidRPr="008C46D2">
        <w:rPr>
          <w:rFonts w:ascii="Arial Narrow" w:eastAsia="Times New Roman" w:hAnsi="Arial Narrow"/>
          <w:spacing w:val="-6"/>
          <w:sz w:val="20"/>
          <w:szCs w:val="20"/>
          <w:lang w:eastAsia="es-ES"/>
        </w:rPr>
        <w:t>Derogado.</w:t>
      </w:r>
    </w:p>
    <w:p w:rsidR="000C626F" w:rsidRPr="008C46D2" w:rsidRDefault="000C626F" w:rsidP="000C626F">
      <w:pPr>
        <w:pStyle w:val="Sinespaciado"/>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211</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Si los recursos de impugnación y de inconformidad se interponen simultáneamente, la Comisión Dictaminadora de Recursos conocerá y resolverá en primer lugar el Recurso de Inconformidad. </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Si resuelve que son fundados los conceptos de violación expresados en el escrito de inconformidad procederá en los términos del artículo 207. Si resuelve que son infundados estos conceptos de violación, calificará la procedencia de la impugnación y, en su caso, la turnará a la comisión dictaminadora correspondiente para los efectos de su competencia.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lastRenderedPageBreak/>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TÍTULO SEXTO</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PERMANENCIA DEL PERSONAL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w:t>
      </w:r>
    </w:p>
    <w:p w:rsidR="000C626F" w:rsidRPr="008C46D2" w:rsidRDefault="000C626F" w:rsidP="000C626F">
      <w:pPr>
        <w:widowControl w:val="0"/>
        <w:overflowPunct w:val="0"/>
        <w:autoSpaceDE w:val="0"/>
        <w:autoSpaceDN w:val="0"/>
        <w:adjustRightInd w:val="0"/>
        <w:spacing w:after="0" w:line="220" w:lineRule="exact"/>
        <w:jc w:val="both"/>
        <w:textAlignment w:val="baseline"/>
        <w:rPr>
          <w:rFonts w:ascii="Arial Narrow" w:eastAsia="Times New Roman" w:hAnsi="Arial Narrow"/>
          <w:b/>
          <w:bCs/>
          <w:szCs w:val="20"/>
          <w:lang w:val="es-ES_tradnl" w:eastAsia="es-ES"/>
        </w:rPr>
      </w:pPr>
      <w:r w:rsidRPr="008C46D2">
        <w:rPr>
          <w:rFonts w:ascii="Arial Narrow" w:eastAsia="Times New Roman" w:hAnsi="Arial Narrow"/>
          <w:b/>
          <w:szCs w:val="24"/>
          <w:lang w:eastAsia="es-ES"/>
        </w:rPr>
        <w:t>Funciones de docencia, de investigación y de preservación y difusión de la cultura</w:t>
      </w:r>
    </w:p>
    <w:p w:rsidR="000C626F" w:rsidRPr="008C46D2" w:rsidRDefault="000C626F" w:rsidP="000C626F">
      <w:pPr>
        <w:widowControl w:val="0"/>
        <w:overflowPunct w:val="0"/>
        <w:autoSpaceDE w:val="0"/>
        <w:autoSpaceDN w:val="0"/>
        <w:adjustRightInd w:val="0"/>
        <w:spacing w:after="0" w:line="80" w:lineRule="exact"/>
        <w:ind w:left="1416" w:hanging="708"/>
        <w:jc w:val="both"/>
        <w:textAlignment w:val="baseline"/>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212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académico de la Universidad realizará las funciones de docencia, de investigación y de preservación y difusión de la cultura.</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213</w:t>
      </w:r>
    </w:p>
    <w:p w:rsidR="000C626F" w:rsidRPr="008C46D2" w:rsidRDefault="000C626F" w:rsidP="000C626F">
      <w:pPr>
        <w:widowControl w:val="0"/>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El personal académico de carrera realizará fundamentalmente las funciones de docencia e investigación, sin excluir la función de preservar y difundir la cultura.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214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académico de tiempo parcial podrá realizar, en forma exclusiva, la función de docencia.</w:t>
      </w:r>
    </w:p>
    <w:p w:rsidR="000C626F" w:rsidRPr="008C46D2" w:rsidRDefault="000C626F" w:rsidP="000C626F">
      <w:pPr>
        <w:widowControl w:val="0"/>
        <w:spacing w:after="0" w:line="80" w:lineRule="exact"/>
        <w:jc w:val="both"/>
        <w:rPr>
          <w:rFonts w:ascii="Arial Narrow" w:eastAsia="Times New Roman" w:hAnsi="Arial Narrow"/>
          <w:b/>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Docencia</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215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función de docencia se integra por las siguientes actividades: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0"/>
          <w:lang w:eastAsia="es-ES"/>
        </w:rPr>
      </w:pPr>
      <w:r w:rsidRPr="008C46D2">
        <w:rPr>
          <w:rFonts w:ascii="Arial Narrow" w:eastAsia="Times New Roman" w:hAnsi="Arial Narrow"/>
          <w:spacing w:val="-6"/>
          <w:sz w:val="20"/>
          <w:szCs w:val="20"/>
          <w:lang w:eastAsia="es-ES"/>
        </w:rPr>
        <w:t>I</w:t>
      </w:r>
      <w:r w:rsidRPr="008C46D2">
        <w:rPr>
          <w:rFonts w:ascii="Arial Narrow" w:eastAsia="Times New Roman" w:hAnsi="Arial Narrow"/>
          <w:spacing w:val="-6"/>
          <w:sz w:val="20"/>
          <w:szCs w:val="20"/>
          <w:lang w:eastAsia="es-ES"/>
        </w:rPr>
        <w:tab/>
      </w:r>
      <w:r w:rsidRPr="008C46D2">
        <w:rPr>
          <w:rFonts w:ascii="Arial Narrow" w:eastAsia="Times New Roman" w:hAnsi="Arial Narrow"/>
          <w:sz w:val="20"/>
          <w:szCs w:val="20"/>
          <w:lang w:eastAsia="es-ES"/>
        </w:rPr>
        <w:t>Preparar y conducir el proceso de enseñanza-aprendizaje de las unidades respectivas, de acuerdo con los planes y programas de estudio aprobados;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II</w:t>
      </w:r>
      <w:r w:rsidRPr="008C46D2">
        <w:rPr>
          <w:rFonts w:ascii="Arial Narrow" w:eastAsia="Times New Roman" w:hAnsi="Arial Narrow"/>
          <w:sz w:val="20"/>
          <w:szCs w:val="20"/>
          <w:lang w:eastAsia="es-ES"/>
        </w:rPr>
        <w:tab/>
        <w:t>Dar a conocer a los alumnos el programa y las formas de evaluación de la unidad de enseñanza-aprendizaje correspondiente, al inicio del trimestre;</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 xml:space="preserve">Efectuar las evaluaciones globales o de recuperación, sin considerar sexo, raza, nacionalidad e ideología, así como remitir la documentación correspondiente, en las fechas establecidas por la Universidad, del rendimiento académico de los alumnos inscritos en las unidades de enseñanza-aprendizaje; </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Proporcionar asesoría académica a los alumnos;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Evaluar periódicamente el desarrollo de los programas de las unidades de enseñanza-aprendizaje que se hubieren impartido;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Participar en la revisión y actualización de los planes de estudio y de los programas de las unidades de enseñanza-aprendizaje;</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Enriquecer los planes y programas de estudio con los avances técnicos, científicos, humanísticos y artísticos derivados de los programas y proyectos de investigación;</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VIII</w:t>
      </w:r>
      <w:r w:rsidRPr="008C46D2">
        <w:rPr>
          <w:rFonts w:ascii="Arial Narrow" w:eastAsia="Times New Roman" w:hAnsi="Arial Narrow"/>
          <w:sz w:val="20"/>
          <w:szCs w:val="24"/>
          <w:lang w:eastAsia="es-ES"/>
        </w:rPr>
        <w:tab/>
        <w:t>Participar en la elaboración y revisión del material didáctico;</w:t>
      </w:r>
    </w:p>
    <w:p w:rsidR="000C626F" w:rsidRPr="008C46D2" w:rsidRDefault="000C626F" w:rsidP="000C626F">
      <w:pPr>
        <w:widowControl w:val="0"/>
        <w:spacing w:after="0" w:line="200" w:lineRule="exact"/>
        <w:ind w:left="567" w:hanging="567"/>
        <w:jc w:val="both"/>
        <w:rPr>
          <w:rFonts w:ascii="Arial Narrow" w:eastAsia="Times New Roman" w:hAnsi="Arial Narrow"/>
          <w:spacing w:val="-4"/>
          <w:sz w:val="20"/>
          <w:szCs w:val="20"/>
          <w:lang w:eastAsia="es-ES"/>
        </w:rPr>
      </w:pPr>
      <w:r w:rsidRPr="008C46D2">
        <w:rPr>
          <w:rFonts w:ascii="Arial Narrow" w:eastAsia="Times New Roman" w:hAnsi="Arial Narrow"/>
          <w:spacing w:val="-4"/>
          <w:sz w:val="20"/>
          <w:szCs w:val="20"/>
          <w:lang w:eastAsia="es-ES"/>
        </w:rPr>
        <w:t>IX</w:t>
      </w:r>
      <w:r w:rsidRPr="008C46D2">
        <w:rPr>
          <w:rFonts w:ascii="Arial Narrow" w:eastAsia="Times New Roman" w:hAnsi="Arial Narrow"/>
          <w:spacing w:val="-4"/>
          <w:sz w:val="20"/>
          <w:szCs w:val="20"/>
          <w:lang w:eastAsia="es-ES"/>
        </w:rPr>
        <w:tab/>
        <w:t>Participar en la determinación del material didáctico que se requiera para el desarrollo adecuado de las unidades de enseñanza-aprendizaje;</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w:t>
      </w:r>
      <w:r w:rsidRPr="008C46D2">
        <w:rPr>
          <w:rFonts w:ascii="Arial Narrow" w:eastAsia="Times New Roman" w:hAnsi="Arial Narrow"/>
          <w:sz w:val="20"/>
          <w:szCs w:val="24"/>
          <w:lang w:eastAsia="es-ES"/>
        </w:rPr>
        <w:tab/>
        <w:t>Participar en las comisiones y comités relacionados con la función de docencia;</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XI</w:t>
      </w:r>
      <w:r w:rsidRPr="008C46D2">
        <w:rPr>
          <w:rFonts w:ascii="Arial Narrow" w:eastAsia="Times New Roman" w:hAnsi="Arial Narrow"/>
          <w:sz w:val="20"/>
          <w:szCs w:val="24"/>
          <w:lang w:eastAsia="es-ES"/>
        </w:rPr>
        <w:tab/>
        <w:t>Preparar y conducir los programas aprobados de formación y actualización del personal académico,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XII</w:t>
      </w:r>
      <w:r w:rsidRPr="008C46D2">
        <w:rPr>
          <w:rFonts w:ascii="Arial Narrow" w:eastAsia="Times New Roman" w:hAnsi="Arial Narrow"/>
          <w:sz w:val="20"/>
          <w:szCs w:val="24"/>
          <w:lang w:eastAsia="es-ES"/>
        </w:rPr>
        <w:tab/>
        <w:t>Participar en la innovación y actualización de las metodologías para la conducción del proceso de enseñanza-aprendizaje.</w:t>
      </w:r>
    </w:p>
    <w:p w:rsidR="000C626F" w:rsidRPr="008C46D2" w:rsidRDefault="000C626F" w:rsidP="000C626F">
      <w:pPr>
        <w:widowControl w:val="0"/>
        <w:spacing w:after="0" w:line="80" w:lineRule="exact"/>
        <w:ind w:left="425" w:hanging="425"/>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szCs w:val="24"/>
          <w:lang w:eastAsia="es-ES"/>
        </w:rPr>
      </w:pPr>
      <w:r w:rsidRPr="008C46D2">
        <w:rPr>
          <w:rFonts w:ascii="Arial Narrow" w:eastAsia="Times New Roman" w:hAnsi="Arial Narrow"/>
          <w:b/>
          <w:szCs w:val="24"/>
          <w:lang w:eastAsia="es-ES"/>
        </w:rPr>
        <w:t>Investigación</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216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función de investigación se integra por las siguientes actividades: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Elaborar propuestas de programas y proyectos de investigación;</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Participar en el desarrollo de los programas y proyectos de investigación aprobados;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Participar en la evaluación de programas y proyectos de investigación;</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Proporcionar asesoría en los trabajos de investigación;</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Comunicar idóneamente los resultados de los trabajos de investigación;</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Informar al órgano o instancia correspondiente de los avances y resultados de los trabajos de investigación;</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Participar en las comisiones académicas relacionadas con la función de investigación,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VIII</w:t>
      </w:r>
      <w:r w:rsidRPr="008C46D2">
        <w:rPr>
          <w:rFonts w:ascii="Arial Narrow" w:eastAsia="Times New Roman" w:hAnsi="Arial Narrow"/>
          <w:sz w:val="20"/>
          <w:szCs w:val="24"/>
          <w:lang w:eastAsia="es-ES"/>
        </w:rPr>
        <w:tab/>
        <w:t>Participar en eventos académicos.</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Preservación y difusión de la cultura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217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función de preservación y difusión de la cultura se integra por las siguientes actividades: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Divulgar los resultados de las actividades académicas, de acuerdo con los programas de la Universidad;</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Participar en proyectos de extensión universitaria;</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Elaborar y asesorar proyectos de servicio social;</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IV</w:t>
      </w:r>
      <w:r w:rsidRPr="008C46D2">
        <w:rPr>
          <w:rFonts w:ascii="Arial Narrow" w:eastAsia="Times New Roman" w:hAnsi="Arial Narrow"/>
          <w:sz w:val="20"/>
          <w:szCs w:val="24"/>
          <w:lang w:eastAsia="es-ES"/>
        </w:rPr>
        <w:tab/>
        <w:t>Participar en proyectos de servicio a la comunidad;</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Recopilar, preservar y difundir las creaciones artísticas y culturales;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Participar en eventos académicos,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Participar en las comisiones académicas relacionadas con la función de preservación y difusión de la cultura.</w:t>
      </w:r>
    </w:p>
    <w:p w:rsidR="000C626F" w:rsidRPr="008C46D2" w:rsidRDefault="000C626F" w:rsidP="000C626F">
      <w:pPr>
        <w:pStyle w:val="Sinespaciado"/>
        <w:rPr>
          <w:rFonts w:ascii="Arial Narrow" w:hAnsi="Arial Narrow"/>
          <w:sz w:val="8"/>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b/>
          <w:szCs w:val="24"/>
          <w:lang w:eastAsia="es-ES"/>
        </w:rPr>
        <w:t>CAPÍTULO II</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Apoyos a las funciones y de las actividades complementarias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Formación y actualización del personal académico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218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académico se mantendrá actualizado en las disciplinas de su especialidad así como en métodos de enseñanza-aprendizaje, con el fin de cumplir adecuadamente las funciones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actualización podrá realizarse a través de las siguientes actividades: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Participar en cursos y seminarios de formación, capacitación y actualización académica;</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Participar en los seminarios de las áreas departamentales;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Realizar estudios de posgrado,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Otras actividades equivalentes o que conduzcan a la formación y actualización del personal académico.</w:t>
      </w:r>
    </w:p>
    <w:p w:rsidR="000C626F" w:rsidRPr="008C46D2" w:rsidRDefault="000C626F" w:rsidP="000C626F">
      <w:pPr>
        <w:pStyle w:val="Sinespaciado"/>
        <w:jc w:val="both"/>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218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Universidad proporcionará al personal académico los medios necesarios para realizar las funciones de docencia, investigación y preservación y difusión de la cultura, así como para su actualización de acuerdo con los recursos disponibles.</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Programación y evaluación de las actividades académicas</w:t>
      </w:r>
    </w:p>
    <w:p w:rsidR="000C626F" w:rsidRPr="008C46D2" w:rsidRDefault="000C626F" w:rsidP="000C626F">
      <w:pPr>
        <w:widowControl w:val="0"/>
        <w:spacing w:after="0" w:line="80" w:lineRule="exact"/>
        <w:jc w:val="both"/>
        <w:rPr>
          <w:rFonts w:ascii="Arial Narrow" w:eastAsia="Times New Roman" w:hAnsi="Arial Narrow"/>
          <w:b/>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8, 27</w:t>
      </w:r>
    </w:p>
    <w:p w:rsidR="000C626F" w:rsidRPr="008C46D2" w:rsidRDefault="000C626F" w:rsidP="000C626F">
      <w:pPr>
        <w:widowControl w:val="0"/>
        <w:spacing w:after="0" w:line="200" w:lineRule="exact"/>
        <w:jc w:val="both"/>
        <w:rPr>
          <w:rFonts w:ascii="Arial Narrow" w:eastAsia="Times New Roman" w:hAnsi="Arial Narrow" w:cs="Arial"/>
          <w:sz w:val="20"/>
          <w:szCs w:val="20"/>
          <w:lang w:val="es-ES" w:eastAsia="es-ES"/>
        </w:rPr>
      </w:pPr>
      <w:r w:rsidRPr="008C46D2">
        <w:rPr>
          <w:rFonts w:ascii="Arial Narrow" w:eastAsia="Times New Roman" w:hAnsi="Arial Narrow" w:cs="Arial"/>
          <w:b/>
          <w:sz w:val="20"/>
          <w:szCs w:val="20"/>
          <w:lang w:val="es-ES" w:eastAsia="es-ES"/>
        </w:rPr>
        <w:t>ARTÍCULO 219</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cs="Arial"/>
          <w:sz w:val="20"/>
          <w:szCs w:val="24"/>
          <w:lang w:eastAsia="es-ES"/>
        </w:rPr>
        <w:t>El personal académico presentará en diciembre de cada año, ante el jefe de departamento respectivo, un plan de actividades académicas para el año siguiente.</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220</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personal académico presentará en diciembre de cada año, ante el jefe de departamento respectivo, un informe de las actividades académicas desarrolladas durante el año, que deberá ajustarse a los lineamientos que para el efecto aprueben los consejos divisionales.</w:t>
      </w:r>
    </w:p>
    <w:p w:rsidR="000C626F" w:rsidRPr="008C46D2" w:rsidRDefault="000C626F" w:rsidP="000C626F">
      <w:pPr>
        <w:widowControl w:val="0"/>
        <w:spacing w:after="0" w:line="240" w:lineRule="auto"/>
        <w:jc w:val="both"/>
        <w:rPr>
          <w:rFonts w:ascii="Arial Narrow" w:eastAsia="Times New Roman" w:hAnsi="Arial Narrow"/>
          <w:b/>
          <w:sz w:val="8"/>
          <w:szCs w:val="8"/>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220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informe referido en el artículo anterior, deberá ir acompañado de los productos del trabajo y de su demostración, y podrá también emplearse para los efectos de las solicitudes de promoción, Beca de Apoyo a la Permanencia y Estímulo a la Docencia e Investigación.</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220 Ter</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definirán los criterios y procedimientos para la evaluación de las actividades de docencia, investigación y preservación y difusión de la cultura, en función de los objetivos de la propia división. En el caso de docencia, la evaluación deberá considerar periodos trimestrales, los informes anuales de los profesores y la opinión de los alumnos mediante encuestas idóneas que contemplen los elementos del artículo 215 de este Reglamento.</w:t>
      </w:r>
    </w:p>
    <w:p w:rsidR="000C626F" w:rsidRPr="008C46D2" w:rsidRDefault="000C626F" w:rsidP="000C626F">
      <w:pPr>
        <w:widowControl w:val="0"/>
        <w:spacing w:after="0" w:line="80" w:lineRule="exact"/>
        <w:ind w:firstLine="11"/>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III</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Reincorporación a la Universidad</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221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Quienes hayan renunciado a una plaza de personal académico de carrera por tiempo indeterminado y tengan una antigüedad de por lo menos seis años en la Institución, podrán reincorporarse a la Universidad con la misma categoría y nivel sin necesidad de someterse a concurso de oposición, si los consejos divisionales respectivos lo estiman conveniente, existe necesidad de personal académico y posibilidad presupuestaria.</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IV</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Periodo sabático</w:t>
      </w:r>
    </w:p>
    <w:p w:rsidR="000C626F" w:rsidRPr="008C46D2" w:rsidRDefault="000C626F" w:rsidP="000C626F">
      <w:pPr>
        <w:widowControl w:val="0"/>
        <w:spacing w:after="0" w:line="80" w:lineRule="exact"/>
        <w:jc w:val="both"/>
        <w:rPr>
          <w:rFonts w:ascii="Arial Narrow" w:eastAsia="Times New Roman" w:hAnsi="Arial Narrow"/>
          <w:b/>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222</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periodo sabático tiene la finalidad de lograr la superación académica de aquéllos que tengan derecho a disfrutarlo.</w:t>
      </w:r>
    </w:p>
    <w:p w:rsidR="000C626F" w:rsidRDefault="000C626F" w:rsidP="000C626F">
      <w:pPr>
        <w:pStyle w:val="Sinespaciado"/>
        <w:rPr>
          <w:rFonts w:ascii="Arial Narrow" w:hAnsi="Arial Narrow"/>
          <w:sz w:val="6"/>
          <w:lang w:eastAsia="es-ES"/>
        </w:rPr>
      </w:pPr>
    </w:p>
    <w:p w:rsidR="00D71243" w:rsidRDefault="00D71243" w:rsidP="000C626F">
      <w:pPr>
        <w:pStyle w:val="Sinespaciado"/>
        <w:rPr>
          <w:rFonts w:ascii="Arial Narrow" w:hAnsi="Arial Narrow"/>
          <w:sz w:val="6"/>
          <w:lang w:eastAsia="es-ES"/>
        </w:rPr>
      </w:pPr>
    </w:p>
    <w:p w:rsidR="00D71243" w:rsidRDefault="00D71243" w:rsidP="000C626F">
      <w:pPr>
        <w:pStyle w:val="Sinespaciado"/>
        <w:rPr>
          <w:rFonts w:ascii="Arial Narrow" w:hAnsi="Arial Narrow"/>
          <w:sz w:val="6"/>
          <w:lang w:eastAsia="es-ES"/>
        </w:rPr>
      </w:pPr>
    </w:p>
    <w:p w:rsidR="00D71243" w:rsidRPr="008C46D2" w:rsidRDefault="00D71243" w:rsidP="000C626F">
      <w:pPr>
        <w:pStyle w:val="Sinespaciado"/>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223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1, 8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224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225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que pretendan disfrutar un periodo sabático menor de un año deberán presentar ante el consejo divisional:</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Programa de actividades académicas por desarrollar,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Constancia oficial de servicios en la Universidad.</w:t>
      </w:r>
    </w:p>
    <w:p w:rsidR="000C626F" w:rsidRPr="008C46D2" w:rsidRDefault="000C626F" w:rsidP="000C626F">
      <w:pPr>
        <w:widowControl w:val="0"/>
        <w:spacing w:after="0" w:line="80" w:lineRule="exact"/>
        <w:ind w:left="426" w:hanging="426"/>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el disfrute del periodo sabático se tomará en cuenta la programación de las actividades académicas de la división correspondiente.</w:t>
      </w:r>
    </w:p>
    <w:p w:rsidR="000C626F" w:rsidRPr="008C46D2" w:rsidRDefault="000C626F" w:rsidP="000C626F">
      <w:pPr>
        <w:widowControl w:val="0"/>
        <w:spacing w:after="0" w:line="80" w:lineRule="exact"/>
        <w:ind w:firstLine="12"/>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226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que tienen derecho a disfrutar un periodo sabático igual o mayor a un año, deberán presentar ante el consejo divisional:</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Programa de actividades académicas que el trabajador considere conveniente desarrollar,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Constancia oficial de servicios en la Universidad.</w:t>
      </w:r>
    </w:p>
    <w:p w:rsidR="000C626F" w:rsidRPr="008C46D2" w:rsidRDefault="000C626F" w:rsidP="000C626F">
      <w:pPr>
        <w:widowControl w:val="0"/>
        <w:spacing w:after="0" w:line="80" w:lineRule="exact"/>
        <w:ind w:left="567" w:hanging="543"/>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227</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documentación referida en los artículos anteriores deberá presentarse con una anticipación mínima de tres meses al inicio del goce del periodo sabático.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228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consejo divisional podrá atender los casos presentados fuera del plazo señalado en el artículo anterior, cuando medien circunstancias que a su propio juicio justifiquen la presentación extemporánea de las mismas.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228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consejo divisional, para resolver sobre el disfrute del periodo sabático menor de un año tomará en cuenta la programación de las actividades académicas de la división correspondiente.</w:t>
      </w: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229</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230</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que deseen modificar la fecha de inicio del periodo sabático igual o mayor de un año, deberán presentar una solicitud al respecto, ante el consejo divisional, el que resolverá en definitiva.</w:t>
      </w:r>
    </w:p>
    <w:p w:rsidR="000C626F" w:rsidRPr="00B83139"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230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consejo divisional conocerá de las modificaciones al programa de actividades académicas de los miembros del personal académico a quienes se les haya autorizado un periodo sabático igual o mayor a un año. </w:t>
      </w:r>
    </w:p>
    <w:p w:rsidR="000C626F" w:rsidRDefault="000C626F" w:rsidP="000C626F">
      <w:pPr>
        <w:pStyle w:val="Sinespaciado"/>
        <w:rPr>
          <w:rFonts w:ascii="Arial Narrow" w:hAnsi="Arial Narrow"/>
          <w:sz w:val="8"/>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230 Ter</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que deseen modificar su programa de actividades académicas o la fecha de inicio del periodo sabático menor a un año, deberán presentar una solicitud al respecto ante el consejo divisional, el que resolverá en definitiva.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231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que hubieren disfrutado del periodo sabático, deberán rendir al consejo divisional, un informe detallado y por escrito de las actividades académicas desarrolladas. Al informe deberán acompañarse las constancias y los documentos que demuestren dichas actividades. Este informe deberá ser presentado dentro de los dos meses siguientes a su reincorporación al trabajo.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232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V</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Distinciones y estímulos al personal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lastRenderedPageBreak/>
        <w:t>8, 11, 17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233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Universidad podrá otorgar a los miembros del personal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Grado de Doctor Honoris Causa;</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Nombramiento de Profesor Emérito;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Medalla al Mérito Académico;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Diploma al Mérito Académico;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Premio a la Investigación;</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Nombramiento de Profesor Distinguido;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Estímulo a la Docencia e Investigación;</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VIII</w:t>
      </w:r>
      <w:r w:rsidRPr="008C46D2">
        <w:rPr>
          <w:rFonts w:ascii="Arial Narrow" w:eastAsia="Times New Roman" w:hAnsi="Arial Narrow"/>
          <w:sz w:val="20"/>
          <w:szCs w:val="24"/>
          <w:lang w:eastAsia="es-ES"/>
        </w:rPr>
        <w:tab/>
        <w:t>Beca de Apoyo a la Permanencia del Personal Académico, con Base en el Desempeño de las Funciones Universitarias;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IX</w:t>
      </w:r>
      <w:r w:rsidRPr="008C46D2">
        <w:rPr>
          <w:rFonts w:ascii="Arial Narrow" w:eastAsia="Times New Roman" w:hAnsi="Arial Narrow"/>
          <w:sz w:val="20"/>
          <w:szCs w:val="24"/>
          <w:lang w:eastAsia="es-ES"/>
        </w:rPr>
        <w:tab/>
        <w:t xml:space="preserve">Premio a la Docencia; </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w:t>
      </w:r>
      <w:r w:rsidRPr="008C46D2">
        <w:rPr>
          <w:rFonts w:ascii="Arial Narrow" w:eastAsia="Times New Roman" w:hAnsi="Arial Narrow"/>
          <w:sz w:val="20"/>
          <w:szCs w:val="24"/>
          <w:lang w:eastAsia="es-ES"/>
        </w:rPr>
        <w:tab/>
        <w:t xml:space="preserve">Premio a las Áreas de Investigación; </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XI</w:t>
      </w:r>
      <w:r w:rsidRPr="008C46D2">
        <w:rPr>
          <w:rFonts w:ascii="Arial Narrow" w:eastAsia="Times New Roman" w:hAnsi="Arial Narrow"/>
          <w:sz w:val="20"/>
          <w:szCs w:val="24"/>
          <w:lang w:eastAsia="es-ES"/>
        </w:rPr>
        <w:tab/>
        <w:t>Beca al Reconocimiento de la Carrera Docente;</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XII</w:t>
      </w:r>
      <w:r w:rsidRPr="008C46D2">
        <w:rPr>
          <w:rFonts w:ascii="Arial Narrow" w:eastAsia="Times New Roman" w:hAnsi="Arial Narrow"/>
          <w:sz w:val="20"/>
          <w:szCs w:val="24"/>
          <w:lang w:eastAsia="es-ES"/>
        </w:rPr>
        <w:tab/>
        <w:t>Estímulo a los Grados Académicos,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XIII</w:t>
      </w:r>
      <w:r w:rsidRPr="008C46D2">
        <w:rPr>
          <w:rFonts w:ascii="Arial Narrow" w:eastAsia="Times New Roman" w:hAnsi="Arial Narrow"/>
          <w:sz w:val="20"/>
          <w:szCs w:val="24"/>
          <w:lang w:eastAsia="es-ES"/>
        </w:rPr>
        <w:tab/>
        <w:t>Estímulo a la Trayectoria Académica Sobresaliente.</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Doctorado Honoris Causa también podrá otorgarse a personas distinguidas que no pertenezcan al personal académico de la Universidad.</w:t>
      </w:r>
    </w:p>
    <w:p w:rsidR="000C626F" w:rsidRPr="008C46D2" w:rsidRDefault="000C626F" w:rsidP="000C626F">
      <w:pPr>
        <w:pStyle w:val="Sinespaciado"/>
        <w:rPr>
          <w:rFonts w:ascii="Arial Narrow" w:hAnsi="Arial Narrow"/>
          <w:sz w:val="8"/>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Grado de Doctor Honoris Causa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234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Grado de Doctor Honoris Causa se podrá conferir a quienes se hayan distinguido por sus contribuciones al desarrollo de las ciencias, de las artes o de las humanidades.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235</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Rector General y los consejos académicos son los facultados para proponer al Colegio Académico el otorgamiento del Grado de Doctor Honoris Causa. La propuesta deberá acompañarse con los datos curriculares del candidato y con los demás que se consideren pertinentes para justificar la distinción.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Nombramiento de Profesor Emérito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236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Nombramiento de Profesor Emérito se podrá conferir a los miembros del personal académico de la Universidad que satisfagan los siguientes requisitos: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Tener méritos especialmente sobresalientes por el desempeño de sus funciones académicas;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Ser titular de carrera con el máximo nivel,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Tener una antigüedad mínima de treinta años al servicio de la Universidad.</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237</w:t>
      </w:r>
      <w:r w:rsidRPr="008C46D2">
        <w:rPr>
          <w:rFonts w:ascii="Arial Narrow" w:eastAsia="Times New Roman" w:hAnsi="Arial Narrow"/>
          <w:sz w:val="20"/>
          <w:szCs w:val="24"/>
          <w:lang w:eastAsia="es-ES"/>
        </w:rPr>
        <w:t xml:space="preserve"> </w:t>
      </w:r>
    </w:p>
    <w:p w:rsidR="000C626F" w:rsidRPr="008C46D2" w:rsidRDefault="000C626F" w:rsidP="000C626F">
      <w:pPr>
        <w:widowControl w:val="0"/>
        <w:overflowPunct w:val="0"/>
        <w:autoSpaceDE w:val="0"/>
        <w:autoSpaceDN w:val="0"/>
        <w:adjustRightInd w:val="0"/>
        <w:spacing w:after="0" w:line="200" w:lineRule="exact"/>
        <w:ind w:firstLine="12"/>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Para otorgar el Nombramiento de Profesor Emérito se deberá observar el procedimiento siguiente:</w:t>
      </w:r>
    </w:p>
    <w:p w:rsidR="000C626F" w:rsidRPr="008C46D2" w:rsidRDefault="000C626F" w:rsidP="000C626F">
      <w:pPr>
        <w:widowControl w:val="0"/>
        <w:overflowPunct w:val="0"/>
        <w:autoSpaceDE w:val="0"/>
        <w:autoSpaceDN w:val="0"/>
        <w:adjustRightInd w:val="0"/>
        <w:spacing w:after="0" w:line="80" w:lineRule="exact"/>
        <w:ind w:firstLine="12"/>
        <w:jc w:val="both"/>
        <w:textAlignment w:val="baseline"/>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Que se formule solicitud ante el consejo divisional correspondiente, respaldada por las firmas de veinte miembros del personal académico de la Universidad, con categoría de titular,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Que el consejo divisional por acuerdo de dos tercios de los votos de los miembros presentes, solicite al Rector General proponga la candidatura.</w:t>
      </w:r>
    </w:p>
    <w:p w:rsidR="000C626F" w:rsidRPr="008C46D2" w:rsidRDefault="000C626F" w:rsidP="000C626F">
      <w:pPr>
        <w:pStyle w:val="Sinespaciado"/>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Medalla al Mérito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238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Medalla al Mérito Académico se podrá conferir a los miembros del personal académico de la Universidad que satisfagan los siguientes requisitos:</w:t>
      </w:r>
    </w:p>
    <w:p w:rsidR="000C626F" w:rsidRPr="008C46D2" w:rsidRDefault="000C626F" w:rsidP="000C626F">
      <w:pPr>
        <w:widowControl w:val="0"/>
        <w:spacing w:after="0" w:line="80" w:lineRule="exact"/>
        <w:ind w:firstLine="12"/>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Tener méritos sobresalientes por el desempeño de sus funciones académicas;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Ser titular de carrera,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Tener una antigüedad mínima de veinte años al servicio de la Universidad.</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239</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otorgar la Medalla al Mérito Académico se deberá observar el procedimiento siguiente: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Que se formule solicitud ante el consejo divisional correspondiente, respaldada por las firmas de quince miembros del personal académico de la Universidad, con categoría de titular,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Que el consejo divisional por acuerdo de dos tercios de los votos de los miembros presentes, solicite al Rector General proponga la candidatura, ante el Colegio Académico.</w:t>
      </w:r>
    </w:p>
    <w:p w:rsidR="000C626F" w:rsidRPr="008C46D2" w:rsidRDefault="000C626F" w:rsidP="000C626F">
      <w:pPr>
        <w:widowControl w:val="0"/>
        <w:spacing w:after="0" w:line="80" w:lineRule="exact"/>
        <w:ind w:left="425" w:hanging="425"/>
        <w:jc w:val="both"/>
        <w:rPr>
          <w:rFonts w:ascii="Arial Narrow" w:eastAsia="Times New Roman" w:hAnsi="Arial Narrow"/>
          <w:sz w:val="20"/>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lastRenderedPageBreak/>
        <w:t>8, 54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Diploma al Mérito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240</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Diploma al Mérito Académico se podrá conferir a los miembros del personal académico de la Universidad que satisfagan los siguientes requisitos: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Haberse distinguido por sus méritos en el desempeño de sus funciones académicas;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Ser titular de carrera,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Tener una antigüedad mínima de quince años al servicio de la Universidad.</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241</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otorgar el Diploma al Mérito Académico se deberá observar el procedimiento siguiente: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Que se formule solicitud ante el consejo divisional correspondiente, respaldada por las firmas de diez miembros del personal académico de la Universidad, con categoría de titular,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Que el consejo divisional por acuerdo de dos tercios de los votos de los miembros presentes, solicite al Rector General proponga la candidatura, ante el Colegio Académico.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Premio a la Investigación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242</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Premio a la Investigación se otorgará a los miembros del personal académico de la Universidad, de cualquier categoría, cuya investigación haya resultado ganadora del concurso convocado para tal efecto por el Rector General.</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243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concurso se llevará a cabo cada año y en él podrán participar únicamente aquellos trabajos de investigación que formen parte de los proyectos de investigación aprobados por los consejos divisionales y que se hayan publicado dentro de los dos años </w:t>
      </w:r>
      <w:proofErr w:type="gramStart"/>
      <w:r w:rsidRPr="008C46D2">
        <w:rPr>
          <w:rFonts w:ascii="Arial Narrow" w:eastAsia="Times New Roman" w:hAnsi="Arial Narrow"/>
          <w:sz w:val="20"/>
          <w:szCs w:val="24"/>
          <w:lang w:eastAsia="es-ES"/>
        </w:rPr>
        <w:t>calendario anteriores</w:t>
      </w:r>
      <w:proofErr w:type="gramEnd"/>
      <w:r w:rsidRPr="008C46D2">
        <w:rPr>
          <w:rFonts w:ascii="Arial Narrow" w:eastAsia="Times New Roman" w:hAnsi="Arial Narrow"/>
          <w:sz w:val="20"/>
          <w:szCs w:val="24"/>
          <w:lang w:eastAsia="es-ES"/>
        </w:rPr>
        <w:t xml:space="preserve"> a la fecha de la convocatoria.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23</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243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Cada investigador o grupo de investigadores podrá participar con trabajos de investigación que no hayan sido premiados en este concurso anteriormente.</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46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244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Premio a la Investigación podrá ser otorgado en cada una de las áreas de conocimiento siguientes:</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pStyle w:val="Prrafodelista"/>
        <w:widowControl w:val="0"/>
        <w:numPr>
          <w:ilvl w:val="0"/>
          <w:numId w:val="5"/>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Ciencias Básicas e Ingeniería;</w:t>
      </w:r>
    </w:p>
    <w:p w:rsidR="000C626F" w:rsidRPr="008C46D2" w:rsidRDefault="000C626F" w:rsidP="000C626F">
      <w:pPr>
        <w:pStyle w:val="Prrafodelista"/>
        <w:widowControl w:val="0"/>
        <w:numPr>
          <w:ilvl w:val="0"/>
          <w:numId w:val="5"/>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Ciencias Biológicas y de la Salud;</w:t>
      </w:r>
    </w:p>
    <w:p w:rsidR="000C626F" w:rsidRPr="008C46D2" w:rsidRDefault="000C626F" w:rsidP="000C626F">
      <w:pPr>
        <w:pStyle w:val="Prrafodelista"/>
        <w:widowControl w:val="0"/>
        <w:numPr>
          <w:ilvl w:val="0"/>
          <w:numId w:val="5"/>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Ciencias Sociales y Humanidades, y</w:t>
      </w:r>
    </w:p>
    <w:p w:rsidR="000C626F" w:rsidRPr="008C46D2" w:rsidRDefault="000C626F" w:rsidP="000C626F">
      <w:pPr>
        <w:pStyle w:val="Prrafodelista"/>
        <w:widowControl w:val="0"/>
        <w:numPr>
          <w:ilvl w:val="0"/>
          <w:numId w:val="5"/>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Ciencias y Artes para el Diseño.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caso de áreas de conocimiento que no se encuentren comprendidas expresamente en alguna de las anteriores, los investigadores o grupo de investigadores elegirán en la que participarán.</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245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Habrá un jurado calificador por cada área de conocimiento. Cada consejo divisional elegirá, en su área respectiva, a dos miembros del jurado, de los cuales al menos uno será externo a la Universidad. El Rector General elegirá a uno por cada área de conocimiento.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caso de que existan participantes de áreas de conocimiento que no se encuentren comprendidas expresamente en alguna de las previstas en el artículo 244, el consejo divisional respectivo elegirá a dos miembros del jurado por cada área correspondiente, de los cuales, al menos uno será externo a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246</w:t>
      </w:r>
    </w:p>
    <w:p w:rsidR="000C626F" w:rsidRPr="008C46D2" w:rsidRDefault="000C626F" w:rsidP="000C626F">
      <w:pPr>
        <w:widowControl w:val="0"/>
        <w:spacing w:after="0" w:line="200" w:lineRule="exact"/>
        <w:ind w:left="708" w:hanging="70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jurado podrá declarar desierto el concurso. En todos los casos, sus decisiones serán inapelables.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Nombramiento de Profesor Distinguido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247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Nombramiento de Profesor Distinguido se podrá conferir a los miembros del personal académico de la Universidad que satisfagan los siguientes requisitos: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Sobresalir especialmente en el desempeño de las funciones académicas,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Tener una antigüedad mínima de cinco años al servicio de la Universidad, como titular de carrera con el máximo nivel.</w:t>
      </w:r>
    </w:p>
    <w:p w:rsidR="000C626F" w:rsidRPr="008C46D2" w:rsidRDefault="000C626F" w:rsidP="000C626F">
      <w:pPr>
        <w:widowControl w:val="0"/>
        <w:overflowPunct w:val="0"/>
        <w:autoSpaceDE w:val="0"/>
        <w:autoSpaceDN w:val="0"/>
        <w:adjustRightInd w:val="0"/>
        <w:spacing w:after="0" w:line="80" w:lineRule="exact"/>
        <w:ind w:left="567" w:hanging="567"/>
        <w:jc w:val="both"/>
        <w:textAlignment w:val="baseline"/>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248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otorgar el Nombramiento de Profesor Distinguido se deberá observar el procedimiento siguiente: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I</w:t>
      </w:r>
      <w:r w:rsidRPr="008C46D2">
        <w:rPr>
          <w:rFonts w:ascii="Arial Narrow" w:eastAsia="Times New Roman" w:hAnsi="Arial Narrow"/>
          <w:sz w:val="20"/>
          <w:szCs w:val="24"/>
          <w:lang w:eastAsia="es-ES"/>
        </w:rPr>
        <w:tab/>
        <w:t>Que se formule solicitud ante el consejo divisional correspondiente, respaldada por las firmas de veinte miembros del personal académico de la Universidad, con categoría de titular,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Que el consejo divisional por acuerdo de dos tercios de los votos de los miembros presentes, solicite al Rector General proponga la candidatura, ante el Colegio Académico.</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249</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caso de los profesores distinguidos, el consejo divisional tratará de otorgar una asignación presupuestal especial para sus tareas académicas.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Estímulo a la Docencia e Investigación</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Estímulo a la Docencia e Investigación se podrá conferir a los miembros del personal académico de la Universidad que satisfagan los siguientes requisitos: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 xml:space="preserve">Haberse distinguido, en un año calendario, por su desempeño académico de acuerdo con el factor experiencia académica previsto en el Tabulador para Ingreso y Promoción del Personal Académico. Se considerarán para este efecto, los </w:t>
      </w:r>
      <w:proofErr w:type="spellStart"/>
      <w:r w:rsidRPr="008C46D2">
        <w:rPr>
          <w:rFonts w:ascii="Arial Narrow" w:eastAsia="Times New Roman" w:hAnsi="Arial Narrow"/>
          <w:sz w:val="20"/>
          <w:szCs w:val="24"/>
          <w:lang w:eastAsia="es-ES"/>
        </w:rPr>
        <w:t>subfactores</w:t>
      </w:r>
      <w:proofErr w:type="spellEnd"/>
      <w:r w:rsidRPr="008C46D2">
        <w:rPr>
          <w:rFonts w:ascii="Arial Narrow" w:eastAsia="Times New Roman" w:hAnsi="Arial Narrow"/>
          <w:sz w:val="20"/>
          <w:szCs w:val="24"/>
          <w:lang w:eastAsia="es-ES"/>
        </w:rPr>
        <w:t xml:space="preserve"> de docencia, de investigación, de preservación y difusión de la cultura y de creación artística, pero serán indispensables, en esta consideración, los dos primeros de éstos. El Estímulo se otorgará en tres niveles: “A”, “B” y “C”;</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Acumular, al menos, 5,000 puntos para acceder al nivel “A”, 8,000 puntos para el nivel “B” y 11,000 puntos para el nivel “C”;</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Ser profesor o técnico académico de carrera por tiempo indeterminado de tiempo completo,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Tener una antigüedad mínima de dos años al servicio de la Universidad.</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8, 16, 54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2, 28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cs="Arial"/>
          <w:sz w:val="20"/>
          <w:szCs w:val="24"/>
          <w:lang w:eastAsia="es-ES"/>
        </w:rPr>
        <w:t>Con base en las posibilidades presupuestarias de la Institución, el Rector General fijará, en su caso, dentro de los primeros cuarenta y cinco días hábiles de cada año, los montos para el Estímulo a la Docencia e Investigación.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2, 28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pStyle w:val="Sinespaciado"/>
        <w:rPr>
          <w:rFonts w:ascii="Arial Narrow" w:hAnsi="Arial Narrow"/>
          <w:sz w:val="8"/>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2, 28, 54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249-5</w:t>
      </w:r>
    </w:p>
    <w:p w:rsidR="000C626F" w:rsidRPr="008C46D2" w:rsidRDefault="000C626F" w:rsidP="000C626F">
      <w:pPr>
        <w:widowControl w:val="0"/>
        <w:spacing w:after="0" w:line="200" w:lineRule="exact"/>
        <w:jc w:val="both"/>
        <w:rPr>
          <w:rFonts w:ascii="Arial Narrow" w:eastAsia="Times New Roman" w:hAnsi="Arial Narrow" w:cs="Arial"/>
          <w:sz w:val="20"/>
          <w:szCs w:val="24"/>
          <w:lang w:eastAsia="es-ES"/>
        </w:rPr>
      </w:pPr>
      <w:r w:rsidRPr="008C46D2">
        <w:rPr>
          <w:rFonts w:ascii="Arial Narrow" w:eastAsia="Times New Roman" w:hAnsi="Arial Narrow" w:cs="Arial"/>
          <w:sz w:val="20"/>
          <w:szCs w:val="24"/>
          <w:lang w:eastAsia="es-ES"/>
        </w:rPr>
        <w:t>La solicitud deberá presentarse ante las comisiones dictaminadoras de área que corresponda, a través de la secretaría académica de la división, en el transcurso de los primeros sesenta días hábiles del año, en archivo electrónico, conforme a los mecanismos establecidos por la Universidad.</w:t>
      </w:r>
    </w:p>
    <w:p w:rsidR="000C626F" w:rsidRPr="008C46D2" w:rsidRDefault="000C626F" w:rsidP="000C626F">
      <w:pPr>
        <w:widowControl w:val="0"/>
        <w:spacing w:after="0" w:line="80" w:lineRule="exact"/>
        <w:jc w:val="both"/>
        <w:rPr>
          <w:rFonts w:ascii="Arial Narrow" w:eastAsia="Times New Roman" w:hAnsi="Arial Narrow" w:cs="Arial"/>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cs="Arial"/>
          <w:sz w:val="20"/>
          <w:szCs w:val="24"/>
          <w:lang w:eastAsia="es-ES"/>
        </w:rPr>
      </w:pPr>
      <w:r w:rsidRPr="008C46D2">
        <w:rPr>
          <w:rFonts w:ascii="Arial Narrow" w:eastAsia="Times New Roman" w:hAnsi="Arial Narrow" w:cs="Arial"/>
          <w:sz w:val="20"/>
          <w:szCs w:val="24"/>
          <w:lang w:eastAsia="es-ES"/>
        </w:rPr>
        <w:t xml:space="preserve">La solicitud se acompañará con la relación de actividades de docencia, de investigación, de preservación y difusión de la cultura, de creación artística, y de vinculación realizadas en la Universidad, con un ejemplar de las investigaciones o publicaciones correspondientes. </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solicitantes, al concluir el registro, recibirán una constancia electrónica del mismo, y la información relativa al procedimiento para otorgar el Estímulo.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registro de aspirantes se hará del conocimiento de la Rectoría General, de la rectoría de la unidad, de la secretaría académica de la división, y de la comisión dictaminadora de área correspondiente.</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249-8</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Las comisiones dictaminadoras de área dentro de los veinte días hábiles siguientes a la recepción de la documentación, deberán dictaminar sobre la solicitud del Estímulo.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249-9</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Al dictaminar sobre las solicitudes para el Estímulo, las comisiones dictaminadoras de área aplicarán la tabla de puntaje a que hace referencia el artículo 7 del Tabulador para Ingreso y Promoción del Personal Académico.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249-10</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comisiones dictaminadoras de área emitirán su dictamen con base en las actividades de docencia, de investigación, de preservación y difusión de la cultura, de creación artística, y de vinculación que correspondan al año calendario anterior a la solicitud del Estímulo.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2, 54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249-11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Las comisiones dictaminadoras de área al emitir el dictamen indicarán, en su caso, el nivel del Estímulo alcanzado. </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249-11 Bis</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Las comisiones dictaminadoras de área pondrán a disposición de los interesados el dictamen y la asignación de puntos por cada producto del trabajo. </w:t>
      </w:r>
    </w:p>
    <w:p w:rsidR="000C626F" w:rsidRDefault="000C626F" w:rsidP="000C626F">
      <w:pPr>
        <w:widowControl w:val="0"/>
        <w:spacing w:after="0" w:line="80" w:lineRule="exact"/>
        <w:jc w:val="both"/>
        <w:rPr>
          <w:rFonts w:ascii="Arial Narrow" w:eastAsia="Times New Roman" w:hAnsi="Arial Narrow"/>
          <w:b/>
          <w:sz w:val="16"/>
          <w:szCs w:val="24"/>
          <w:lang w:eastAsia="es-ES"/>
        </w:rPr>
      </w:pPr>
    </w:p>
    <w:p w:rsidR="000C626F"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249-11 Ter</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comisiones dictaminadoras de área enviarán a la Rectoría General, a la rectoría de unidad y a la secretaría académica de la división, dentro de los tres días hábiles siguientes a la emisión del dictamen, en archivo electrónico, el dictamen y la asignación de puntos por cada producto del trabajo del solicitante, para efecto de integrarlo al expediente y al acervo de productos del trabajo de los miembros del personal académico.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249-11 </w:t>
      </w:r>
      <w:proofErr w:type="spellStart"/>
      <w:r w:rsidRPr="008C46D2">
        <w:rPr>
          <w:rFonts w:ascii="Arial Narrow" w:eastAsia="Times New Roman" w:hAnsi="Arial Narrow"/>
          <w:b/>
          <w:sz w:val="20"/>
          <w:szCs w:val="24"/>
          <w:lang w:eastAsia="es-ES"/>
        </w:rPr>
        <w:t>Quater</w:t>
      </w:r>
      <w:proofErr w:type="spellEnd"/>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249-12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2, 28, 54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249-13</w:t>
      </w:r>
    </w:p>
    <w:p w:rsidR="000C626F" w:rsidRPr="008C46D2" w:rsidRDefault="000C626F" w:rsidP="000C626F">
      <w:pPr>
        <w:widowControl w:val="0"/>
        <w:spacing w:after="0" w:line="200" w:lineRule="exact"/>
        <w:jc w:val="both"/>
        <w:rPr>
          <w:rFonts w:ascii="Arial Narrow" w:eastAsia="Times New Roman" w:hAnsi="Arial Narrow" w:cs="Arial"/>
          <w:bCs/>
          <w:sz w:val="20"/>
          <w:szCs w:val="24"/>
          <w:lang w:eastAsia="es-ES"/>
        </w:rPr>
      </w:pPr>
      <w:r w:rsidRPr="008C46D2">
        <w:rPr>
          <w:rFonts w:ascii="Arial Narrow" w:eastAsia="Times New Roman" w:hAnsi="Arial Narrow" w:cs="Arial"/>
          <w:bCs/>
          <w:sz w:val="20"/>
          <w:szCs w:val="24"/>
          <w:lang w:eastAsia="es-ES"/>
        </w:rPr>
        <w:t>Si la resolución de la comisión dictaminadora de área es favorable, la Rectoría General cubrirá el Estímulo en una sola exhibición, dentro de los quince días hábiles siguientes a la fecha de publicación del dictamen. En caso de que éste sea emitido con anterioridad a la publicación del acuerdo del Rector General, el monto se cubrirá dentro de los quince días hábiles posteriores a la fecha de publicación de dicho acuerdo.</w:t>
      </w:r>
    </w:p>
    <w:p w:rsidR="000C626F" w:rsidRPr="008C46D2" w:rsidRDefault="000C626F" w:rsidP="000C626F">
      <w:pPr>
        <w:widowControl w:val="0"/>
        <w:spacing w:after="0" w:line="80" w:lineRule="exact"/>
        <w:jc w:val="both"/>
        <w:rPr>
          <w:rFonts w:ascii="Arial Narrow" w:eastAsia="Times New Roman" w:hAnsi="Arial Narrow" w:cs="Arial"/>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cs="Arial"/>
          <w:bCs/>
          <w:sz w:val="20"/>
          <w:szCs w:val="24"/>
          <w:lang w:eastAsia="es-ES"/>
        </w:rPr>
      </w:pPr>
      <w:r w:rsidRPr="008C46D2">
        <w:rPr>
          <w:rFonts w:ascii="Arial Narrow" w:eastAsia="Times New Roman" w:hAnsi="Arial Narrow" w:cs="Arial"/>
          <w:bCs/>
          <w:sz w:val="20"/>
          <w:szCs w:val="24"/>
          <w:lang w:eastAsia="es-ES"/>
        </w:rPr>
        <w:t>Si como consecuencia de un recurso, se otorga al recurrente el Estímulo, se notificará a la Rectoría General, dentro de los tres días hábiles siguientes contados a partir de la resolución, para los efectos de los pagos correspondientes.</w:t>
      </w:r>
    </w:p>
    <w:p w:rsidR="000C626F" w:rsidRPr="008C46D2" w:rsidRDefault="000C626F" w:rsidP="000C626F">
      <w:pPr>
        <w:pStyle w:val="Sinespaciado"/>
        <w:rPr>
          <w:rFonts w:ascii="Arial Narrow" w:hAnsi="Arial Narrow"/>
          <w:sz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 xml:space="preserve">Disposiciones comunes a diversas distinciones y estímulos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250</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Colegio Académico decidirá sobre el otorgamiento del Grado de Doctor Honoris Causa, el Nombramiento de Profesor Emérito, la Medalla al Mérito Académico, el Diploma al Mérito Académico y el Nombramiento de Profesor Distinguido, por mayoría calificada de dos tercios de los votos de los miembros presentes.</w:t>
      </w:r>
    </w:p>
    <w:p w:rsidR="000C626F" w:rsidRPr="008C46D2" w:rsidRDefault="000C626F" w:rsidP="000C626F">
      <w:pPr>
        <w:pStyle w:val="Sinespaciado"/>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251</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la Medalla al Mérito Académico, el Diploma al Mérito Académico, el Premio a la Investigación, el Nombramiento de Profesor Distinguido y el Estímulo a la Docencia e Investigación, el Rector General podrá otorgar un estímulo económico de acuerdo con las posibilidades presupuestarias de la Institución.</w:t>
      </w:r>
    </w:p>
    <w:p w:rsidR="000C626F" w:rsidRPr="008C46D2" w:rsidRDefault="000C626F" w:rsidP="000C626F">
      <w:pPr>
        <w:pStyle w:val="Sinespaciado"/>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252</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Al otorgarse </w:t>
      </w:r>
      <w:proofErr w:type="gramStart"/>
      <w:r w:rsidRPr="008C46D2">
        <w:rPr>
          <w:rFonts w:ascii="Arial Narrow" w:eastAsia="Times New Roman" w:hAnsi="Arial Narrow"/>
          <w:sz w:val="20"/>
          <w:szCs w:val="24"/>
          <w:lang w:eastAsia="es-ES"/>
        </w:rPr>
        <w:t>cualesquiera</w:t>
      </w:r>
      <w:proofErr w:type="gramEnd"/>
      <w:r w:rsidRPr="008C46D2">
        <w:rPr>
          <w:rFonts w:ascii="Arial Narrow" w:eastAsia="Times New Roman" w:hAnsi="Arial Narrow"/>
          <w:sz w:val="20"/>
          <w:szCs w:val="24"/>
          <w:lang w:eastAsia="es-ES"/>
        </w:rPr>
        <w:t xml:space="preserve"> de las distinciones mencionadas en el presente Capítulo, se entregará al interesado una constancia escrita relativa al reconocimiento, misma que será firmada por el Presidente y el Secretario del Colegio Académico. En el caso de los estímulos se expedirán constancias escritas a los interesados, firmadas por el Rector General, el Secretario General y el rector de la unidad respectiva.</w:t>
      </w:r>
    </w:p>
    <w:p w:rsidR="000C626F" w:rsidRPr="008C46D2" w:rsidRDefault="000C626F" w:rsidP="000C626F">
      <w:pPr>
        <w:pStyle w:val="Sinespaciado"/>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253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podrán recibir las distinciones y estímulos establecidos en este Capítulo por una sola vez, con excepción del Premio a la Investigación, del Estímulo a la Docencia e Investigación, de la Beca de Apoyo a la Permanencia del Personal Académico y del Premio a la Docencia que podrán ser otorgados tantas veces cuantas se cumplan las condiciones establecidas en el presente Reglamento.</w:t>
      </w:r>
    </w:p>
    <w:p w:rsidR="000C626F" w:rsidRPr="008C46D2" w:rsidRDefault="000C626F" w:rsidP="000C626F">
      <w:pPr>
        <w:pStyle w:val="Sinespaciado"/>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6</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253-1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órganos colegiados y los órganos personales correspondientes, al evaluar los méritos académicos de los candidatos a obtener las distinciones de Doctor Honoris Causa, Profesor Emérito, Profesor Distinguido, Medalla al Mérito Académico y Diploma al Mérito Académico ponderarán los siguientes criterios: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1.</w:t>
      </w:r>
      <w:r w:rsidRPr="008C46D2">
        <w:rPr>
          <w:rFonts w:ascii="Arial Narrow" w:eastAsia="Times New Roman" w:hAnsi="Arial Narrow"/>
          <w:sz w:val="20"/>
          <w:szCs w:val="24"/>
          <w:lang w:eastAsia="es-ES"/>
        </w:rPr>
        <w:tab/>
        <w:t>Investigación.</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1.1</w:t>
      </w:r>
      <w:r w:rsidRPr="008C46D2">
        <w:rPr>
          <w:rFonts w:ascii="Arial Narrow" w:eastAsia="Times New Roman" w:hAnsi="Arial Narrow"/>
          <w:sz w:val="20"/>
          <w:szCs w:val="24"/>
          <w:lang w:eastAsia="es-ES"/>
        </w:rPr>
        <w:tab/>
        <w:t>Formación de grupos de investigación;</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1.2</w:t>
      </w:r>
      <w:r w:rsidRPr="008C46D2">
        <w:rPr>
          <w:rFonts w:ascii="Arial Narrow" w:eastAsia="Times New Roman" w:hAnsi="Arial Narrow"/>
          <w:sz w:val="20"/>
          <w:szCs w:val="24"/>
          <w:lang w:eastAsia="es-ES"/>
        </w:rPr>
        <w:tab/>
        <w:t>Contribución en su campo de investigación o a la solución de problemas en el país;</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1.3</w:t>
      </w:r>
      <w:r w:rsidRPr="008C46D2">
        <w:rPr>
          <w:rFonts w:ascii="Arial Narrow" w:eastAsia="Times New Roman" w:hAnsi="Arial Narrow"/>
          <w:sz w:val="20"/>
          <w:szCs w:val="24"/>
          <w:lang w:eastAsia="es-ES"/>
        </w:rPr>
        <w:tab/>
        <w:t xml:space="preserve">Convergencia disciplinaria; </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1.4</w:t>
      </w:r>
      <w:r w:rsidRPr="008C46D2">
        <w:rPr>
          <w:rFonts w:ascii="Arial Narrow" w:eastAsia="Times New Roman" w:hAnsi="Arial Narrow"/>
          <w:sz w:val="20"/>
          <w:szCs w:val="24"/>
          <w:lang w:eastAsia="es-ES"/>
        </w:rPr>
        <w:tab/>
        <w:t>Formación de investigadores independientes.</w:t>
      </w:r>
    </w:p>
    <w:p w:rsidR="000C626F" w:rsidRPr="008C46D2" w:rsidRDefault="000C626F" w:rsidP="000C626F">
      <w:pPr>
        <w:widowControl w:val="0"/>
        <w:spacing w:after="0" w:line="80" w:lineRule="exact"/>
        <w:ind w:left="850" w:hanging="425"/>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2.</w:t>
      </w:r>
      <w:r w:rsidRPr="008C46D2">
        <w:rPr>
          <w:rFonts w:ascii="Arial Narrow" w:eastAsia="Times New Roman" w:hAnsi="Arial Narrow"/>
          <w:sz w:val="20"/>
          <w:szCs w:val="24"/>
          <w:lang w:eastAsia="es-ES"/>
        </w:rPr>
        <w:tab/>
        <w:t>Docencia.</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2.1</w:t>
      </w:r>
      <w:r w:rsidRPr="008C46D2">
        <w:rPr>
          <w:rFonts w:ascii="Arial Narrow" w:eastAsia="Times New Roman" w:hAnsi="Arial Narrow"/>
          <w:sz w:val="20"/>
          <w:szCs w:val="24"/>
          <w:lang w:eastAsia="es-ES"/>
        </w:rPr>
        <w:tab/>
        <w:t>La transmisión del conocimiento con una actitud crítica, capacidad creativa y racionalidad científica;</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2.2</w:t>
      </w:r>
      <w:r w:rsidRPr="008C46D2">
        <w:rPr>
          <w:rFonts w:ascii="Arial Narrow" w:eastAsia="Times New Roman" w:hAnsi="Arial Narrow"/>
          <w:sz w:val="20"/>
          <w:szCs w:val="24"/>
          <w:lang w:eastAsia="es-ES"/>
        </w:rPr>
        <w:tab/>
        <w:t>Contribución destacada en la creación de planes y programas de estudio o sistemas educativos innovadores;</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2.3</w:t>
      </w:r>
      <w:r w:rsidRPr="008C46D2">
        <w:rPr>
          <w:rFonts w:ascii="Arial Narrow" w:eastAsia="Times New Roman" w:hAnsi="Arial Narrow"/>
          <w:sz w:val="20"/>
          <w:szCs w:val="24"/>
          <w:lang w:eastAsia="es-ES"/>
        </w:rPr>
        <w:tab/>
        <w:t>Capacidad para renovar su práctica docente incorporando los resultados de su investigación;</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2.4</w:t>
      </w:r>
      <w:r w:rsidRPr="008C46D2">
        <w:rPr>
          <w:rFonts w:ascii="Arial Narrow" w:eastAsia="Times New Roman" w:hAnsi="Arial Narrow"/>
          <w:sz w:val="20"/>
          <w:szCs w:val="24"/>
          <w:lang w:eastAsia="es-ES"/>
        </w:rPr>
        <w:tab/>
        <w:t>Contribución destacada en la formación y actualización del personal académico.</w:t>
      </w:r>
    </w:p>
    <w:p w:rsidR="000C626F" w:rsidRPr="008C46D2" w:rsidRDefault="000C626F" w:rsidP="000C626F">
      <w:pPr>
        <w:widowControl w:val="0"/>
        <w:spacing w:after="0" w:line="80" w:lineRule="exact"/>
        <w:ind w:left="850" w:hanging="425"/>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3.</w:t>
      </w:r>
      <w:r w:rsidRPr="008C46D2">
        <w:rPr>
          <w:rFonts w:ascii="Arial Narrow" w:eastAsia="Times New Roman" w:hAnsi="Arial Narrow"/>
          <w:sz w:val="20"/>
          <w:szCs w:val="24"/>
          <w:lang w:eastAsia="es-ES"/>
        </w:rPr>
        <w:tab/>
        <w:t>Preservación y difusión de la cultura.</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3.1</w:t>
      </w:r>
      <w:r w:rsidRPr="008C46D2">
        <w:rPr>
          <w:rFonts w:ascii="Arial Narrow" w:eastAsia="Times New Roman" w:hAnsi="Arial Narrow"/>
          <w:sz w:val="20"/>
          <w:szCs w:val="24"/>
          <w:lang w:eastAsia="es-ES"/>
        </w:rPr>
        <w:tab/>
        <w:t>Contribución a la difusión y preservación del conocimiento científico, tecnológico, humanístico o artístico relevante para la cultura nacional e internacional;</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3.2</w:t>
      </w:r>
      <w:r w:rsidRPr="008C46D2">
        <w:rPr>
          <w:rFonts w:ascii="Arial Narrow" w:eastAsia="Times New Roman" w:hAnsi="Arial Narrow"/>
          <w:sz w:val="20"/>
          <w:szCs w:val="24"/>
          <w:lang w:eastAsia="es-ES"/>
        </w:rPr>
        <w:tab/>
        <w:t>Participación activa en el establecimiento de relaciones interinstitucionales.</w:t>
      </w:r>
    </w:p>
    <w:p w:rsidR="000C626F" w:rsidRPr="008C46D2" w:rsidRDefault="000C626F" w:rsidP="000C626F">
      <w:pPr>
        <w:widowControl w:val="0"/>
        <w:spacing w:after="0" w:line="80" w:lineRule="exact"/>
        <w:ind w:left="850" w:hanging="425"/>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4.</w:t>
      </w:r>
      <w:r w:rsidRPr="008C46D2">
        <w:rPr>
          <w:rFonts w:ascii="Arial Narrow" w:eastAsia="Times New Roman" w:hAnsi="Arial Narrow"/>
          <w:sz w:val="20"/>
          <w:szCs w:val="24"/>
          <w:lang w:eastAsia="es-ES"/>
        </w:rPr>
        <w:tab/>
        <w:t>Creación artística.</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4.1</w:t>
      </w:r>
      <w:r w:rsidRPr="008C46D2">
        <w:rPr>
          <w:rFonts w:ascii="Arial Narrow" w:eastAsia="Times New Roman" w:hAnsi="Arial Narrow"/>
          <w:sz w:val="20"/>
          <w:szCs w:val="24"/>
          <w:lang w:eastAsia="es-ES"/>
        </w:rPr>
        <w:tab/>
        <w:t>Contribución en el desarrollo de su campo de expresión artística;</w:t>
      </w:r>
    </w:p>
    <w:p w:rsidR="000C626F" w:rsidRPr="008C46D2" w:rsidRDefault="000C626F" w:rsidP="000C626F">
      <w:pPr>
        <w:widowControl w:val="0"/>
        <w:spacing w:after="0" w:line="200" w:lineRule="exact"/>
        <w:ind w:left="851"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4.2</w:t>
      </w:r>
      <w:r w:rsidRPr="008C46D2">
        <w:rPr>
          <w:rFonts w:ascii="Arial Narrow" w:eastAsia="Times New Roman" w:hAnsi="Arial Narrow"/>
          <w:sz w:val="20"/>
          <w:szCs w:val="24"/>
          <w:lang w:eastAsia="es-ES"/>
        </w:rPr>
        <w:tab/>
        <w:t>Formación de grupos artísticos, y</w:t>
      </w:r>
    </w:p>
    <w:p w:rsidR="000C626F" w:rsidRPr="008C46D2" w:rsidRDefault="000C626F" w:rsidP="000C626F">
      <w:pPr>
        <w:widowControl w:val="0"/>
        <w:spacing w:after="0" w:line="80" w:lineRule="exact"/>
        <w:ind w:left="850" w:hanging="425"/>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5.</w:t>
      </w:r>
      <w:r w:rsidRPr="008C46D2">
        <w:rPr>
          <w:rFonts w:ascii="Arial Narrow" w:eastAsia="Times New Roman" w:hAnsi="Arial Narrow"/>
          <w:sz w:val="20"/>
          <w:szCs w:val="24"/>
          <w:lang w:eastAsia="es-ES"/>
        </w:rPr>
        <w:tab/>
        <w:t>Obtención de premios, distinciones y becas.</w:t>
      </w:r>
    </w:p>
    <w:p w:rsidR="000C626F"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6</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253-2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otorgamiento de la Medalla al Mérito Académico y Diploma al Mérito Académico se considerarán preferentemente los criterios relacionados con investigación y docencia.</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254</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decisiones tomadas en el otorgamiento a las distinciones serán inapelables.</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Beca de Apoyo a la Permanencia del Personal Académico</w:t>
      </w:r>
    </w:p>
    <w:p w:rsidR="000C626F" w:rsidRPr="008C46D2" w:rsidRDefault="000C626F" w:rsidP="000C626F">
      <w:pPr>
        <w:pStyle w:val="Sinespaciado"/>
        <w:rPr>
          <w:rFonts w:ascii="Arial Narrow" w:hAnsi="Arial Narrow"/>
          <w:sz w:val="6"/>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4, 17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255</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Beca de Apoyo a la Permanencia se establece para los profesores de carrera por tiempo indeterminado de tiempo completo en las categorías de asociado y titular y para los técnicos académicos con la categoría de titular, con base en el desempeño de las funciones universitarias y que cuenten con una antigüedad mínima de un año al servicio de la Universidad.</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
          <w:sz w:val="16"/>
          <w:szCs w:val="24"/>
          <w:lang w:eastAsia="es-ES"/>
        </w:rPr>
        <w:t>8, 17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256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Beca se otorgará a aquellos profesores con categoría de asociados en sus niveles “A”, “B”, “C” y “D”, y técnicos académicos titulares en sus niveles “A”, “B”, “C” y “D” que acumulen en el periodo sujeto a evaluación una cantidad de puntos tal que alcance un promedio anual de al menos 3,500 puntos con base en los </w:t>
      </w:r>
      <w:proofErr w:type="spellStart"/>
      <w:r w:rsidRPr="008C46D2">
        <w:rPr>
          <w:rFonts w:ascii="Arial Narrow" w:eastAsia="Times New Roman" w:hAnsi="Arial Narrow"/>
          <w:sz w:val="20"/>
          <w:szCs w:val="24"/>
          <w:lang w:eastAsia="es-ES"/>
        </w:rPr>
        <w:t>subfactores</w:t>
      </w:r>
      <w:proofErr w:type="spellEnd"/>
      <w:r w:rsidRPr="008C46D2">
        <w:rPr>
          <w:rFonts w:ascii="Arial Narrow" w:eastAsia="Times New Roman" w:hAnsi="Arial Narrow"/>
          <w:sz w:val="20"/>
          <w:szCs w:val="24"/>
          <w:lang w:eastAsia="es-ES"/>
        </w:rPr>
        <w:t xml:space="preserve"> señalados en el artículo 7 del Tabulador para Ingreso y Promoción del Personal Académico. Los profesores titulares en sus niveles “A”, “B” y “C”, y técnicos académicos titulares con nivel “E” requerirán en el periodo sujeto a evaluación una cantidad de puntos tal que alcance un promedio anual de al menos 5,000 puntos.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Para ser acreedor a esta Beca será requisito indispensable tener puntos en el </w:t>
      </w:r>
      <w:proofErr w:type="spellStart"/>
      <w:r w:rsidRPr="008C46D2">
        <w:rPr>
          <w:rFonts w:ascii="Arial Narrow" w:eastAsia="Times New Roman" w:hAnsi="Arial Narrow"/>
          <w:sz w:val="20"/>
          <w:szCs w:val="24"/>
          <w:lang w:eastAsia="es-ES"/>
        </w:rPr>
        <w:t>subfactor</w:t>
      </w:r>
      <w:proofErr w:type="spellEnd"/>
      <w:r w:rsidRPr="008C46D2">
        <w:rPr>
          <w:rFonts w:ascii="Arial Narrow" w:eastAsia="Times New Roman" w:hAnsi="Arial Narrow"/>
          <w:sz w:val="20"/>
          <w:szCs w:val="24"/>
          <w:lang w:eastAsia="es-ES"/>
        </w:rPr>
        <w:t xml:space="preserve"> de docencia, en cada uno de los años considerados para la evaluación. Este requisito no será exigido en relación con el tiempo de disfrute del periodo sabático, licencia con goce de sueldo y beca para estudios de posgrado.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4, 12, 17, 28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257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cs="Arial"/>
          <w:sz w:val="20"/>
          <w:szCs w:val="24"/>
          <w:lang w:eastAsia="es-ES"/>
        </w:rPr>
        <w:t>Con base en las posibilidades presupuestarias de la Institución, el Rector General fijará, dentro de los primeros cuarenta y cinco días hábiles de cada año, los montos para la Beca.</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258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duración de la Beca se expresará en periodos anuales desde uno hasta cinco.</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los efectos del disfrute de la Beca los periodos anuales se computarán del mes de abril de un año al mes de marzo del año siguiente.</w:t>
      </w:r>
    </w:p>
    <w:p w:rsidR="000C626F" w:rsidRPr="008C46D2" w:rsidRDefault="000C626F" w:rsidP="000C626F">
      <w:pPr>
        <w:widowControl w:val="0"/>
        <w:spacing w:after="0" w:line="80" w:lineRule="exact"/>
        <w:ind w:firstLine="12"/>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podrá ser obtenida nuevamente en los años siguientes de acuerdo con el procedimiento previsto en este Reglamento.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259</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cs="Arial"/>
          <w:sz w:val="20"/>
          <w:szCs w:val="24"/>
          <w:lang w:eastAsia="es-ES"/>
        </w:rPr>
      </w:pPr>
      <w:r w:rsidRPr="008C46D2">
        <w:rPr>
          <w:rFonts w:ascii="Arial Narrow" w:eastAsia="Times New Roman" w:hAnsi="Arial Narrow" w:cs="Arial"/>
          <w:sz w:val="20"/>
          <w:szCs w:val="24"/>
          <w:lang w:eastAsia="es-ES"/>
        </w:rPr>
        <w:t>Cuando la Beca se otorgue por primera vez su duración será de uno o dos años, a elección del interesado. La duración del periodo sujeto a evaluación será igual a la duración de la Beca solicitada.</w:t>
      </w:r>
    </w:p>
    <w:p w:rsidR="000C626F" w:rsidRPr="008C46D2" w:rsidRDefault="000C626F" w:rsidP="000C626F">
      <w:pPr>
        <w:widowControl w:val="0"/>
        <w:spacing w:after="0" w:line="80" w:lineRule="exact"/>
        <w:jc w:val="both"/>
        <w:rPr>
          <w:rFonts w:ascii="Arial Narrow" w:eastAsia="Times New Roman" w:hAnsi="Arial Narrow" w:cs="Arial"/>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cs="Arial"/>
          <w:sz w:val="20"/>
          <w:szCs w:val="24"/>
          <w:lang w:eastAsia="es-ES"/>
        </w:rPr>
      </w:pPr>
      <w:r w:rsidRPr="008C46D2">
        <w:rPr>
          <w:rFonts w:ascii="Arial Narrow" w:eastAsia="Times New Roman" w:hAnsi="Arial Narrow" w:cs="Arial"/>
          <w:sz w:val="20"/>
          <w:szCs w:val="24"/>
          <w:lang w:eastAsia="es-ES"/>
        </w:rPr>
        <w:t>En caso de renovación de la Beca su duración podrá ser, a elección del interesado, hasta por un año más que el de la duración de la última Beca recibida, sin exceder de cinco años. La duración del periodo sujeto a evaluación será, en cualquier caso, igual a la duración de la última Beca recibida.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D71243" w:rsidRDefault="00D71243" w:rsidP="000C626F">
      <w:pPr>
        <w:widowControl w:val="0"/>
        <w:spacing w:after="0" w:line="16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8, 17, 28, 54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260</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cs="Arial"/>
          <w:sz w:val="20"/>
          <w:szCs w:val="24"/>
          <w:lang w:eastAsia="es-ES"/>
        </w:rPr>
      </w:pPr>
      <w:r w:rsidRPr="008C46D2">
        <w:rPr>
          <w:rFonts w:ascii="Arial Narrow" w:eastAsia="Times New Roman" w:hAnsi="Arial Narrow" w:cs="Arial"/>
          <w:sz w:val="20"/>
          <w:szCs w:val="24"/>
          <w:lang w:eastAsia="es-ES"/>
        </w:rPr>
        <w:t>La solicitud deberá presentarse ante l</w:t>
      </w:r>
      <w:r w:rsidRPr="008C46D2">
        <w:rPr>
          <w:rFonts w:ascii="Arial Narrow" w:eastAsia="Times New Roman" w:hAnsi="Arial Narrow" w:cs="Arial"/>
          <w:bCs/>
          <w:sz w:val="20"/>
          <w:szCs w:val="24"/>
          <w:lang w:eastAsia="es-ES"/>
        </w:rPr>
        <w:t>as comisiones dictaminadoras de área</w:t>
      </w:r>
      <w:r w:rsidRPr="008C46D2">
        <w:rPr>
          <w:rFonts w:ascii="Arial Narrow" w:eastAsia="Times New Roman" w:hAnsi="Arial Narrow" w:cs="Arial"/>
          <w:sz w:val="20"/>
          <w:szCs w:val="24"/>
          <w:lang w:eastAsia="es-ES"/>
        </w:rPr>
        <w:t xml:space="preserve"> que corresponda, a través de la secretaría académica de la división, en el transcurso de los primeros sesenta días hábiles del año, en archivo electrónico, conforme a los mecanismos establecidos por la Universidad.</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8, 17, 54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261</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cs="Arial"/>
          <w:sz w:val="20"/>
          <w:szCs w:val="24"/>
          <w:lang w:eastAsia="es-ES"/>
        </w:rPr>
      </w:pPr>
      <w:r w:rsidRPr="008C46D2">
        <w:rPr>
          <w:rFonts w:ascii="Arial Narrow" w:eastAsia="Times New Roman" w:hAnsi="Arial Narrow" w:cs="Arial"/>
          <w:sz w:val="20"/>
          <w:szCs w:val="24"/>
          <w:lang w:eastAsia="es-ES"/>
        </w:rPr>
        <w:t xml:space="preserve">Para el otorgamiento de la Beca, se considerarán las actividades correspondientes a todos los </w:t>
      </w:r>
      <w:proofErr w:type="spellStart"/>
      <w:r w:rsidRPr="008C46D2">
        <w:rPr>
          <w:rFonts w:ascii="Arial Narrow" w:eastAsia="Times New Roman" w:hAnsi="Arial Narrow" w:cs="Arial"/>
          <w:sz w:val="20"/>
          <w:szCs w:val="24"/>
          <w:lang w:eastAsia="es-ES"/>
        </w:rPr>
        <w:t>subfactores</w:t>
      </w:r>
      <w:proofErr w:type="spellEnd"/>
      <w:r w:rsidRPr="008C46D2">
        <w:rPr>
          <w:rFonts w:ascii="Arial Narrow" w:eastAsia="Times New Roman" w:hAnsi="Arial Narrow" w:cs="Arial"/>
          <w:sz w:val="20"/>
          <w:szCs w:val="24"/>
          <w:lang w:eastAsia="es-ES"/>
        </w:rPr>
        <w:t xml:space="preserve"> establecidos en el artículo 7 del Tabulador para Ingreso y Promoción del Personal Académico, desarrolladas en beneficio de la Universidad durante el o los años inmediatamente anteriores a la solicitud, de acuerdo a lo establecido en el artículo 259.</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8, 12, 17, 54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262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solicitud se acompañará de los siguientes documentos:</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numPr>
          <w:ilvl w:val="0"/>
          <w:numId w:val="31"/>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Relación de las actividades realizadas en beneficio de la Universidad, y</w:t>
      </w:r>
    </w:p>
    <w:p w:rsidR="000C626F" w:rsidRPr="008C46D2" w:rsidRDefault="000C626F" w:rsidP="000C626F">
      <w:pPr>
        <w:widowControl w:val="0"/>
        <w:numPr>
          <w:ilvl w:val="0"/>
          <w:numId w:val="31"/>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carta en que el solicitante se compromete a no dedicar más de nueve horas a la semana a actividades de trabajo fuera de la Universidad y a mantener una actitud comprometida con las actividades de la Universidad.</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262-1</w:t>
      </w:r>
    </w:p>
    <w:p w:rsidR="000C626F" w:rsidRPr="008C46D2" w:rsidRDefault="000C626F" w:rsidP="000C626F">
      <w:pPr>
        <w:widowControl w:val="0"/>
        <w:spacing w:after="0" w:line="200" w:lineRule="exact"/>
        <w:jc w:val="both"/>
        <w:rPr>
          <w:rFonts w:ascii="Arial Narrow" w:eastAsia="Times New Roman" w:hAnsi="Arial Narrow"/>
          <w:spacing w:val="-6"/>
          <w:sz w:val="20"/>
          <w:szCs w:val="20"/>
          <w:lang w:eastAsia="es-ES"/>
        </w:rPr>
      </w:pPr>
      <w:r w:rsidRPr="008C46D2">
        <w:rPr>
          <w:rFonts w:ascii="Arial Narrow" w:eastAsia="Times New Roman" w:hAnsi="Arial Narrow"/>
          <w:spacing w:val="-6"/>
          <w:sz w:val="20"/>
          <w:szCs w:val="20"/>
          <w:lang w:eastAsia="es-ES"/>
        </w:rPr>
        <w:t>Derogado.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263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Todos los productos del trabajo relacionados en la solicitud, deberán de ser demostrados fehacientemente.</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264</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solicitantes, al concluir el registro, recibirán una constancia electrónica del mismo, y la información relativa al procedimiento para el otorgamiento de la Beca.</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265</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registro de solicitantes se hará del conocimiento de la Rectoría General, de la rectoría de la unidad, de la secretaría académica de la división, y de la comisión dictaminadora de área correspondiente.</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266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Cs/>
          <w:sz w:val="20"/>
          <w:szCs w:val="24"/>
          <w:lang w:eastAsia="es-ES"/>
        </w:rPr>
        <w:t>Las comisiones dictaminadoras de área</w:t>
      </w:r>
      <w:r w:rsidRPr="008C46D2">
        <w:rPr>
          <w:rFonts w:ascii="Arial Narrow" w:eastAsia="Times New Roman" w:hAnsi="Arial Narrow"/>
          <w:sz w:val="20"/>
          <w:szCs w:val="24"/>
          <w:lang w:eastAsia="es-ES"/>
        </w:rPr>
        <w:t>, dentro de un plazo no mayor de veinte días hábiles contados a partir de aquél en que reciba la solicitud y documentación, emitirán el dictamen y lo pondrán a disposición de los interesados con la asignación de puntos por cada producto del trabajo.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266 Bis</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Las comisiones dictaminadoras de área enviarán a la Rectoría General, a la rectoría de unidad y a la secretaría académica, dentro de los tres días hábiles siguientes a la emisión del dictamen, en archivo electrónico, el dictamen y la asignación de puntos por cada producto del trabajo del solicitante, para efecto de integrarlo al expediente y al acervo de productos del trabajo de los miembros del personal académico. </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266 Ter</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18"/>
          <w:szCs w:val="24"/>
          <w:lang w:eastAsia="es-ES"/>
        </w:rPr>
      </w:pPr>
      <w:r w:rsidRPr="008C46D2">
        <w:rPr>
          <w:rFonts w:ascii="Arial Narrow" w:eastAsia="Times New Roman" w:hAnsi="Arial Narrow"/>
          <w:b/>
          <w:sz w:val="16"/>
          <w:szCs w:val="24"/>
          <w:lang w:eastAsia="es-ES"/>
        </w:rPr>
        <w:t>4, 54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267</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8, 16, 54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268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269</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4, 54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270</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8, 17, 54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271</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Si la resolución de la comisión dictaminadora de área es favorable, la Rectoría General procederá a cubrir mensualmente la Beca, a partir del mes de abril del año en que se solicite.</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Si como consecuencia de un recurso se otorga la Beca, se notificará al Rector General, dentro de los tres días hábiles </w:t>
      </w:r>
      <w:r w:rsidRPr="008C46D2">
        <w:rPr>
          <w:rFonts w:ascii="Arial Narrow" w:eastAsia="Times New Roman" w:hAnsi="Arial Narrow"/>
          <w:bCs/>
          <w:sz w:val="20"/>
          <w:szCs w:val="24"/>
          <w:lang w:eastAsia="es-ES"/>
        </w:rPr>
        <w:lastRenderedPageBreak/>
        <w:t>siguientes contados a partir de la resolución, para los efectos de los pagos correspondientes.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271-1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caso de que la Beca no sea renovada el interesado podrá solicitarla en cualquier año posterior. El interesado, en su siguiente solicitud, podrá optar por una Beca cuya duración sea de uno o más años sin exceder a la duración de la última Beca recibida. El periodo sujeto a evaluación será igual al de la duración de la Beca solicitada.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año inmediato anterior a la solicitud el interesado deberá acumular al menos 3500 o 5000 puntos, según corresponda a su categoría de asociado o titular.</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8, 17, 54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272</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 Beca se cancelará en los siguientes casos: </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numPr>
          <w:ilvl w:val="0"/>
          <w:numId w:val="32"/>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Rescisión; </w:t>
      </w:r>
    </w:p>
    <w:p w:rsidR="000C626F" w:rsidRPr="008C46D2" w:rsidRDefault="000C626F" w:rsidP="000C626F">
      <w:pPr>
        <w:widowControl w:val="0"/>
        <w:numPr>
          <w:ilvl w:val="0"/>
          <w:numId w:val="32"/>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Renuncia; </w:t>
      </w:r>
    </w:p>
    <w:p w:rsidR="000C626F" w:rsidRPr="008C46D2" w:rsidRDefault="000C626F" w:rsidP="000C626F">
      <w:pPr>
        <w:widowControl w:val="0"/>
        <w:numPr>
          <w:ilvl w:val="0"/>
          <w:numId w:val="32"/>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Dejar de ser miembro del personal académico de carrera por tiempo indeterminado y de tiempo completo;</w:t>
      </w:r>
    </w:p>
    <w:p w:rsidR="000C626F" w:rsidRPr="008C46D2" w:rsidRDefault="000C626F" w:rsidP="000C626F">
      <w:pPr>
        <w:widowControl w:val="0"/>
        <w:numPr>
          <w:ilvl w:val="0"/>
          <w:numId w:val="32"/>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Terminación de la relación laboral;</w:t>
      </w:r>
    </w:p>
    <w:p w:rsidR="000C626F" w:rsidRPr="008C46D2" w:rsidRDefault="000C626F" w:rsidP="000C626F">
      <w:pPr>
        <w:widowControl w:val="0"/>
        <w:numPr>
          <w:ilvl w:val="0"/>
          <w:numId w:val="32"/>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Suspensión de la relación laboral con motivo de la aplicación de una sanción, o</w:t>
      </w:r>
    </w:p>
    <w:p w:rsidR="000C626F" w:rsidRPr="008C46D2" w:rsidRDefault="000C626F" w:rsidP="000C626F">
      <w:pPr>
        <w:widowControl w:val="0"/>
        <w:numPr>
          <w:ilvl w:val="0"/>
          <w:numId w:val="32"/>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Dedicar más de nueve horas a la semana a actividades de trabajo fuera de la Universidad.</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272-1</w:t>
      </w:r>
    </w:p>
    <w:p w:rsidR="000C626F" w:rsidRPr="008C46D2" w:rsidRDefault="000C626F" w:rsidP="000C626F">
      <w:pPr>
        <w:widowControl w:val="0"/>
        <w:spacing w:after="0" w:line="200" w:lineRule="exact"/>
        <w:jc w:val="both"/>
        <w:rPr>
          <w:rFonts w:ascii="Arial Narrow" w:hAnsi="Arial Narrow" w:cs="Arial"/>
          <w:sz w:val="24"/>
          <w:szCs w:val="24"/>
          <w:lang w:eastAsia="es-ES"/>
        </w:rPr>
      </w:pPr>
      <w:r w:rsidRPr="008C46D2">
        <w:rPr>
          <w:rFonts w:ascii="Arial Narrow" w:eastAsia="Times New Roman" w:hAnsi="Arial Narrow"/>
          <w:bCs/>
          <w:sz w:val="20"/>
          <w:szCs w:val="24"/>
          <w:lang w:eastAsia="es-ES"/>
        </w:rPr>
        <w:t>La Beca y los estímulos que se hayan otorgado con ésta, se suspenderán cuando el personal académico disfrute de una licencia sin goce de salario. Al concluir la licencia se reanudará el pago por el tiempo que falte para concluir el plazo por el que se haya otorgado la Beca.</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8, 17, 54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273</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El Rector General tendrá competencia para cancelar la Beca por violación a la fracción VI del artículo 272. En ejercicio de esta facultad podrá recabar la información que estime pertinente y citará al interesado para que manifieste lo que a su interés convenga.</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Si se cancela la Beca, la resolución se notificará al interesado en la dirección electrónica institucional. </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273-1 </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 resolución emitida por el Rector General sólo podrá ser objeto de reconsideración a solicitud del interesado y podrá presentarse en las oficinas del Rector General, dentro de los tres días hábiles siguientes a la recepción de la notificación. </w:t>
      </w:r>
    </w:p>
    <w:p w:rsidR="000C626F" w:rsidRPr="008C46D2" w:rsidRDefault="000C626F" w:rsidP="000C626F">
      <w:pPr>
        <w:widowControl w:val="0"/>
        <w:spacing w:after="0" w:line="80" w:lineRule="exact"/>
        <w:jc w:val="both"/>
        <w:rPr>
          <w:rFonts w:ascii="Arial Narrow" w:eastAsia="Times New Roman" w:hAnsi="Arial Narrow"/>
          <w:b/>
          <w:bCs/>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273-2</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El Rector General analizará lo expuesto por el interesado y emitirá resolución definitiva en un plazo de quince días hábiles, contados a partir de la presentación de la reconsideración, la cual se notificará dentro de los tres días hábiles siguientes al interesado y a la secretaría académica de la división respectiva.</w:t>
      </w:r>
    </w:p>
    <w:p w:rsidR="000C626F" w:rsidRPr="008C46D2" w:rsidRDefault="000C626F" w:rsidP="000C626F">
      <w:pPr>
        <w:widowControl w:val="0"/>
        <w:spacing w:after="0" w:line="80" w:lineRule="exact"/>
        <w:jc w:val="both"/>
        <w:rPr>
          <w:rFonts w:ascii="Arial Narrow" w:eastAsia="Times New Roman" w:hAnsi="Arial Narrow"/>
          <w:b/>
          <w:bCs/>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273-3</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Como consecuencia de la cancelación de la Beca se suspenderán los pagos y el interesado deberá reintegrar los montos que hubiere recibido a partir de la fecha en que se le haya otorgado, así como los montos de los estímulos que se hayan solicitado con esta Beca, en su caso, y no tendrá derecho a solicitarlos en los dos años siguientes.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8, 17, 54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274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Derogado.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Beca al Reconocimiento de la Carrera Docente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11, 17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al Reconocimiento de la Carrera Docente se establece para los miembros del personal académico por tiempo indeterminado de tiempo completo y de medio tiempo con las categorías de asociado y titular y para los técnicos académicos con la categoría de titular.</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11, 17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274-2</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reconocimiento a la carrera docente se hará con base en la evaluación anual de las actividades indicadas en el artículo 215 de este Reglamento, con especial énfasis en la impartición de las unidades de enseñanza-aprendizaje durante un año. Será condición necesaria para solicitar la Beca, haber impartido unidades de enseñanza-aprendizaje durante al menos dos de los tres trimestres anteriores.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establecen cuatro niveles de actividad docente frente a grupo de acuerdo al número de horas-semana-trimestre acumuladas en un año.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851" w:hanging="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Nivel A</w:t>
      </w:r>
      <w:r w:rsidRPr="008C46D2">
        <w:rPr>
          <w:rFonts w:ascii="Arial Narrow" w:eastAsia="Times New Roman" w:hAnsi="Arial Narrow"/>
          <w:sz w:val="20"/>
          <w:szCs w:val="24"/>
          <w:lang w:eastAsia="es-ES"/>
        </w:rPr>
        <w:tab/>
        <w:t>12 horas-semana-trimestre acumuladas en un año</w:t>
      </w:r>
    </w:p>
    <w:p w:rsidR="000C626F" w:rsidRPr="008C46D2" w:rsidRDefault="000C626F" w:rsidP="000C626F">
      <w:pPr>
        <w:widowControl w:val="0"/>
        <w:spacing w:after="0" w:line="200" w:lineRule="exact"/>
        <w:ind w:left="851" w:hanging="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Nivel B</w:t>
      </w:r>
      <w:r w:rsidRPr="008C46D2">
        <w:rPr>
          <w:rFonts w:ascii="Arial Narrow" w:eastAsia="Times New Roman" w:hAnsi="Arial Narrow"/>
          <w:sz w:val="20"/>
          <w:szCs w:val="24"/>
          <w:lang w:eastAsia="es-ES"/>
        </w:rPr>
        <w:tab/>
        <w:t>16 horas-semana-trimestre acumuladas en un año</w:t>
      </w:r>
    </w:p>
    <w:p w:rsidR="000C626F" w:rsidRPr="008C46D2" w:rsidRDefault="000C626F" w:rsidP="000C626F">
      <w:pPr>
        <w:widowControl w:val="0"/>
        <w:spacing w:after="0" w:line="200" w:lineRule="exact"/>
        <w:ind w:left="851" w:hanging="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Nivel C</w:t>
      </w:r>
      <w:r w:rsidRPr="008C46D2">
        <w:rPr>
          <w:rFonts w:ascii="Arial Narrow" w:eastAsia="Times New Roman" w:hAnsi="Arial Narrow"/>
          <w:sz w:val="20"/>
          <w:szCs w:val="24"/>
          <w:lang w:eastAsia="es-ES"/>
        </w:rPr>
        <w:tab/>
        <w:t>24 horas-semana-trimestre acumuladas en un año</w:t>
      </w:r>
    </w:p>
    <w:p w:rsidR="000C626F" w:rsidRPr="008C46D2" w:rsidRDefault="000C626F" w:rsidP="000C626F">
      <w:pPr>
        <w:widowControl w:val="0"/>
        <w:spacing w:after="0" w:line="200" w:lineRule="exact"/>
        <w:ind w:left="851" w:hanging="851"/>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Nivel D</w:t>
      </w:r>
      <w:r w:rsidRPr="008C46D2">
        <w:rPr>
          <w:rFonts w:ascii="Arial Narrow" w:eastAsia="Times New Roman" w:hAnsi="Arial Narrow"/>
          <w:sz w:val="20"/>
          <w:szCs w:val="24"/>
          <w:lang w:eastAsia="es-ES"/>
        </w:rPr>
        <w:tab/>
        <w:t>30 horas-semana-trimestre acumuladas en un año</w:t>
      </w:r>
    </w:p>
    <w:p w:rsidR="000C626F" w:rsidRPr="008C46D2" w:rsidRDefault="000C626F" w:rsidP="000C626F">
      <w:pPr>
        <w:widowControl w:val="0"/>
        <w:spacing w:after="0" w:line="80" w:lineRule="exact"/>
        <w:ind w:left="851" w:hanging="851"/>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tendrá una vigencia anual y se podrá obtener en repetidas ocasiones al cumplirse los requisitos y procedimientos señalados en este Reglamento.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año para el disfrute de la Beca al Reconocimiento de la Carrera Docente se computará del mes de junio del año en que se solicita al mes de mayo del siguiente año.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el otorgamiento de la Beca se considerarán las siguientes opiniones: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De los alumnos pertenecientes a los grupos asignados al miembro del personal académico respectivo;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Del jefe de departamento al cual se encuentre adscrito el solicitante;</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De los coordinadores de estudios respectivos;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En su caso, de los alumnos inscritos en la Universidad que pertenecieron a los grupos asignados al miembro del personal académico respectivo.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Rector General determinará, en consulta con los rectores de unidad y directores de división, los instrumentos en cuanto a forma y contenido, para recabar las opiniones referidas en el precepto anterior con base en las actividades de docencia indicadas en el artículo 215 de este Reglamento y el artículo 4 del Reglamento de Alumnos en lo procedente. Procurará que la consideración de las opiniones sea fundamentalmente objetiva.</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Será responsabilidad de los directores de división la aplicación de los citados instrumentos y se practicarán entre la séptima y la octava semana de clases de cada trimestre.</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11, 15, 17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Rector General fijará, en la primera quincena del mes de abril de cada año, los montos de la Beca al Reconocimiento de la Carrera Docente considerando especialmente las actividades docentes frente a grupo y con base en las posibilidades presupuestarias de la Institución.</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274-9</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podrán presentar la solicitud de Beca al Reconocimiento de la Carrera Docente, ante el consejo divisional respectivo, a través de la secretaría académica de la división, en archivo electrónico, conforme a los mecanismos establecidos por la Universidad, en los días hábiles del mes de mayo de cada año.</w:t>
      </w:r>
    </w:p>
    <w:p w:rsidR="000C626F" w:rsidRDefault="000C626F" w:rsidP="000C626F">
      <w:pPr>
        <w:widowControl w:val="0"/>
        <w:spacing w:after="0" w:line="80" w:lineRule="exact"/>
        <w:jc w:val="both"/>
        <w:rPr>
          <w:rFonts w:ascii="Arial Narrow" w:eastAsia="Times New Roman" w:hAnsi="Arial Narrow"/>
          <w:b/>
          <w:sz w:val="16"/>
          <w:szCs w:val="24"/>
          <w:lang w:eastAsia="es-ES"/>
        </w:rPr>
      </w:pPr>
    </w:p>
    <w:p w:rsidR="000C626F"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11, 17, 54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274-10</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solicitarse la Beca al Reconocimiento de la Carrera Docente o su prórroga, el personal académico deberá cumplir con los siguientes requisitos:</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Haber presentado conforme a lo dispuesto en el artículo 220 oportunamente el informe de las actividades académicas desarrolladas durante el año anterior, con especial énfasis en lo contemplado en el artículo 215;</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Presentar una carta en la que se compromete a no dedicar más de nueve horas a la semana a actividades de trabajo fuera de la Universidad en los casos del personal académico de tiempo completo, o no más de veinte horas a la semana a actividades de trabajo fuera de la Universidad, en los casos del personal académico de medio tiempo;</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Informar los porcentajes cubiertos de los programas de las unidades de enseñanza-aprendizaje impartidas; sus porcentajes de asistencia y puntualidad, así como la bibliografía utilizada, y</w:t>
      </w:r>
    </w:p>
    <w:p w:rsidR="000C626F" w:rsidRPr="008C46D2" w:rsidRDefault="000C626F" w:rsidP="000C626F">
      <w:pPr>
        <w:widowControl w:val="0"/>
        <w:spacing w:after="0" w:line="200" w:lineRule="exact"/>
        <w:ind w:left="567" w:hanging="567"/>
        <w:jc w:val="both"/>
        <w:rPr>
          <w:rFonts w:ascii="Arial Narrow" w:eastAsia="Times New Roman" w:hAnsi="Arial Narrow"/>
          <w:b/>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Presentar una evaluación del proceso de enseñanza-aprendizaje en cuanto al programa, los alumnos, los apoyos y los problemas presentados durante el proceso.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11, 17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solicitud y los documentos correspondientes serán turnados al director de la división, quien se asesorará de una comisión académica con objeto de presentar ante el consejo divisional respectivo los dictámenes para otorgar o no la Beca y, en su caso, indicar el nivel correspondiente de actividad docente frente a grupo, de acuerdo con los siguientes factores: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Resultados de la aplicación de los instrumentos utilizados para obtener la opinión de los alumnos, de los jefes de departamento y de los coordinadores de estudios respectivos;</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II</w:t>
      </w:r>
      <w:r w:rsidRPr="008C46D2">
        <w:rPr>
          <w:rFonts w:ascii="Arial Narrow" w:eastAsia="Times New Roman" w:hAnsi="Arial Narrow"/>
          <w:sz w:val="20"/>
          <w:szCs w:val="24"/>
          <w:lang w:eastAsia="es-ES"/>
        </w:rPr>
        <w:tab/>
        <w:t>Cumplimiento de los requisitos señalados en el artículo 274-10;</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Número de horas de actividad docente frente a grupo de acuerdo con las unidades de enseñanza-aprendizaje impartidas durante un año, y</w:t>
      </w:r>
    </w:p>
    <w:p w:rsidR="000C626F" w:rsidRPr="008C46D2" w:rsidRDefault="000C626F" w:rsidP="000C626F">
      <w:pPr>
        <w:widowControl w:val="0"/>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En particular, la disposición a impartir unidades de enseñanza-aprendizaje de acuerdo a la formación del profesor en los diferentes niveles del plan de estudios de licenciatura y de posgrado, en su caso.</w:t>
      </w:r>
    </w:p>
    <w:p w:rsidR="000C626F" w:rsidRPr="008C46D2" w:rsidRDefault="000C626F" w:rsidP="000C626F">
      <w:pPr>
        <w:widowControl w:val="0"/>
        <w:spacing w:after="0" w:line="80" w:lineRule="exact"/>
        <w:ind w:left="567" w:hanging="567"/>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w:t>
      </w:r>
    </w:p>
    <w:p w:rsidR="000C626F" w:rsidRPr="008C46D2" w:rsidRDefault="000C626F" w:rsidP="000C626F">
      <w:pPr>
        <w:widowControl w:val="0"/>
        <w:tabs>
          <w:tab w:val="left" w:pos="2147"/>
        </w:tabs>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274-11 Bis</w:t>
      </w:r>
      <w:r w:rsidRPr="008C46D2">
        <w:rPr>
          <w:rFonts w:ascii="Arial Narrow" w:eastAsia="Times New Roman" w:hAnsi="Arial Narrow"/>
          <w:b/>
          <w:sz w:val="20"/>
          <w:szCs w:val="24"/>
          <w:lang w:eastAsia="es-ES"/>
        </w:rPr>
        <w:tab/>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efectos del artículo anterior los consejos divisionales respectivos, fijarán los criterios que regirán para establecer el número de horas de actividad docente frente a grupo, de acuerdo con las unidades de enseñanza-aprendizaje y las modalidades contempladas en los planes y programas de estudio, cuando en las mismas no exista la especificación correspondiente.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primer trimestre del año, los criterios deberán ser presentados al Colegio Académico para que éste formule, en su caso, recomendaciones para su homologación y proceder a su publicación.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Cada vez que estos criterios se modifiquen deberán ser presentados de nueva cuenta. Una vez publicados, los consejos divisionales los aplicarán en todas las resoluciones mencionadas en el artículo 274-11.</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ningún caso, los criterios podrán ser modificados durante la vigencia de la Beca.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en sesión convocada para ese efecto, deberán emitir resolución dentro de un plazo no mayor de treinta días contados a partir del día siguiente al de la fecha límite de recepción de solicitudes, y dentro de los tres días hábiles siguientes a la conclusión de la sesión, publicarán los resultados de las solicitudes en los tableros de la división.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708" w:hanging="70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resoluciones se adoptarán válidamente por el voto de la mayoría de los miembros presentes.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enviarán las resoluciones favorables, con la documentación de cada caso, al Rector General para los efectos de cubrir la Beca correspondiente.</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resultados de la aplicación de los instrumentos utilizados para obtener la opinión de los alumnos, de los jefes de departamento y de los coordinadores de estudios se informarán a los interesados en la secretaría académica de la división correspondiente, una vez emitida la resolución del consejo divisional.</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caso de resolución desfavorable, el miembro del personal académico tendrá derecho de solicitar reconsideración ante el mismo consejo divisional, dentro de los cinco días hábiles siguientes a la publicación de los resultados en los tableros de la división. Dicho órgano colegiado emitirá resolución definitiva en la siguiente sesión a la que convocará al interesado.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18"/>
          <w:szCs w:val="24"/>
          <w:lang w:eastAsia="es-ES"/>
        </w:rPr>
      </w:pPr>
      <w:r w:rsidRPr="008C46D2">
        <w:rPr>
          <w:rFonts w:ascii="Arial Narrow" w:eastAsia="Times New Roman" w:hAnsi="Arial Narrow"/>
          <w:b/>
          <w:sz w:val="16"/>
          <w:szCs w:val="24"/>
          <w:lang w:eastAsia="es-ES"/>
        </w:rPr>
        <w:t>11, 17, 54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Beca se cancelará en los siguientes supuestos: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numPr>
          <w:ilvl w:val="0"/>
          <w:numId w:val="33"/>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Rescisión; </w:t>
      </w:r>
    </w:p>
    <w:p w:rsidR="000C626F" w:rsidRPr="008C46D2" w:rsidRDefault="000C626F" w:rsidP="000C626F">
      <w:pPr>
        <w:widowControl w:val="0"/>
        <w:numPr>
          <w:ilvl w:val="0"/>
          <w:numId w:val="33"/>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Renuncia; </w:t>
      </w:r>
    </w:p>
    <w:p w:rsidR="000C626F" w:rsidRPr="008C46D2" w:rsidRDefault="000C626F" w:rsidP="000C626F">
      <w:pPr>
        <w:widowControl w:val="0"/>
        <w:numPr>
          <w:ilvl w:val="0"/>
          <w:numId w:val="33"/>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Dejar de ser miembro del personal académico de carrera por tiempo indeterminado; </w:t>
      </w:r>
    </w:p>
    <w:p w:rsidR="000C626F" w:rsidRPr="008C46D2" w:rsidRDefault="000C626F" w:rsidP="000C626F">
      <w:pPr>
        <w:widowControl w:val="0"/>
        <w:numPr>
          <w:ilvl w:val="0"/>
          <w:numId w:val="33"/>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Terminación de la relación laboral; </w:t>
      </w:r>
    </w:p>
    <w:p w:rsidR="000C626F" w:rsidRPr="008C46D2" w:rsidRDefault="000C626F" w:rsidP="000C626F">
      <w:pPr>
        <w:widowControl w:val="0"/>
        <w:numPr>
          <w:ilvl w:val="0"/>
          <w:numId w:val="33"/>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Suspensión de la relación laboral con motivo de la aplicación de una sanción, o</w:t>
      </w:r>
    </w:p>
    <w:p w:rsidR="000C626F" w:rsidRPr="008C46D2" w:rsidRDefault="000C626F" w:rsidP="000C626F">
      <w:pPr>
        <w:widowControl w:val="0"/>
        <w:numPr>
          <w:ilvl w:val="0"/>
          <w:numId w:val="33"/>
        </w:numPr>
        <w:spacing w:after="0" w:line="200" w:lineRule="exact"/>
        <w:ind w:left="567" w:hanging="567"/>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Dedicar más de nueve horas a la semana a actividades de trabajo fuera de la Universidad si se trata de personal académico de tiempo completo, o más de veinte horas a la semana si es de medio tiempo.</w:t>
      </w:r>
    </w:p>
    <w:p w:rsidR="000C626F" w:rsidRPr="008C46D2" w:rsidRDefault="000C626F" w:rsidP="000C626F">
      <w:pPr>
        <w:widowControl w:val="0"/>
        <w:spacing w:after="0" w:line="80" w:lineRule="exact"/>
        <w:ind w:left="567" w:hanging="567"/>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11, 13</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al Reconocimiento de la Carrera Docente otorgada a los miembros del personal académico continuará su vigencia durante el periodo sabático, licencia con goce de sueldo o incapacidad médica. En el caso de incapacidad médica la vigencia será hasta por un año.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Dicha vigencia se prorrogará por el tiempo necesario contado a partir de la conclusión del periodo sabático, de la licencia con goce de sueldo o de la incapacidad médica, para que pueda satisfacerse la condición señalada en el artículo 274-2.</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al Reconocimiento de la Carrera Docente otorgada a los miembros del personal académico que hayan gozado de la Beca de estudios de posgrado, será otorgada por el tiempo necesario contado a partir de su reincorporación a la Universidad para que pueda satisfacerse la condición señalada en el artículo 274-2.</w:t>
      </w:r>
    </w:p>
    <w:p w:rsidR="000C626F" w:rsidRDefault="000C626F" w:rsidP="000C626F">
      <w:pPr>
        <w:widowControl w:val="0"/>
        <w:spacing w:after="0" w:line="80" w:lineRule="exact"/>
        <w:jc w:val="both"/>
        <w:rPr>
          <w:rFonts w:ascii="Arial Narrow" w:eastAsia="Times New Roman" w:hAnsi="Arial Narrow"/>
          <w:sz w:val="20"/>
          <w:szCs w:val="24"/>
          <w:lang w:eastAsia="es-ES"/>
        </w:rPr>
      </w:pPr>
    </w:p>
    <w:p w:rsidR="00D71243" w:rsidRDefault="00D71243" w:rsidP="000C626F">
      <w:pPr>
        <w:widowControl w:val="0"/>
        <w:spacing w:after="0" w:line="80" w:lineRule="exact"/>
        <w:jc w:val="both"/>
        <w:rPr>
          <w:rFonts w:ascii="Arial Narrow" w:eastAsia="Times New Roman" w:hAnsi="Arial Narrow"/>
          <w:sz w:val="20"/>
          <w:szCs w:val="24"/>
          <w:lang w:eastAsia="es-ES"/>
        </w:rPr>
      </w:pPr>
    </w:p>
    <w:p w:rsidR="00D71243" w:rsidRDefault="00D71243" w:rsidP="000C626F">
      <w:pPr>
        <w:widowControl w:val="0"/>
        <w:spacing w:after="0" w:line="80" w:lineRule="exact"/>
        <w:jc w:val="both"/>
        <w:rPr>
          <w:rFonts w:ascii="Arial Narrow" w:eastAsia="Times New Roman" w:hAnsi="Arial Narrow"/>
          <w:sz w:val="20"/>
          <w:szCs w:val="24"/>
          <w:lang w:eastAsia="es-ES"/>
        </w:rPr>
      </w:pPr>
    </w:p>
    <w:p w:rsidR="00D71243" w:rsidRPr="008C46D2" w:rsidRDefault="00D71243"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11, 17, 54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274-19</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El Rector General tendrá competencia para cancelar la Beca por violación a la fracción VI del artículo 274-16. En ejercicio de esta facultad podrá recabar la información que estime pertinente y citará al interesado para que manifieste lo que a su interés convenga.</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Si se cancela la Beca, la resolución se notificará al interesado en la dirección electrónica institucional.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274-20</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 resolución emitida por el Rector General sólo podrá ser objeto de reconsideración a solicitud del interesado y podrá presentarse en las oficinas del Rector General, dentro de los tres días hábiles siguientes a la recepción de la notificación.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274-21</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El Rector General analizará lo expuesto por el interesado y emitirá resolución definitiva en un plazo de quince días hábiles, contados a partir de la presentación de la reconsideración, la cual se notificará dentro de los tres días hábiles siguientes al interesado y al consejo divisional respectivo.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274-22</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Como consecuencia de la cancelación de la Beca se suspenderán los pagos y el interesado deberá reintegrar los montos que hubiere recibido a partir de la fecha en que se le haya otorgado, así como los montos de los estímulos que se hayan solicitado con esta Beca, en su caso, y no tendrá derecho a solicitarlos en los dos años siguientes.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11, 54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274-23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y los estímulos que se hayan otorgado con ésta, se suspenderán cuando el personal académico disfrute de una licencia sin goce de salario. Al concluir la licencia se reanudará el pago por el tiempo que falte para concluir el plazo por el que se haya otorgado la Beca.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17, 54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Estímulo a los Grados Académicos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274-24</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El Estímulo a los Grados Académicos se establece para los miembros del personal académico de tiempo completo que acrediten fehacientemente poseer grado de maestría o doctorado. </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Este Estímulo se otorgará cuando se obtenga y mientras se disfrute de la Beca de Apoyo a la Permanencia o de la Beca al Reconocimiento de la Carrera Docente. En ningún caso se podrá duplicar.</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17, 28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274-25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cs="Arial"/>
          <w:sz w:val="20"/>
          <w:szCs w:val="24"/>
          <w:lang w:eastAsia="es-ES"/>
        </w:rPr>
        <w:t>Con base en las posibilidades presupuestarias de la Institución, el Rector General fijará, dentro de los primeros cuarenta y cinco días hábiles de cada año, los montos para el Estímulo a los Grados Académicos.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274-26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solicitud deberá presentarse ante</w:t>
      </w:r>
      <w:r w:rsidRPr="008C46D2">
        <w:rPr>
          <w:rFonts w:ascii="Arial Narrow" w:eastAsia="Times New Roman" w:hAnsi="Arial Narrow"/>
          <w:bCs/>
          <w:sz w:val="20"/>
          <w:szCs w:val="24"/>
          <w:lang w:eastAsia="es-ES"/>
        </w:rPr>
        <w:t xml:space="preserve"> las comisiones dictaminadoras de área</w:t>
      </w:r>
      <w:r w:rsidRPr="008C46D2">
        <w:rPr>
          <w:rFonts w:ascii="Arial Narrow" w:eastAsia="Times New Roman" w:hAnsi="Arial Narrow"/>
          <w:sz w:val="20"/>
          <w:szCs w:val="24"/>
          <w:lang w:eastAsia="es-ES"/>
        </w:rPr>
        <w:t xml:space="preserve"> que corresponda, a través de la secretaría académica de la división, junto con la de la Beca de Apoyo a la Permanencia o la de la Beca al Reconocimiento de la Carrera Docente, en archivo electrónico, conforme a los mecanismos establecidos por la Universidad.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274-27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la obtención del Estímulo, el miembro del personal académico deberá presentar en original, en una sola ocasión, el documento que acredite fehacientemente el último grado académico obtenido.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274-28</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La Rectoría General procederá a cubrir el monto al Estímulo a partir de la vigencia de la beca con la que se solicitó. </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274-29</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Cuando durante la vigencia de alguna de las becas el miembro del personal académico modifique su grado de escolaridad, podrá solicitar a través de la secretaría académica de la división respectiva, mediante archivo electrónico, el Estímulo a los Grados Académicos de acuerdo al último grado obtenido. </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la obtención del Estímulo, el miembro del personal académico deberá presentar en original, el documento que acredite fehacientemente el grado académico obtenido. La Rectoría General procederá a cubrir el monto al Estímulo a partir de la fecha de la solicitud.</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D71243" w:rsidRDefault="00D71243" w:rsidP="000C626F">
      <w:pPr>
        <w:widowControl w:val="0"/>
        <w:spacing w:after="0" w:line="200" w:lineRule="exact"/>
        <w:jc w:val="both"/>
        <w:rPr>
          <w:rFonts w:ascii="Arial Narrow" w:eastAsia="Times New Roman" w:hAnsi="Arial Narrow"/>
          <w:b/>
          <w:sz w:val="16"/>
          <w:szCs w:val="24"/>
          <w:lang w:eastAsia="es-ES"/>
        </w:rPr>
      </w:pPr>
    </w:p>
    <w:p w:rsidR="00D71243" w:rsidRDefault="00D71243" w:rsidP="000C626F">
      <w:pPr>
        <w:widowControl w:val="0"/>
        <w:spacing w:after="0" w:line="200" w:lineRule="exact"/>
        <w:jc w:val="both"/>
        <w:rPr>
          <w:rFonts w:ascii="Arial Narrow" w:eastAsia="Times New Roman" w:hAnsi="Arial Narrow"/>
          <w:b/>
          <w:sz w:val="16"/>
          <w:szCs w:val="24"/>
          <w:lang w:eastAsia="es-ES"/>
        </w:rPr>
      </w:pPr>
    </w:p>
    <w:p w:rsidR="00D71243" w:rsidRDefault="00D71243" w:rsidP="000C626F">
      <w:pPr>
        <w:widowControl w:val="0"/>
        <w:spacing w:after="0" w:line="200" w:lineRule="exact"/>
        <w:jc w:val="both"/>
        <w:rPr>
          <w:rFonts w:ascii="Arial Narrow" w:eastAsia="Times New Roman" w:hAnsi="Arial Narrow"/>
          <w:b/>
          <w:sz w:val="16"/>
          <w:szCs w:val="24"/>
          <w:lang w:eastAsia="es-ES"/>
        </w:rPr>
      </w:pPr>
    </w:p>
    <w:p w:rsidR="00D71243" w:rsidRDefault="00D71243" w:rsidP="000C626F">
      <w:pPr>
        <w:widowControl w:val="0"/>
        <w:spacing w:after="0" w:line="20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lastRenderedPageBreak/>
        <w:t>17, 54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Estímulo a la Trayectoria Académica Sobresaliente</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274-30</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Estímulo a la Trayectoria Académica Sobresaliente se establece para los miembros del personal académico de tiempo completo con categoría de titular y nivel “C” y para los técnicos académicos con categoría de titular y nivel “E”, en función de su producción total acumulada durante su estancia en la Universidad, de acuerdo con todos los </w:t>
      </w:r>
      <w:proofErr w:type="spellStart"/>
      <w:r w:rsidRPr="008C46D2">
        <w:rPr>
          <w:rFonts w:ascii="Arial Narrow" w:eastAsia="Times New Roman" w:hAnsi="Arial Narrow"/>
          <w:sz w:val="20"/>
          <w:szCs w:val="24"/>
          <w:lang w:eastAsia="es-ES"/>
        </w:rPr>
        <w:t>subfactores</w:t>
      </w:r>
      <w:proofErr w:type="spellEnd"/>
      <w:r w:rsidRPr="008C46D2">
        <w:rPr>
          <w:rFonts w:ascii="Arial Narrow" w:eastAsia="Times New Roman" w:hAnsi="Arial Narrow"/>
          <w:sz w:val="20"/>
          <w:szCs w:val="24"/>
          <w:lang w:eastAsia="es-ES"/>
        </w:rPr>
        <w:t xml:space="preserve"> señalados en el artículo 7 del Tabulador para Ingreso y Promoción del Personal Académico. Este Estímulo se otorgará cuando se obtenga y mientras se disfrute de la Beca de Apoyo a la Permanencia o de la Beca al Reconocimiento de la Carrera Docente. En ningún caso este Estímulo se podrá duplicar.</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17, 28</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274-31</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cs="Arial"/>
          <w:sz w:val="20"/>
          <w:szCs w:val="24"/>
          <w:lang w:eastAsia="es-ES"/>
        </w:rPr>
        <w:t xml:space="preserve">Con base en las posibilidades presupuestarias de la Institución, el Rector General fijará, dentro de los primeros cuarenta y cinco días hábiles de cada año, los montos para el Estímulo a la Trayectoria Académica Sobresaliente, en función de la producción total acumulada del interesado durante su estancia en la Universidad, de acuerdo con todos los </w:t>
      </w:r>
      <w:proofErr w:type="spellStart"/>
      <w:r w:rsidRPr="008C46D2">
        <w:rPr>
          <w:rFonts w:ascii="Arial Narrow" w:eastAsia="Times New Roman" w:hAnsi="Arial Narrow" w:cs="Arial"/>
          <w:sz w:val="20"/>
          <w:szCs w:val="24"/>
          <w:lang w:eastAsia="es-ES"/>
        </w:rPr>
        <w:t>subfactores</w:t>
      </w:r>
      <w:proofErr w:type="spellEnd"/>
      <w:r w:rsidRPr="008C46D2">
        <w:rPr>
          <w:rFonts w:ascii="Arial Narrow" w:eastAsia="Times New Roman" w:hAnsi="Arial Narrow" w:cs="Arial"/>
          <w:sz w:val="20"/>
          <w:szCs w:val="24"/>
          <w:lang w:eastAsia="es-ES"/>
        </w:rPr>
        <w:t xml:space="preserve"> señalados en el artículo 7 del Tabulador para Ingreso y Promoción del Personal Académico.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17, 28, 54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274-32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solicitud podrá presentarse junto c</w:t>
      </w:r>
      <w:r w:rsidRPr="008C46D2">
        <w:rPr>
          <w:rFonts w:ascii="Arial Narrow" w:eastAsia="Times New Roman" w:hAnsi="Arial Narrow"/>
          <w:bCs/>
          <w:sz w:val="20"/>
          <w:szCs w:val="24"/>
          <w:lang w:eastAsia="es-ES"/>
        </w:rPr>
        <w:t>on la de la Beca de Apoyo a la Permanencia o la de la Beca al Reconocimiento de la Carrera Docente</w:t>
      </w:r>
      <w:r w:rsidRPr="008C46D2">
        <w:rPr>
          <w:rFonts w:ascii="Arial Narrow" w:eastAsia="Times New Roman" w:hAnsi="Arial Narrow"/>
          <w:sz w:val="20"/>
          <w:szCs w:val="24"/>
          <w:lang w:eastAsia="es-ES"/>
        </w:rPr>
        <w:t>, en archivo electrónico, conforme a los mecanismos establecidos por la Universidad, ante la</w:t>
      </w:r>
      <w:r w:rsidRPr="008C46D2">
        <w:rPr>
          <w:rFonts w:ascii="Arial Narrow" w:eastAsia="Times New Roman" w:hAnsi="Arial Narrow"/>
          <w:bCs/>
          <w:sz w:val="20"/>
          <w:szCs w:val="24"/>
          <w:lang w:eastAsia="es-ES"/>
        </w:rPr>
        <w:t>s comisiones dictaminadoras de área</w:t>
      </w:r>
      <w:r w:rsidRPr="008C46D2">
        <w:rPr>
          <w:rFonts w:ascii="Arial Narrow" w:eastAsia="Times New Roman" w:hAnsi="Arial Narrow"/>
          <w:sz w:val="20"/>
          <w:szCs w:val="24"/>
          <w:lang w:eastAsia="es-ES"/>
        </w:rPr>
        <w:t xml:space="preserve"> que corresponda, </w:t>
      </w:r>
      <w:r w:rsidRPr="008C46D2">
        <w:rPr>
          <w:rFonts w:ascii="Arial Narrow" w:eastAsia="Times New Roman" w:hAnsi="Arial Narrow"/>
          <w:bCs/>
          <w:sz w:val="20"/>
          <w:szCs w:val="24"/>
          <w:lang w:eastAsia="es-ES"/>
        </w:rPr>
        <w:t>a través de la secretaría académica de la división</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17, 54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274-33</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Si la solicitud es favorable, el Estímulo a la Trayectoria Académica Sobresaliente se otorgará con base en el puntaje que cuantifica la producción total acumulada del miembro del personal académico durante su estancia en la Universidad y que esté registrado en su expediente académico. </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El monto del Estímulo a la Trayectoria Académica Sobresaliente se cubrirá a partir de la vigencia de la beca con la cual se solicitó.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17, 54</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274-34</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Derogado.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17</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274-35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actualizar el puntaje registrado en su expediente académico, el miembro del personal académico con derecho al Estímulo a la Trayectoria Académica Sobresaliente, conforme al artículo 274-30, podrá solicitar la actualización del puntaje acumulado ante la comisión dictaminadora del área de conocimiento correspondiente, a través de la secretaría académica de la división respectiva en los primeros sesenta días hábiles del año.</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Premio a la Docencia</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275</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establece el Premio a la Docencia por cada una de las divisiones académicas de la Universidad. Cada división podrá otorgar anualmente el Premio a la Docencia a un máximo de dos miembros del personal académico.</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276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Dentro de los primeros quince días de cada año el Rector General convocará el Premio a la Docencia y señalará su monto de acuerdo a las posibilidades presupuestarias de la Institución.</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277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Premio a la Docencia se otorgará a los miembros del personal académico de la Universidad, de cualquier categoría, que hayan impartido unidades de enseñanza-aprendizaje durante al menos dos de los tres trimestres anteriores y cuya labor docente por haber sido especialmente destacada, haya resultado ganadora del concurso convocado para tal efecto por el Rector General.</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278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Cada consejo divisional determinará en la primera sesión del año las modalidades particulares de cada uno de los premios y especificará la fecha límite para la recepción de las propuestas.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279</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la propuesta se adjuntará la relación de las actividades docentes realizadas para la Universidad y la documentación probatoria.</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280</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deberán emitir su resolución dentro de un plazo no mayor de treinta días hábiles contados a partir de la fecha límite de recepción de propuestas.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281</w:t>
      </w:r>
    </w:p>
    <w:p w:rsidR="000C626F" w:rsidRPr="008C46D2" w:rsidRDefault="000C626F" w:rsidP="000C626F">
      <w:pPr>
        <w:widowControl w:val="0"/>
        <w:spacing w:after="0" w:line="200" w:lineRule="exact"/>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Los consejos divisionales, para decidir quiénes son los miembros del personal académico acreedores al Premio a la Docencia, considerarán los siguientes factores: </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numPr>
          <w:ilvl w:val="0"/>
          <w:numId w:val="34"/>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Las Políticas Generales de la Universidad en el rubro de docencia;</w:t>
      </w:r>
    </w:p>
    <w:p w:rsidR="000C626F" w:rsidRPr="008C46D2" w:rsidRDefault="000C626F" w:rsidP="000C626F">
      <w:pPr>
        <w:widowControl w:val="0"/>
        <w:numPr>
          <w:ilvl w:val="0"/>
          <w:numId w:val="34"/>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 xml:space="preserve">Su participación en los productos del trabajo contenidos en la propuesta, de acuerdo con los grados y </w:t>
      </w:r>
      <w:proofErr w:type="spellStart"/>
      <w:r w:rsidRPr="008C46D2">
        <w:rPr>
          <w:rFonts w:ascii="Arial Narrow" w:eastAsia="Times New Roman" w:hAnsi="Arial Narrow"/>
          <w:bCs/>
          <w:sz w:val="20"/>
          <w:szCs w:val="24"/>
          <w:lang w:eastAsia="es-ES"/>
        </w:rPr>
        <w:t>subgrados</w:t>
      </w:r>
      <w:proofErr w:type="spellEnd"/>
      <w:r w:rsidRPr="008C46D2">
        <w:rPr>
          <w:rFonts w:ascii="Arial Narrow" w:eastAsia="Times New Roman" w:hAnsi="Arial Narrow"/>
          <w:bCs/>
          <w:sz w:val="20"/>
          <w:szCs w:val="24"/>
          <w:lang w:eastAsia="es-ES"/>
        </w:rPr>
        <w:t xml:space="preserve"> de docencia descritos en el Tabulador para Ingreso y Promoción del Personal Académico; en especial en la impartición de cursos a nivel de licenciatura y posgrado, así como en la de los productos descritos por los grados 1.1.3, 1.1.4 y 1.3.7;</w:t>
      </w:r>
    </w:p>
    <w:p w:rsidR="000C626F" w:rsidRPr="008C46D2" w:rsidRDefault="000C626F" w:rsidP="000C626F">
      <w:pPr>
        <w:widowControl w:val="0"/>
        <w:numPr>
          <w:ilvl w:val="0"/>
          <w:numId w:val="34"/>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calidad de los cursos a nivel licenciatura y posgrado, la cual se analizará de acuerdo a los lineamientos establecidos por los consejos divisionales que ponderarán los informes del profesor acerca de sus cursos y la opinión de sus alumnos mediante encuestas idóneas, contemplando las actividades señaladas en el artículo 215, y</w:t>
      </w:r>
    </w:p>
    <w:p w:rsidR="000C626F" w:rsidRPr="008C46D2" w:rsidRDefault="000C626F" w:rsidP="000C626F">
      <w:pPr>
        <w:widowControl w:val="0"/>
        <w:numPr>
          <w:ilvl w:val="0"/>
          <w:numId w:val="34"/>
        </w:numPr>
        <w:spacing w:after="0" w:line="200" w:lineRule="exact"/>
        <w:ind w:left="567" w:hanging="567"/>
        <w:jc w:val="both"/>
        <w:rPr>
          <w:rFonts w:ascii="Arial Narrow" w:eastAsia="Times New Roman" w:hAnsi="Arial Narrow"/>
          <w:bCs/>
          <w:sz w:val="20"/>
          <w:szCs w:val="24"/>
          <w:lang w:eastAsia="es-ES"/>
        </w:rPr>
      </w:pPr>
      <w:r w:rsidRPr="008C46D2">
        <w:rPr>
          <w:rFonts w:ascii="Arial Narrow" w:eastAsia="Times New Roman" w:hAnsi="Arial Narrow"/>
          <w:bCs/>
          <w:sz w:val="20"/>
          <w:szCs w:val="24"/>
          <w:lang w:eastAsia="es-ES"/>
        </w:rPr>
        <w:t>La opinión de los miembros del personal académico y de los coordinadores de estudios respectivos acerca de la labor docente del candidato propuesto.</w:t>
      </w:r>
    </w:p>
    <w:p w:rsidR="000C626F" w:rsidRPr="008C46D2" w:rsidRDefault="000C626F" w:rsidP="000C626F">
      <w:pPr>
        <w:widowControl w:val="0"/>
        <w:spacing w:after="0" w:line="80" w:lineRule="exact"/>
        <w:jc w:val="both"/>
        <w:rPr>
          <w:rFonts w:ascii="Arial Narrow" w:eastAsia="Times New Roman" w:hAnsi="Arial Narrow"/>
          <w:bCs/>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282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resoluciones de los consejos divisionales serán inapelables.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283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 mismo profesor podrá obtener repetidas veces el premio y los consejos divisionales procurarán que no sea en años consecutivos.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16"/>
          <w:szCs w:val="24"/>
          <w:lang w:eastAsia="es-ES"/>
        </w:rPr>
        <w:t>8, 54</w:t>
      </w:r>
    </w:p>
    <w:p w:rsidR="000C626F" w:rsidRPr="008C46D2" w:rsidRDefault="000C626F" w:rsidP="000C626F">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Premios a las Áreas de Investigación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284</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pacing w:val="-6"/>
          <w:sz w:val="20"/>
          <w:szCs w:val="20"/>
          <w:lang w:eastAsia="es-ES"/>
        </w:rPr>
      </w:pPr>
      <w:r w:rsidRPr="008C46D2">
        <w:rPr>
          <w:rFonts w:ascii="Arial Narrow" w:eastAsia="Times New Roman" w:hAnsi="Arial Narrow"/>
          <w:sz w:val="20"/>
          <w:szCs w:val="20"/>
          <w:lang w:eastAsia="es-ES"/>
        </w:rPr>
        <w:t>Se establece el premio anual a las Áreas de Investigación, el cual podrá ser otorgado hasta a dos áreas de cada una de las divisiones de la Universidad</w:t>
      </w:r>
      <w:r w:rsidRPr="008C46D2">
        <w:rPr>
          <w:rFonts w:ascii="Arial Narrow" w:eastAsia="Times New Roman" w:hAnsi="Arial Narrow"/>
          <w:spacing w:val="-6"/>
          <w:sz w:val="20"/>
          <w:szCs w:val="20"/>
          <w:lang w:eastAsia="es-ES"/>
        </w:rPr>
        <w:t>.</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285</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base en las posibilidades presupuestarias de la Institución, el Rector General emitirá en la primera quincena de cada año, un Acuerdo en el cual fijará el monto del Premio a las Áreas de Investigación.</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286</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Cada consejo académico, en su primera sesión del año, determinará las modalidades particulares para otorgar el premio y especificará la fecha límite para la recepción de las propuestas.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287</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presentarán propuestas fundadas respecto del área que a su juicio merezca el Premio a las Áreas de Investigación. Asimismo, deberán demostrar fehacientemente la justificación de sus propuestas.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288</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propuestas señaladas en el artículo anterior se comunicarán al jefe de departamento respectivo quien la deberá presentar al consejo divisional.</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289</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consejos divisionales analizarán las propuestas y propondrán a los consejos académicos correspondientes las áreas que a su juicio deban ser premiadas.</w:t>
      </w:r>
    </w:p>
    <w:p w:rsidR="000C626F" w:rsidRPr="008C46D2" w:rsidRDefault="000C626F" w:rsidP="000C626F">
      <w:pPr>
        <w:widowControl w:val="0"/>
        <w:spacing w:after="0" w:line="80" w:lineRule="exact"/>
        <w:jc w:val="both"/>
        <w:rPr>
          <w:rFonts w:ascii="Arial Narrow" w:eastAsia="Times New Roman" w:hAnsi="Arial Narrow"/>
          <w:b/>
          <w:sz w:val="16"/>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290</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emitir las modalidades particulares y para resolver sobre el otorgamiento del Premio a las Áreas de Investigación, los consejos académicos considerarán: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567" w:hanging="57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 xml:space="preserve">Los productos del trabajo de cada área, de acuerdo con los grados y </w:t>
      </w:r>
      <w:proofErr w:type="spellStart"/>
      <w:r w:rsidRPr="008C46D2">
        <w:rPr>
          <w:rFonts w:ascii="Arial Narrow" w:eastAsia="Times New Roman" w:hAnsi="Arial Narrow"/>
          <w:sz w:val="20"/>
          <w:szCs w:val="24"/>
          <w:lang w:eastAsia="es-ES"/>
        </w:rPr>
        <w:t>subgrados</w:t>
      </w:r>
      <w:proofErr w:type="spellEnd"/>
      <w:r w:rsidRPr="008C46D2">
        <w:rPr>
          <w:rFonts w:ascii="Arial Narrow" w:eastAsia="Times New Roman" w:hAnsi="Arial Narrow"/>
          <w:sz w:val="20"/>
          <w:szCs w:val="24"/>
          <w:lang w:eastAsia="es-ES"/>
        </w:rPr>
        <w:t xml:space="preserve"> relacionados con investigación en el punto 1.2 y con docencia en el punto 1.1.3 del artículo 7 del Tabulador para Ingreso y Promoción del Personal Académico;</w:t>
      </w:r>
    </w:p>
    <w:p w:rsidR="000C626F" w:rsidRPr="008C46D2" w:rsidRDefault="000C626F" w:rsidP="000C626F">
      <w:pPr>
        <w:widowControl w:val="0"/>
        <w:spacing w:after="0" w:line="200" w:lineRule="exact"/>
        <w:ind w:left="567" w:hanging="57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Los resultados y los avances de los proyectos de investigación del área aprobados por el consejo divisional respectivo;</w:t>
      </w:r>
    </w:p>
    <w:p w:rsidR="000C626F" w:rsidRPr="008C46D2" w:rsidRDefault="000C626F" w:rsidP="000C626F">
      <w:pPr>
        <w:widowControl w:val="0"/>
        <w:spacing w:after="0" w:line="200" w:lineRule="exact"/>
        <w:ind w:left="567" w:hanging="57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III</w:t>
      </w:r>
      <w:r w:rsidRPr="008C46D2">
        <w:rPr>
          <w:rFonts w:ascii="Arial Narrow" w:eastAsia="Times New Roman" w:hAnsi="Arial Narrow"/>
          <w:sz w:val="20"/>
          <w:szCs w:val="24"/>
          <w:lang w:eastAsia="es-ES"/>
        </w:rPr>
        <w:tab/>
        <w:t>La contribución del área en el campo de conocimiento respectivo y la continuidad en el desarrollo de líneas de investigación;</w:t>
      </w:r>
    </w:p>
    <w:p w:rsidR="000C626F" w:rsidRPr="008C46D2" w:rsidRDefault="000C626F" w:rsidP="000C626F">
      <w:pPr>
        <w:widowControl w:val="0"/>
        <w:spacing w:after="0" w:line="200" w:lineRule="exact"/>
        <w:ind w:left="567" w:hanging="57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El promedio de los puntos acumulados por integrante en el año anterior, de acuerdo con las resoluciones de las comisiones dictaminadoras;</w:t>
      </w:r>
    </w:p>
    <w:p w:rsidR="000C626F" w:rsidRPr="008C46D2" w:rsidRDefault="000C626F" w:rsidP="000C626F">
      <w:pPr>
        <w:widowControl w:val="0"/>
        <w:spacing w:after="0" w:line="200" w:lineRule="exact"/>
        <w:ind w:left="567" w:hanging="57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Las actividades de discusión colectiva y convergencia temática en los proyectos a cargo del área;</w:t>
      </w:r>
    </w:p>
    <w:p w:rsidR="000C626F" w:rsidRPr="008C46D2" w:rsidRDefault="000C626F" w:rsidP="000C626F">
      <w:pPr>
        <w:widowControl w:val="0"/>
        <w:spacing w:after="0" w:line="200" w:lineRule="exact"/>
        <w:ind w:left="567" w:hanging="57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La formación de investigadores dentro del área;</w:t>
      </w:r>
    </w:p>
    <w:p w:rsidR="000C626F" w:rsidRPr="008C46D2" w:rsidRDefault="000C626F" w:rsidP="000C626F">
      <w:pPr>
        <w:widowControl w:val="0"/>
        <w:spacing w:after="0" w:line="200" w:lineRule="exact"/>
        <w:ind w:left="567" w:hanging="57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La participación activa del área en el establecimiento de relaciones internas e interinstitucionales;</w:t>
      </w:r>
    </w:p>
    <w:p w:rsidR="000C626F" w:rsidRPr="008C46D2" w:rsidRDefault="000C626F" w:rsidP="000C626F">
      <w:pPr>
        <w:widowControl w:val="0"/>
        <w:spacing w:after="0" w:line="200" w:lineRule="exact"/>
        <w:ind w:left="567" w:hanging="57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VIII</w:t>
      </w:r>
      <w:r w:rsidRPr="008C46D2">
        <w:rPr>
          <w:rFonts w:ascii="Arial Narrow" w:eastAsia="Times New Roman" w:hAnsi="Arial Narrow"/>
          <w:sz w:val="20"/>
          <w:szCs w:val="24"/>
          <w:lang w:eastAsia="es-ES"/>
        </w:rPr>
        <w:tab/>
        <w:t>Los premios, distinciones y becas obtenidas en el año anterior por los integrantes del área, y</w:t>
      </w:r>
    </w:p>
    <w:p w:rsidR="000C626F" w:rsidRPr="008C46D2" w:rsidRDefault="000C626F" w:rsidP="000C626F">
      <w:pPr>
        <w:widowControl w:val="0"/>
        <w:spacing w:after="0" w:line="200" w:lineRule="exact"/>
        <w:ind w:left="567" w:hanging="57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IX</w:t>
      </w:r>
      <w:r w:rsidRPr="008C46D2">
        <w:rPr>
          <w:rFonts w:ascii="Arial Narrow" w:eastAsia="Times New Roman" w:hAnsi="Arial Narrow"/>
          <w:sz w:val="20"/>
          <w:szCs w:val="24"/>
          <w:lang w:eastAsia="es-ES"/>
        </w:rPr>
        <w:tab/>
        <w:t>La concordancia entre la planeación del desarrollo del área y los resultados obtenidos en el año anterior.</w:t>
      </w:r>
    </w:p>
    <w:p w:rsidR="000C626F" w:rsidRPr="008C46D2" w:rsidRDefault="000C626F" w:rsidP="000C626F">
      <w:pPr>
        <w:widowControl w:val="0"/>
        <w:spacing w:after="0" w:line="80" w:lineRule="exact"/>
        <w:ind w:left="567" w:hanging="578"/>
        <w:jc w:val="both"/>
        <w:rPr>
          <w:rFonts w:ascii="Arial Narrow" w:eastAsia="Times New Roman" w:hAnsi="Arial Narrow"/>
          <w:sz w:val="8"/>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291</w:t>
      </w:r>
      <w:r w:rsidRPr="008C46D2">
        <w:rPr>
          <w:rFonts w:ascii="Arial Narrow" w:eastAsia="Times New Roman" w:hAnsi="Arial Narrow"/>
          <w:sz w:val="20"/>
          <w:szCs w:val="24"/>
          <w:lang w:eastAsia="es-ES"/>
        </w:rPr>
        <w:t xml:space="preserve"> </w:t>
      </w:r>
    </w:p>
    <w:p w:rsidR="000C626F" w:rsidRPr="008C46D2" w:rsidRDefault="000C626F" w:rsidP="000C626F">
      <w:pPr>
        <w:widowControl w:val="0"/>
        <w:spacing w:after="0" w:line="200" w:lineRule="exact"/>
        <w:ind w:left="708" w:hanging="70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resoluciones de los consejos divisionales y de los consejos académicos serán inapelables.</w:t>
      </w:r>
    </w:p>
    <w:p w:rsidR="000C626F" w:rsidRPr="008C46D2" w:rsidRDefault="000C626F" w:rsidP="000C626F">
      <w:pPr>
        <w:widowControl w:val="0"/>
        <w:spacing w:after="0" w:line="80" w:lineRule="exact"/>
        <w:ind w:left="709" w:hanging="709"/>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292</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áreas de investigación que obtengan el premio, aplicarán el monto del mismo a la adquisición de equipo o a otros gastos de operación; en ningún caso el monto del premio se destinará a remuneraciones personales.</w:t>
      </w:r>
    </w:p>
    <w:p w:rsidR="000C626F" w:rsidRPr="008C46D2" w:rsidRDefault="000C626F" w:rsidP="000C626F">
      <w:pPr>
        <w:widowControl w:val="0"/>
        <w:spacing w:after="0" w:line="80" w:lineRule="exact"/>
        <w:ind w:left="709" w:hanging="709"/>
        <w:jc w:val="both"/>
        <w:rPr>
          <w:rFonts w:ascii="Arial Narrow" w:eastAsia="Times New Roman" w:hAnsi="Arial Narrow"/>
          <w:sz w:val="20"/>
          <w:szCs w:val="24"/>
          <w:lang w:eastAsia="es-ES"/>
        </w:rPr>
      </w:pPr>
    </w:p>
    <w:p w:rsidR="000C626F" w:rsidRPr="008C46D2" w:rsidRDefault="000C626F" w:rsidP="000C626F">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8</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293</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misma área de investigación podrá obtener repetidas veces el premio y los consejos divisionales procurarán que no sea en años consecutivos.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center"/>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TRANSITORIOS</w:t>
      </w:r>
    </w:p>
    <w:p w:rsidR="000C626F" w:rsidRPr="008C46D2" w:rsidRDefault="000C626F" w:rsidP="000C626F">
      <w:pPr>
        <w:pStyle w:val="Sinespaciado"/>
        <w:rPr>
          <w:rFonts w:ascii="Arial Narrow" w:hAnsi="Arial Narrow"/>
          <w:sz w:val="8"/>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APROBADOS DURANTE LOS MESES DE OCTUBRE Y NOVIEMBRE DE 1982</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PRIMERO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Reglamento entrará en vigor al día siguiente de su publicación en el Órgano Informativo de la Universidad.</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SEGUNDO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abrogan el Acuerdo por el que se crean las comisiones dictaminadoras del personal académico, reformado y adicionado por el Colegio Académico; el Acuerdo por el que se crean las comisiones dictaminadoras auxiliares de evaluación curricular del personal académico y las Bases (Reglamento) para el funcionamiento de las comisiones dictaminadoras del personal académico de la Universidad Autónoma Metropolitana.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abroga el Reglamento de Ingreso y Promoción del Personal Académico de la Universidad Autónoma Metropolitana, del 1o. de marzo de 1982.</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CUARTO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derogan todas las demás disposiciones que se opongan al presente Reglamento.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QUINTO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procedimientos de ingreso interrumpidos, referidos a contratación de personal académico por tiempo indeterminado, deberán ser continuados de acuerdo con las disposiciones de este Reglamento. Los órganos divisionales o la rectoría general deberán realizar los actos correspondientes para instrumentar la continuación de los procedimientos.</w:t>
      </w: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SEXTO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procedimientos de ingreso interrumpidos, referidos a contrataciones de personal académico por tiempo determinado de cuatro meses a un año y ayudantes, serán turnados para su resolución a las comisiones dictaminadoras divisionales si aún no se ha iniciado el proceso de evaluación y dictamen. En caso contrario serán continuados por la comisión dictaminadora correspondiente.</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SÉPTIMO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procedimientos de promoción interrumpidos deberán ser continuados de acuerdo con las disposiciones de este Reglamento. Los órganos divisionales o la rectoría general deberán realizar los actos correspondientes para instrumentar la continuación de los procedimientos.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OCTAVO</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integrantes de las comisiones dictaminadoras auxiliares de evaluación curricular, ejercerán las funciones que este Reglamento asigna a las comisiones dictaminadoras divisionales, en tanto estas últimas se integran.</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NOVENO</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inmigrados que hayan sido electos o designados para formar parte de las comisiones dictaminadoras, de las comisiones dictaminadoras divisionales o de la Comisión Dictaminadora de Recursos, continuarán ejerciendo sus funciones hasta concluir el periodo para el que fueron electos o designados.</w:t>
      </w:r>
    </w:p>
    <w:p w:rsidR="000C626F" w:rsidRPr="008C46D2" w:rsidRDefault="000C626F" w:rsidP="000C626F">
      <w:pPr>
        <w:widowControl w:val="0"/>
        <w:spacing w:after="0" w:line="80" w:lineRule="exact"/>
        <w:ind w:firstLine="12"/>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DÉCIMO</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 las comisiones dictaminadoras que a la fecha se encuentren también integrados en otras comisiones dictaminadoras de la Universidad, o en las comisiones dictaminadoras divisionales, o en la Comisión Dictaminadora de Recursos, y viceversa, continuarán ejerciendo sus funciones hasta concluir los periodos para los que hayan sido electos o designados.</w:t>
      </w:r>
    </w:p>
    <w:p w:rsidR="000C626F" w:rsidRPr="008C46D2" w:rsidRDefault="000C626F" w:rsidP="000C626F">
      <w:pPr>
        <w:widowControl w:val="0"/>
        <w:spacing w:after="0" w:line="80" w:lineRule="exact"/>
        <w:ind w:firstLine="11"/>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lastRenderedPageBreak/>
        <w:t>UNDÉCIMO</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los efectos de la votación en las elecciones de los miembros de las comisiones dictaminadoras, de las comisiones dictaminadoras divisionales y de la Comisión Dictaminadora de Recursos, los consejos académicos efectuarán la adscripción de los miembros del personal académico no adscrito a ningún departamento.</w:t>
      </w:r>
    </w:p>
    <w:p w:rsidR="000C626F" w:rsidRPr="008C46D2" w:rsidRDefault="000C626F" w:rsidP="000C626F">
      <w:pPr>
        <w:widowControl w:val="0"/>
        <w:spacing w:after="0" w:line="80" w:lineRule="exact"/>
        <w:ind w:firstLine="12"/>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DUODÉCIMO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procedimientos de ingreso y promoción del personal académico en campos no contemplados en departamentos académicos, se instrumentarán de acuerdo con las prácticas que se han venido observando en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DÉCIMOTERCERO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no adscritos a ningún departamento que pretendan disfrutar el periodo o año sabático, presentarán la solicitud y la documentación correspondiente ante el consejo académico de la unidad.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DÉCIMOCUARTO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procedimientos previstos en los tres artículos anteriores se llevarán a cabo hasta el 8 de abril de 1983.</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DÉCIMOQUINTO </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trabajadores administrativos que a la fecha se encuentren desarrollando de manera regular y permanente las actividades referidas en la fracción II del artículo 3 de este Reglamento, serán reclasificados por las comisiones dictaminadoras respectivas, previa solicitud que se formule por los interesados, misma que deberá acompañarse con la certificación de sus funciones expedida por el secretario académico de la división correspondiente y, en su caso, del secretario de la unidad de que se trate. Este procedimiento se seguirá durante un año contado a partir de la fecha en que entre en vigor el presente Reglamento.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vez que el Colegio Académico apruebe el Tabulador del Personal Académico actualmente en etapa de elaboración, los trabajadores que hubieren sido reclasificados solicitarán a las comisiones dictaminadoras les sea fijada su categoría y nivel.</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DÉCIMOSEXTO</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Rector General convocará al primer concurso para el otorgamiento del Premio a la Investigación, dentro del término de seis meses contados a partir de la iniciación de vigencia de este Reglamento.</w:t>
      </w:r>
    </w:p>
    <w:p w:rsidR="000C626F" w:rsidRPr="008C46D2" w:rsidRDefault="000C626F" w:rsidP="000C626F">
      <w:pPr>
        <w:widowControl w:val="0"/>
        <w:spacing w:after="0" w:line="80" w:lineRule="exact"/>
        <w:ind w:firstLine="12"/>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13 de diciembre de 1982 en el Órgano Informativo de la Universidad Autónoma Metropolitana.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 REFORMA DEL 22 DE MAYO DE 1985</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PRIMERO </w:t>
      </w:r>
    </w:p>
    <w:p w:rsidR="000C626F" w:rsidRPr="008C46D2" w:rsidRDefault="000C626F" w:rsidP="000C626F">
      <w:pPr>
        <w:widowControl w:val="0"/>
        <w:spacing w:after="0" w:line="200" w:lineRule="exact"/>
        <w:ind w:firstLine="1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entrarán en vigor al día siguiente de su publicación en el Órgano Informativo de la Universidad.</w:t>
      </w:r>
    </w:p>
    <w:p w:rsidR="000C626F" w:rsidRPr="008C46D2" w:rsidRDefault="000C626F" w:rsidP="000C626F">
      <w:pPr>
        <w:widowControl w:val="0"/>
        <w:spacing w:after="0" w:line="80" w:lineRule="exact"/>
        <w:ind w:firstLine="12"/>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SEGUNDO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Comisión Dictaminadora de Ciencias Sociales tramitará y resolverá los concursos de oposición y los procedimientos de promoción de acuerdo con la distribución de disciplinas anteriormente determinadas, hasta que se integre la Comisión Dictaminadora de Ciencias Económico-Administrativas.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Comisión Dictaminadora de Ciencias Económico-Administrativas se integrará en el procedimiento respectivo que debe de iniciar en el trimestre de otoño del presente año, de acuerdo con el Reglamento de Ingreso, Promoción y Permanencia del Personal Académico.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3 de junio de 1985 en el No. 35, Vol. IX del Órgano Informativo de la Universidad Autónoma Metropolitana.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 REFORMA DEL 7 DE MARZO DE 1989</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PRIMERO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entrarán en vigor al día siguiente de su publicación en el Órgano Informativo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los efectos del otorgamiento del Estímulo a la Docencia e Investigación, serán considerados los productos del trabajo realizados por los miembros del personal académico durante el año de 1988.</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Rector General dispondrá de quince días hábiles para emitir, en su caso, el Acuerdo sobre el monto del Estímulo a la Docencia e Investigación, a partir de la entrada en vigor de las presentes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CUARTO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solicitudes del personal académico se recibirán por única vez, durante los sesenta primeros días hábiles siguientes a la emisión del Acuerdo a que se refiere el transitorio anterior.</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ind w:left="4248" w:hanging="424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3 de abril de 1989 en el Órgano Informativo de la Universidad Autónoma Metropolitana.</w:t>
      </w:r>
    </w:p>
    <w:p w:rsidR="000C626F" w:rsidRPr="008C46D2" w:rsidRDefault="000C626F" w:rsidP="000C626F">
      <w:pPr>
        <w:widowControl w:val="0"/>
        <w:spacing w:after="0" w:line="80" w:lineRule="exact"/>
        <w:ind w:left="4248" w:hanging="424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DEL 31 DE MAYO Y 5 DE JUNIO DE 1990</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modificaciones entrarán en vigor el día hábil siguiente al de su publicación en el Órgano Informativo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Por ser 1990 el primer año de instrumentación de esta Beca y por esta única vez, la Universidad reconocerá a aquellos </w:t>
      </w:r>
      <w:r w:rsidRPr="008C46D2">
        <w:rPr>
          <w:rFonts w:ascii="Arial Narrow" w:eastAsia="Times New Roman" w:hAnsi="Arial Narrow"/>
          <w:sz w:val="20"/>
          <w:szCs w:val="24"/>
          <w:lang w:eastAsia="es-ES"/>
        </w:rPr>
        <w:lastRenderedPageBreak/>
        <w:t>profesores asociados y titulares que obtuvieron el Estímulo a la Docencia e Investigación, como acreedores de la Beca, previa presentación de la carta referida en la fracción IV del artículo 262.</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TERCERO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que no solicitaron o no obtuvieron el Estímulo a la Docencia e Investigación, podrán solicitar la Beca de Apoyo a la Permanencia con Base en el Desempeño de las Funciones Universitarias. Para ello deberán presentar su solicitud dentro de los primeros sesenta días hábiles siguientes a la vigencia de esta modificación. En caso de ser acreedores a la Beca los pagos tendrán una retroactividad de dos meses contados a partir de la fecha de la solicitud.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CUARTO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profesores con categoría y nivel de titular “C” podrán presentar a la comisión dictaminadora correspondiente su solicitud para que les sea fijado el número de puntos acumulados desde su ingreso como personal académico de la Universidad. La Comisión Dictaminadora informará al Rector General del número de puntos acumulados por cada uno de ellos, para que proceda a otorgar el monto adicional de la Beca. La solicitud de los profesores con categoría y nivel de titular “C” podrá formularse en cualquier momento del año y el pago correspondiente será retroactivo a la fecha de la presentación de la solicitud.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QUINTO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el año de 1990 los montos de la Beca serán fijados por el Rector General en un plazo máximo de quince días, contados a partir de la vigencia de las presentes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6 de junio de 1990 en el Vol. XIV (Número Extraordinario) del Órgano Informativo de la Universidad Autónoma Metropolitana.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MODIFICACIONES DEL 23 DE NOVIEMBRE Y 5 DE DICIEMBRE DE 1990</w:t>
      </w:r>
    </w:p>
    <w:p w:rsidR="000C626F" w:rsidRPr="008C46D2" w:rsidRDefault="000C626F" w:rsidP="000C626F">
      <w:pPr>
        <w:pStyle w:val="Sinespaciado"/>
        <w:jc w:val="both"/>
        <w:rPr>
          <w:rFonts w:ascii="Arial Narrow" w:hAnsi="Arial Narrow"/>
          <w:sz w:val="8"/>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Estas modificaciones entrarán en vigor al día siguiente de su publicación en el Órgano Informativo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abrogan todas las disposiciones que se opongan a las presentes modificaciones.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procedimientos en trámite para el Nombramiento de Profesor Distinguido continuarán de acuerdo con las reglas aprobadas. En consecuencia, se aplicarán los criterios cualitativos contenidos en las presentes reformas en la etapa del procedimiento que se encuentre pendiente.</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14 de enero de 1991 en el Vol. 15 (Número Extraordinario) del Órgano Informativo de la Universidad Autónoma Metropolitana.</w:t>
      </w:r>
    </w:p>
    <w:p w:rsidR="000C626F" w:rsidRPr="008C46D2" w:rsidRDefault="000C626F" w:rsidP="000C626F">
      <w:pPr>
        <w:widowControl w:val="0"/>
        <w:spacing w:after="0" w:line="80" w:lineRule="exact"/>
        <w:ind w:left="4248" w:hanging="4248"/>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DEL 11, 18 Y 23 DE ABRIL Y 9 DE MAYO DE 1991</w:t>
      </w:r>
    </w:p>
    <w:p w:rsidR="000C626F" w:rsidRPr="008C46D2" w:rsidRDefault="000C626F" w:rsidP="000C626F">
      <w:pPr>
        <w:pStyle w:val="Sinespaciado"/>
        <w:jc w:val="both"/>
        <w:rPr>
          <w:rFonts w:ascii="Arial Narrow" w:hAnsi="Arial Narrow"/>
          <w:sz w:val="8"/>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entrarán en vigor a partir del día siguiente al de su publicación en el Órgano Informativo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esta única ocasión los miembros del personal académico de la Universidad podrán presentar, en el concurso al Premio a la Investigación, un trabajo de investigación concluido y publicado durante los cuatro años anteriores al de la convocatoria emitida por el Rector General.</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27 de mayo de 1991 en el Vol. XV (Suplemento Especial) del Órgano Informativo de la Universidad Autónoma Metropolitana.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DEL 23, 24 Y 29 DE ABRIL Y 2 Y 3 DE MAYO DE 1991</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entrarán en vigor el día hábil siguiente al de su publicación en el Órgano Informativo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única vez los miembros designados en las comisiones dictaminadoras y en las comisiones dictaminadoras divisionales que se encuentren laborando a la fecha de entrar en vigencia las presentes modificaciones durarán en sus funciones seis meses más.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 las comisiones dictaminadoras que al momento de entrar en vigor las presentes reformas se encuentren en el supuesto establecido en la fracción VIII del artículo 18, concluirán el periodo para el que fueron nombrados.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CUARTO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momento de entrar en vigencia las reformas a este Reglamento, se convocará a elecciones para cubrir el nuevo número de miembros integrantes de las comisiones dictaminadoras divisionales.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QUINTO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Comisión Dictaminadora de Recursos recientemente integrada mantendrá la integración y asumirá las competencias establecidas en las presentes reformas, una vez que se cumpla con el Transitorio Noveno de este Reglamento. Si antes </w:t>
      </w:r>
      <w:r w:rsidRPr="008C46D2">
        <w:rPr>
          <w:rFonts w:ascii="Arial Narrow" w:eastAsia="Times New Roman" w:hAnsi="Arial Narrow"/>
          <w:sz w:val="20"/>
          <w:szCs w:val="24"/>
          <w:lang w:eastAsia="es-ES"/>
        </w:rPr>
        <w:lastRenderedPageBreak/>
        <w:t>de concluir el periodo para el cual fueron electos o designados los miembros de dicha Comisión, se llegara a presentar alguna vacante, se procurará mantener un equilibrio respecto a la representatividad de las divisiones y se deberá cumplir con los requisitos señalados en el ordenamiento vigente para ser miembro de la Comisión Dictaminadora.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SEXTO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miembros del personal académico que hayan obtenido Beca de Apoyo a la Permanencia en 1990 y 1991 se les </w:t>
      </w:r>
      <w:proofErr w:type="gramStart"/>
      <w:r w:rsidRPr="008C46D2">
        <w:rPr>
          <w:rFonts w:ascii="Arial Narrow" w:eastAsia="Times New Roman" w:hAnsi="Arial Narrow"/>
          <w:sz w:val="20"/>
          <w:szCs w:val="24"/>
          <w:lang w:eastAsia="es-ES"/>
        </w:rPr>
        <w:t>otorgará</w:t>
      </w:r>
      <w:proofErr w:type="gramEnd"/>
      <w:r w:rsidRPr="008C46D2">
        <w:rPr>
          <w:rFonts w:ascii="Arial Narrow" w:eastAsia="Times New Roman" w:hAnsi="Arial Narrow"/>
          <w:sz w:val="20"/>
          <w:szCs w:val="24"/>
          <w:lang w:eastAsia="es-ES"/>
        </w:rPr>
        <w:t xml:space="preserve"> la Beca para el bienio 1991-1992.</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SÉPTIMO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miembros del personal académico que obtuvieron la Beca por primera vez en 1991 deberán acumular </w:t>
      </w:r>
      <w:proofErr w:type="gramStart"/>
      <w:r w:rsidRPr="008C46D2">
        <w:rPr>
          <w:rFonts w:ascii="Arial Narrow" w:eastAsia="Times New Roman" w:hAnsi="Arial Narrow"/>
          <w:sz w:val="20"/>
          <w:szCs w:val="24"/>
          <w:lang w:eastAsia="es-ES"/>
        </w:rPr>
        <w:t>al</w:t>
      </w:r>
      <w:proofErr w:type="gramEnd"/>
      <w:r w:rsidRPr="008C46D2">
        <w:rPr>
          <w:rFonts w:ascii="Arial Narrow" w:eastAsia="Times New Roman" w:hAnsi="Arial Narrow"/>
          <w:sz w:val="20"/>
          <w:szCs w:val="24"/>
          <w:lang w:eastAsia="es-ES"/>
        </w:rPr>
        <w:t xml:space="preserve"> menos 3,500 o 5,000 puntos, según se trate de profesores asociados o titulares, en 1991 para que se les otorgue la Beca durante el bienio 1992-1993.</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OCTAVO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Quienes soliciten la Beca en 1992 y no hayan disfrutado de la misma en 1990 o en 1991 deberán acreditar un puntaje acumulado de 7,000 o 10,000 puntos durante los años 1990 y 1991, según se trate de asociados o titulares, para tener derecho a disfrutar de la Beca en el bienio 1992-1993.</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NOVENO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Las comisiones dictaminadoras que estén en funciones al momento de entrar en vigor las presentes reformas, presentarán sus criterios de </w:t>
      </w:r>
      <w:proofErr w:type="spellStart"/>
      <w:r w:rsidRPr="008C46D2">
        <w:rPr>
          <w:rFonts w:ascii="Arial Narrow" w:eastAsia="Times New Roman" w:hAnsi="Arial Narrow"/>
          <w:sz w:val="20"/>
          <w:szCs w:val="24"/>
          <w:lang w:eastAsia="es-ES"/>
        </w:rPr>
        <w:t>dictaminación</w:t>
      </w:r>
      <w:proofErr w:type="spellEnd"/>
      <w:r w:rsidRPr="008C46D2">
        <w:rPr>
          <w:rFonts w:ascii="Arial Narrow" w:eastAsia="Times New Roman" w:hAnsi="Arial Narrow"/>
          <w:sz w:val="20"/>
          <w:szCs w:val="24"/>
          <w:lang w:eastAsia="es-ES"/>
        </w:rPr>
        <w:t xml:space="preserve"> antes del 31 de julio de 1991.</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DÉCIMO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profesores titulares “C” de tiempo completo por tiempo indeterminado que hayan alcanzado esta categoría y nivel antes de la entrada en vigor del Tabulador para Ingreso y Promoción del Personal Académico vigente desde el 23 de abril de 1985, podrán presentar a la comisión dictaminadora correspondiente, hasta el 28 de junio de 1991, su solicitud para que le sea fijado el número de puntos acumulados. Las actividades que hayan realizado en la Universidad se contabilizarán de acuerdo con la tabla de puntaje para promoción y las demás actividades, de acuerdo con la tabla de puntaje para ingreso, conforme al Tabulador aquí señalado.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UNDÉCIMO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Quedan abrogadas todas las disposiciones que se opongan a las presentes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27 de mayo de 1991 en el Vol. XV (Suplemento Especial) del Órgano Informativo de la Universidad Autónoma Metropolitana.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DE LA MODIFICACIÓN AL ARTÍCULO TERCERO TRANSITORIO DE LAS REFORMAS DEL 23, 24 Y 29 DE ABRIL Y 2 Y 3 DE MAYO DE 1991, LLEVADA A CABO EL 12 DE JULIO DE 1991 </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TERCERO TRANSITORIO </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miembros de las comisiones dictaminadoras que al momento de entrar en vigor las presentes reformas se encuentren en los supuestos establecidos en la fracción VIII del artículo 18, fracción VIII del artículo 52 y fracción VII del artículo 83, concluirán el periodo para el que fueron nombrados.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Nota: De acuerdo con el artículo 3o. del Código Civil para el Distrito Federal en Materia Común y para toda la República en Materia Federal, aplicado supletoriamente, las presentes modificaciones entrarán en vigor tres días después de su publicación en el Órgano Informativo de esta Universidad.</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17 de julio de 1991 en el Vol. XV (Número Extraordinario) del Órgano Informativo de la Universidad Autónoma Metropolitana.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 ADICIÓN DEL ARTÍCULO DÉCIMO BIS TRANSITORIO DE LAS REFORMAS DEL 23, 24 Y 29 DE ABRIL Y 2 Y 3 DE MAYO DE 1991, LLEVADA A CABO EL 2 DE DICIEMBRE DE 1991</w:t>
      </w:r>
    </w:p>
    <w:p w:rsidR="000C626F" w:rsidRPr="008C46D2" w:rsidRDefault="000C626F" w:rsidP="000C626F">
      <w:pPr>
        <w:pStyle w:val="Sinespaciado"/>
        <w:jc w:val="both"/>
        <w:rPr>
          <w:rFonts w:ascii="Arial Narrow" w:hAnsi="Arial Narrow"/>
          <w:sz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DÉCIMO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que obtuvieron entre el 15 de junio de 1990 y el 28 de mayo de 1991, fecha de iniciación de vigencia de las reformas al Reglamento de Ingreso, Promoción y Permanencia del Personal Académico, la categoría de profesor asociado o titular o técnico académico titular de tiempo completo e indeterminado, por extensión de jornada, promoción o concurso de oposición, tendrán derecho a solicitar la Beca de Apoyo a la Permanencia del Personal Académico en el año de 1992, conforme al Acuerdo que emita el Rector General. Para este caso la Beca tendrá vigencia de un año.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Publicado el 9 de diciembre de 1991 en el Vol. XVI (Suplemento Especial) del Órgano Informativo de la Universidad Autónoma Metropolitana </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DE LAS REFORMAS RELACIONADAS CON LA BECA AL RECONOCIMIENTO DE LA CARRERA DOCENTE DEL PERSONAL ACADÉMICO </w:t>
      </w:r>
    </w:p>
    <w:p w:rsidR="000C626F" w:rsidRPr="008C46D2" w:rsidRDefault="000C626F" w:rsidP="000C626F">
      <w:pPr>
        <w:pStyle w:val="Sinespaciado"/>
        <w:jc w:val="both"/>
        <w:rPr>
          <w:rFonts w:ascii="Arial Narrow" w:hAnsi="Arial Narrow"/>
          <w:sz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entrarán en vigor al día siguiente de su publicación en el Órgano Informativo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Beca al Reconocimiento de la Carrera Docente para 1992, se otorgará a todos los miembros del personal académico considerados en el artículo 274-1 que presenten carta en la que se comprometan a no dedicar más de nueve horas a la semana a actividades de trabajo fuera de la Universidad y hayan impartido unidades de enseñanza-aprendizaje al menos </w:t>
      </w:r>
      <w:r w:rsidRPr="008C46D2">
        <w:rPr>
          <w:rFonts w:ascii="Arial Narrow" w:eastAsia="Times New Roman" w:hAnsi="Arial Narrow"/>
          <w:sz w:val="20"/>
          <w:szCs w:val="24"/>
          <w:lang w:eastAsia="es-ES"/>
        </w:rPr>
        <w:lastRenderedPageBreak/>
        <w:t>en dos de los tres trimestres anteriores a la vigencia de las presentes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ser 1992 el primer año de vigencia de la Beca al Reconocimiento de la Carrera Docente, los miembros del personal académico disponen de veinte días hábiles contados a partir del inicio de vigencia de estas reformas para presentar su solicitud ante los consejos divisionales respectivos en los términos del transitorio anterior. La rectoría general, en su caso, procederá a cubrir la Beca a partir del 1o. de junio de 1992.</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CUARTO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el año de 1992 los montos de la Beca serán fijados por el Rector General en un plazo máximo de quince días, contados a partir del inicio de la vigencia de las presentes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QUINTO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al Reconocimiento de la Carrera Docente se otorgará automáticamente a los miembros del personal académico que al entrar en vigor las presentes disposiciones se encuentren disfrutando de periodo sabático o de licencia con goce de sueldo y que hayan impartido unidades de enseñanza-aprendizaje al menos en dos de los tres trimestres anteriores a la fecha de inicio de dicho periodo o licencia. En estos casos, al reincorporarse a la Universidad, para obtener la prórroga señalada en el artículo 274-17, será requisito presentar la carta aludida en la fracción II del artículo 274-10.</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SEXTO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la Beca de 1992, los coordinadores de estudios tendrán derecho a ella si hubieran impartido alguna unidad de enseñanza-aprendizaje durante al menos un trimestre dentro de los tres anteriores a la vigencia de las presentes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22 junio de 1992 en el Vol. XVI (Suplemento Especial (1)) del Órgano Informativo de la Universidad Autónoma Metropolitana.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MODIFICACIONES A LOS ARTÍCULOS 156-2, 257 Y 262, FRACCIÓN III</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ÚNICO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modificaciones entrarán en vigor al día siguiente de su publicación en el Órgano Informativo.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31 de agosto de 1992 en el Vol. XVII (Suplemento Especial) del Órgano Informativo de la Universidad Autónoma Metropolitana.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 ADICIÓN DEL ARTÍCULO QUINTO BIS TRANSITORIO DE LAS REFORMAS DEL 10 DE JUNIO DE 1992</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QUINTO BIS</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Beca al Reconocimiento de la Carrera Docente se otorgará por el año de 1992 a quienes hubieran disfrutado de periodo sabático, licencia con goce de sueldo o licencia académica con o sin goce de sueldo o incapacidad médica y se hubieran reincorporado a la Universidad en el lapso comprendido entre el 6 de septiembre de 1991 y el 22 de junio de 1992, con la condición de que hayan impartido unidades de enseñanza-aprendizaje durante al menos dos de los tres trimestres correspondientes al año anterior del inicio de su sabático, licencia o incapacidad médica.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Asimismo, será necesario que presenten la carta aludida en la fracción II del artículo 274-10 de las mencionadas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Quienes se ubiquen en el supuesto de este artículo disponen de veinte días hábiles contados a partir del inicio de vigencia de estas adiciones para presentar su solicitud ante los consejos divisionales respectivos. La rectoría general, en su caso, procederá a cubrir la Beca a partir del 1o. de junio de 1992.</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18 de enero de 1993 en el Vol. XVII (Suplemento Especial) del Órgano Informativo de la Universidad Autónoma Metropolitana.</w:t>
      </w:r>
    </w:p>
    <w:p w:rsidR="000C626F" w:rsidRPr="008C46D2" w:rsidRDefault="000C626F" w:rsidP="000C626F">
      <w:pPr>
        <w:widowControl w:val="0"/>
        <w:spacing w:after="0" w:line="80" w:lineRule="exact"/>
        <w:jc w:val="both"/>
        <w:rPr>
          <w:rFonts w:ascii="Arial Narrow" w:eastAsia="Times New Roman" w:hAnsi="Arial Narrow"/>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 MODIFICACIÓN AL ARTÍCULO 274-17 RELACIONADA CON LA BECA AL RECONOCIMIENTO DE LA CARRERA DOCENTE</w:t>
      </w:r>
    </w:p>
    <w:p w:rsidR="000C626F" w:rsidRPr="008C46D2" w:rsidRDefault="000C626F" w:rsidP="000C626F">
      <w:pPr>
        <w:pStyle w:val="Sinespaciado"/>
        <w:jc w:val="both"/>
        <w:rPr>
          <w:rFonts w:ascii="Arial Narrow" w:hAnsi="Arial Narrow"/>
          <w:sz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ÚNICO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Estas reformas entrarán en vigor a partir del día siguiente de su publicación en el Órgano Informativo.</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18 de enero de 1993 en el Vol. XVII (Suplemento Especial) del Órgano Informativo de la Universidad Autónoma Metropolitana.</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DE LA ADICIÓN AL ARTÍCULO 274-8 RELACIONADA CON MONTOS ADICIONALES, EN FUNCIÓN DEL FACTOR DE ESCOLARIDAD A LA BECA AL RECONOCIMIENTO DE LA CARRERA DOCENTE </w:t>
      </w:r>
    </w:p>
    <w:p w:rsidR="000C626F" w:rsidRPr="008C46D2" w:rsidRDefault="000C626F" w:rsidP="000C626F">
      <w:pPr>
        <w:pStyle w:val="Sinespaciado"/>
        <w:jc w:val="both"/>
        <w:rPr>
          <w:rFonts w:ascii="Arial Narrow" w:hAnsi="Arial Narrow"/>
          <w:sz w:val="8"/>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ÚNICO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adición entrará en vigor al día siguiente hábil de su publicación en el Órgano Informativo de la Universidad.</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D71243" w:rsidRPr="00D71243" w:rsidRDefault="000C626F" w:rsidP="00D71243">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17 de mayo de 1993 en el Vol. XVII (Suplemento Especial) del Órgano Informativo de la Universidad Autónoma Metropolitana.</w:t>
      </w:r>
    </w:p>
    <w:p w:rsidR="000C626F" w:rsidRPr="00D71243" w:rsidRDefault="000C626F" w:rsidP="00D71243">
      <w:pPr>
        <w:pStyle w:val="Sinespaciado"/>
        <w:jc w:val="both"/>
        <w:rPr>
          <w:rFonts w:ascii="Arial Narrow" w:hAnsi="Arial Narrow"/>
          <w:sz w:val="8"/>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RELACIONADAS CON LA REINCORPORACIÓN DE LOS JEFES DE ÁREA EN LA INTEGRACIÓN DE LAS COMISIONES DICTAMINADORAS, COMISIONES DICTAMINADORAS DIVISIONALES Y COMISIÓN DICTAMINADORA DE RECURSOS</w:t>
      </w:r>
    </w:p>
    <w:p w:rsidR="000C626F" w:rsidRPr="008C46D2" w:rsidRDefault="000C626F" w:rsidP="000C626F">
      <w:pPr>
        <w:pStyle w:val="Sinespaciado"/>
        <w:jc w:val="both"/>
        <w:rPr>
          <w:rFonts w:ascii="Arial Narrow" w:hAnsi="Arial Narrow"/>
          <w:sz w:val="8"/>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entrarán en vigor al día siguiente de su publicación en el Semanario de la UAM.</w:t>
      </w:r>
    </w:p>
    <w:p w:rsidR="000C626F" w:rsidRPr="008C46D2" w:rsidRDefault="000C626F" w:rsidP="000C626F">
      <w:pPr>
        <w:widowControl w:val="0"/>
        <w:spacing w:after="0" w:line="60" w:lineRule="exact"/>
        <w:jc w:val="both"/>
        <w:rPr>
          <w:rFonts w:ascii="Arial Narrow" w:eastAsia="Times New Roman" w:hAnsi="Arial Narrow"/>
          <w:sz w:val="8"/>
          <w:szCs w:val="24"/>
          <w:lang w:eastAsia="es-ES"/>
        </w:rPr>
      </w:pPr>
    </w:p>
    <w:p w:rsidR="00D71243" w:rsidRDefault="00D71243" w:rsidP="000C626F">
      <w:pPr>
        <w:widowControl w:val="0"/>
        <w:spacing w:after="0" w:line="20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lastRenderedPageBreak/>
        <w:t>SEGUNDO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abrogan todas las disposiciones que se opongan a las presentes reformas.</w:t>
      </w:r>
    </w:p>
    <w:p w:rsidR="000C626F" w:rsidRPr="008C46D2" w:rsidRDefault="000C626F" w:rsidP="000C626F">
      <w:pPr>
        <w:widowControl w:val="0"/>
        <w:spacing w:after="0" w:line="60" w:lineRule="exact"/>
        <w:jc w:val="both"/>
        <w:rPr>
          <w:rFonts w:ascii="Arial Narrow" w:eastAsia="Times New Roman" w:hAnsi="Arial Narrow"/>
          <w:sz w:val="8"/>
          <w:szCs w:val="8"/>
          <w:lang w:eastAsia="es-ES"/>
        </w:rPr>
      </w:pPr>
    </w:p>
    <w:p w:rsidR="000C626F" w:rsidRPr="008C46D2" w:rsidRDefault="000C626F" w:rsidP="000C626F">
      <w:pPr>
        <w:widowControl w:val="0"/>
        <w:spacing w:after="0" w:line="200" w:lineRule="exact"/>
        <w:ind w:left="3402" w:hanging="3402"/>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31 de octubre de 1994 en el Vol. I (Suplemento Especial) del Semanario de la UAM.</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REFORMAS AL TÍTULO OCTAVO DEL 14 Y 15 DE DICIEMBRE DE 1994</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entrarán en vigor a partir de la fecha de su publicación en el Semanario de la UAM.</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miembro del personal académico que al momento de entrar en vigor las presentes reformas disfrute de la Beca de Apoyo a la Permanencia y que antes la haya obtenido en tres ocasiones puede optar porque su duración se extienda por dos años más.</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miembro del personal académico que al momento de entrar en vigor las presentes reformas disfrute de la Beca de Apoyo a la Permanencia y que antes la haya obtenido en dos ocasiones puede optar porque su duración se extienda por un año más.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CUARTO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Si el miembro del personal académico opta por ampliar la vigencia de la Beca de Apoyo a la Permanencia que al momento de entrar en vigor las presentes reformas disfrute, de acuerdo con lo contemplado en los artículos transitorios anteriores, deberá comunicarlo a la secretaría académica de la división respectiva, en los primeros sesenta días hábiles del año de 1995.</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QUINTO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miembro del personal académico que al momento de entrar en vigor las presentes reformas disfrute de la Beca de Apoyo a la Permanencia y que antes la haya obtenido en tres ocasiones consecutivas, en su siguiente solicitud de Beca podrá optar por una Beca cuya duración sea hasta de cinco años.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SEXTO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miembro del personal académico que al momento de entrar en vigor las presentes reformas disfrute de la Beca de Apoyo a la Permanencia y que antes la haya obtenido en dos ocasiones consecutivas, en su siguiente solicitud de Beca podrá optar por una Beca cuya duración sea hasta de cuatro años.</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SÉPTIMO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miembro del personal académico que al momento de entrar en vigor las presentes reformas disfrute de la Beca de Apoyo a la Permanencia y su monto adicional y solicite extender la duración de la Beca de Apoyo a la Permanencia de acuerdo a los artículos transitorios anteriores, se le otorgará por el mismo tiempo el Estímulo a la Trayectoria Académica Sobresaliente.</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OCTAVO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del personal académico con categoría de titular y nivel “C” y para los técnicos académicos con categoría de titular y nivel “E” que al momento de entrar en vigor las presentes reformas disfruten de la Beca al Reconocimiento de la Carrera Docente y no de la Beca de Apoyo a la Permanencia y tengan derecho al Estímulo a la Trayectoria Académica Sobresaliente podrán solicitarlo de acuerdo a lo dispuesto en este Reglamento ante la secretaría académica de la división respectiva. La rectoría general procederá a cubrir el monto del Estímulo a la Trayectoria Académica Sobresaliente de acuerdo al puntaje fijado por la comisión dictaminadora del área de conocimiento correspondiente, a partir de la fecha de la solicitud y mientras se encuentre vigente la Beca que a la fecha disfrute.</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NOVENO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miembro del personal académico que al momento de entrar en vigor las presentes reformas disfrute de la Beca al Reconocimiento de la Carrera Docente y que antes del mes de mayo de 1995 se encuentre en alguna de las situaciones contempladas en los artículos 274-17 y 274-18, podrá solicitar en los primeros sesenta días hábiles del año al consejo divisional respectivo, a través de la secretaría académica de la división correspondiente, la fijación de nivel de actividad docente frente a grupo desarrollada en el año evaluado por el consejo divisional al otorgarle la Beca que actualmente disfruta. El Rector General procederá a cubrir el monto de la Beca al Reconocimiento de la Carrera Docente a partir de junio de 1995 de acuerdo al nivel fijado por el consejo divisional.</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miembro del personal académico que no solicite en los primeros sesenta días hábiles del año al consejo divisional respectivo, a través de la secretaría académica de la división correspondiente, la fijación de nivel de actividad docente frente a grupo desarrollada durante el año evaluado por el consejo divisional al otorgarle la Beca que actualmente disfruta, se le aplicará el Reglamento en los términos anteriores a esta reforma.</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DÉCIMO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esta única sola ocasión, el miembro del personal académico que así lo decida podrá, en su solicitud de Beca al Reconocimiento de la Carrera Docente correspondiente a 1995, optar porque se le aplique el Reglamento de Ingreso, Promoción y Permanencia del Personal Académico en los términos anteriores a esta reforma.</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DÉCIMO PRIMERO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miembro del personal académico que goce actualmente de la Beca al Reconocimiento de la Carrera Docente y del monto adicional en función del factor de escolaridad, se le exime del requisito del artículo 274-27 en su solicitud del Estímulo a los Grados Académicos.</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DÉCIMO SEGUNDO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artículo 274-28 no tendrá efectos retroactivos. El miembro del personal académico que al momento de entrar en vigor las presentes reformas disfrute de la Beca de Apoyo a la Permanencia y no de la Beca al Reconocimiento de la Carrera Docente y su monto adicional por el factor de escolaridad, podrá solicitar el Estímulo a los Grados Académicos en los términos del artículo 274-27, en la secretaría académica de la división respectiva. La rectoría general procederá a cubrir el monto al Estímulo a los Grados Académicos a partir de la fecha de la solicitud del Estímulo y mientras se encuentre vigente la Beca que a la fecha disfrute.</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2 de enero de 1995 en el Vol. I (Suplemento Especial) del Semanario de la UAM.</w:t>
      </w:r>
    </w:p>
    <w:p w:rsidR="000C626F" w:rsidRPr="008C46D2" w:rsidRDefault="000C626F" w:rsidP="000C626F">
      <w:pPr>
        <w:widowControl w:val="0"/>
        <w:spacing w:after="0" w:line="6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LAS MODIFICACIONES Y ADICIONES A LOS TÍTULOS SEGUNDO, TERCERO, CUARTO, QUINTO Y SÉPTIMO</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entrarán en vigor al día siguiente de su publicación en el Semanario de la UAM.</w:t>
      </w:r>
    </w:p>
    <w:p w:rsidR="000C626F" w:rsidRPr="008C46D2" w:rsidRDefault="000C626F" w:rsidP="000C626F">
      <w:pPr>
        <w:widowControl w:val="0"/>
        <w:spacing w:after="0" w:line="80" w:lineRule="exact"/>
        <w:jc w:val="both"/>
        <w:rPr>
          <w:rFonts w:ascii="Arial Narrow" w:eastAsia="Times New Roman" w:hAnsi="Arial Narrow"/>
          <w:sz w:val="6"/>
          <w:szCs w:val="6"/>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derogan todas las disposiciones que se opongan a las presentes reformas.</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16 de diciembre de 1996 en el Vol. II, No. 22 (Suplemento Especial) del Semanario de la UAM.</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DE LA MODIFICACIÓN A LOS ARTÍCULOS 243 Y 243 BIS, RELACIONADA CON EL PREMIO A LA INVESTIGACIÓN</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ÚNICO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reformas entrarán en vigor a partir del día siguiente de su publicación en el Semanario de la UAM.</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18 de octubre de 1999 en el Vol. VI, No. 7 (Suplemento Especial) del Semanario de la UAM.</w:t>
      </w:r>
    </w:p>
    <w:p w:rsidR="000C626F" w:rsidRPr="008C46D2" w:rsidRDefault="000C626F" w:rsidP="000C626F">
      <w:pPr>
        <w:widowControl w:val="0"/>
        <w:spacing w:after="0" w:line="240" w:lineRule="auto"/>
        <w:jc w:val="both"/>
        <w:rPr>
          <w:rFonts w:ascii="Arial Narrow" w:eastAsia="Times New Roman" w:hAnsi="Arial Narrow"/>
          <w:sz w:val="8"/>
          <w:szCs w:val="8"/>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DE LA REFORMA AL ARTÍCULO 167 </w:t>
      </w:r>
    </w:p>
    <w:p w:rsidR="000C626F" w:rsidRPr="008C46D2" w:rsidRDefault="000C626F" w:rsidP="000C626F">
      <w:pPr>
        <w:widowControl w:val="0"/>
        <w:spacing w:after="0" w:line="80" w:lineRule="exact"/>
        <w:jc w:val="both"/>
        <w:rPr>
          <w:rFonts w:ascii="Arial Narrow" w:eastAsia="Times New Roman" w:hAnsi="Arial Narrow"/>
          <w:b/>
          <w:bCs/>
          <w:sz w:val="20"/>
          <w:szCs w:val="20"/>
          <w:lang w:val="es-ES_tradnl" w:eastAsia="es-ES"/>
        </w:rPr>
      </w:pPr>
    </w:p>
    <w:p w:rsidR="000C626F" w:rsidRPr="008C46D2" w:rsidRDefault="000C626F" w:rsidP="000C626F">
      <w:pPr>
        <w:widowControl w:val="0"/>
        <w:overflowPunct w:val="0"/>
        <w:autoSpaceDE w:val="0"/>
        <w:autoSpaceDN w:val="0"/>
        <w:adjustRightInd w:val="0"/>
        <w:spacing w:after="0" w:line="200" w:lineRule="exact"/>
        <w:ind w:left="900" w:hanging="900"/>
        <w:jc w:val="both"/>
        <w:textAlignment w:val="baseline"/>
        <w:rPr>
          <w:rFonts w:ascii="Arial Narrow" w:eastAsia="Times New Roman" w:hAnsi="Arial Narrow"/>
          <w:b/>
          <w:bCs/>
          <w:sz w:val="20"/>
          <w:szCs w:val="20"/>
          <w:lang w:val="es-ES_tradnl" w:eastAsia="es-ES"/>
        </w:rPr>
      </w:pPr>
      <w:r w:rsidRPr="008C46D2">
        <w:rPr>
          <w:rFonts w:ascii="Arial Narrow" w:eastAsia="Times New Roman" w:hAnsi="Arial Narrow"/>
          <w:b/>
          <w:bCs/>
          <w:sz w:val="20"/>
          <w:szCs w:val="20"/>
          <w:lang w:val="es-ES_tradnl" w:eastAsia="es-ES"/>
        </w:rPr>
        <w:t xml:space="preserve">ÚNICO </w:t>
      </w:r>
    </w:p>
    <w:p w:rsidR="000C626F" w:rsidRPr="008C46D2" w:rsidRDefault="000C626F" w:rsidP="000C626F">
      <w:pPr>
        <w:widowControl w:val="0"/>
        <w:overflowPunct w:val="0"/>
        <w:autoSpaceDE w:val="0"/>
        <w:autoSpaceDN w:val="0"/>
        <w:adjustRightInd w:val="0"/>
        <w:spacing w:after="0" w:line="200" w:lineRule="exact"/>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La presente reforma entrará en vigor al día siguiente de su publicación en el Semanario de la UAM.</w:t>
      </w:r>
    </w:p>
    <w:p w:rsidR="000C626F" w:rsidRPr="008C46D2" w:rsidRDefault="000C626F" w:rsidP="000C626F">
      <w:pPr>
        <w:widowControl w:val="0"/>
        <w:overflowPunct w:val="0"/>
        <w:autoSpaceDE w:val="0"/>
        <w:autoSpaceDN w:val="0"/>
        <w:adjustRightInd w:val="0"/>
        <w:spacing w:after="0" w:line="80" w:lineRule="exact"/>
        <w:jc w:val="both"/>
        <w:textAlignment w:val="baseline"/>
        <w:rPr>
          <w:rFonts w:ascii="Arial Narrow" w:eastAsia="Times New Roman" w:hAnsi="Arial Narrow"/>
          <w:sz w:val="8"/>
          <w:szCs w:val="20"/>
          <w:lang w:val="es-ES_tradnl" w:eastAsia="es-ES"/>
        </w:rPr>
      </w:pPr>
    </w:p>
    <w:p w:rsidR="000C626F" w:rsidRPr="008C46D2" w:rsidRDefault="000C626F" w:rsidP="000C626F">
      <w:pPr>
        <w:widowControl w:val="0"/>
        <w:overflowPunct w:val="0"/>
        <w:autoSpaceDE w:val="0"/>
        <w:autoSpaceDN w:val="0"/>
        <w:adjustRightInd w:val="0"/>
        <w:spacing w:after="0" w:line="200" w:lineRule="exact"/>
        <w:jc w:val="both"/>
        <w:textAlignment w:val="baseline"/>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Publicado el 18 de noviembre de 2002 en el Semanario de la UAM.</w:t>
      </w:r>
    </w:p>
    <w:p w:rsidR="000C626F" w:rsidRPr="008C46D2" w:rsidRDefault="000C626F" w:rsidP="000C626F">
      <w:pPr>
        <w:widowControl w:val="0"/>
        <w:overflowPunct w:val="0"/>
        <w:autoSpaceDE w:val="0"/>
        <w:autoSpaceDN w:val="0"/>
        <w:adjustRightInd w:val="0"/>
        <w:spacing w:after="0" w:line="80" w:lineRule="exact"/>
        <w:jc w:val="both"/>
        <w:textAlignment w:val="baseline"/>
        <w:rPr>
          <w:rFonts w:ascii="Arial Narrow" w:eastAsia="Times New Roman" w:hAnsi="Arial Narrow"/>
          <w:bCs/>
          <w:sz w:val="8"/>
          <w:szCs w:val="20"/>
          <w:lang w:val="es-ES_tradnl" w:eastAsia="es-ES"/>
        </w:rPr>
      </w:pPr>
    </w:p>
    <w:p w:rsidR="000C626F" w:rsidRPr="008C46D2" w:rsidRDefault="000C626F" w:rsidP="000C626F">
      <w:pPr>
        <w:widowControl w:val="0"/>
        <w:overflowPunct w:val="0"/>
        <w:autoSpaceDE w:val="0"/>
        <w:autoSpaceDN w:val="0"/>
        <w:adjustRightInd w:val="0"/>
        <w:spacing w:after="0" w:line="200" w:lineRule="exact"/>
        <w:ind w:left="900" w:hanging="900"/>
        <w:jc w:val="both"/>
        <w:textAlignment w:val="baseline"/>
        <w:rPr>
          <w:rFonts w:ascii="Arial Narrow" w:eastAsia="Times New Roman" w:hAnsi="Arial Narrow"/>
          <w:b/>
          <w:bCs/>
          <w:sz w:val="20"/>
          <w:szCs w:val="20"/>
          <w:lang w:val="es-ES_tradnl" w:eastAsia="es-ES"/>
        </w:rPr>
      </w:pPr>
      <w:r w:rsidRPr="008C46D2">
        <w:rPr>
          <w:rFonts w:ascii="Arial Narrow" w:eastAsia="Times New Roman" w:hAnsi="Arial Narrow"/>
          <w:b/>
          <w:bCs/>
          <w:sz w:val="20"/>
          <w:szCs w:val="20"/>
          <w:lang w:val="es-ES_tradnl" w:eastAsia="es-ES"/>
        </w:rPr>
        <w:t>DE LAS REFORMAS RELACIONADAS CON LA CARRERA ACADÉMICA</w:t>
      </w:r>
    </w:p>
    <w:p w:rsidR="000C626F" w:rsidRPr="008C46D2" w:rsidRDefault="000C626F" w:rsidP="000C626F">
      <w:pPr>
        <w:widowControl w:val="0"/>
        <w:spacing w:after="0" w:line="80" w:lineRule="exact"/>
        <w:jc w:val="both"/>
        <w:rPr>
          <w:rFonts w:ascii="Arial Narrow" w:eastAsia="Times New Roman" w:hAnsi="Arial Narrow"/>
          <w:b/>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C626F" w:rsidRPr="008C46D2" w:rsidRDefault="000C626F" w:rsidP="000C626F">
      <w:pPr>
        <w:widowControl w:val="0"/>
        <w:spacing w:after="0" w:line="200" w:lineRule="exact"/>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Las presentes reformas entrarán en vigor al día hábil siguiente de su publicación en el Semanario de la UAM.</w:t>
      </w:r>
    </w:p>
    <w:p w:rsidR="000C626F" w:rsidRPr="008C46D2" w:rsidRDefault="000C626F" w:rsidP="000C626F">
      <w:pPr>
        <w:widowControl w:val="0"/>
        <w:spacing w:after="0" w:line="80" w:lineRule="exact"/>
        <w:jc w:val="both"/>
        <w:rPr>
          <w:rFonts w:ascii="Arial Narrow" w:eastAsia="Times New Roman" w:hAnsi="Arial Narrow"/>
          <w:bCs/>
          <w:sz w:val="8"/>
          <w:szCs w:val="20"/>
          <w:lang w:val="es-ES"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C626F" w:rsidRPr="008C46D2" w:rsidRDefault="000C626F" w:rsidP="000C626F">
      <w:pPr>
        <w:widowControl w:val="0"/>
        <w:spacing w:after="0" w:line="200" w:lineRule="exact"/>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 xml:space="preserve">Los procedimientos de ingreso y promoción del personal </w:t>
      </w:r>
      <w:proofErr w:type="gramStart"/>
      <w:r w:rsidRPr="008C46D2">
        <w:rPr>
          <w:rFonts w:ascii="Arial Narrow" w:eastAsia="Times New Roman" w:hAnsi="Arial Narrow"/>
          <w:bCs/>
          <w:sz w:val="20"/>
          <w:szCs w:val="20"/>
          <w:lang w:val="es-ES" w:eastAsia="es-ES"/>
        </w:rPr>
        <w:t>académico iniciados</w:t>
      </w:r>
      <w:proofErr w:type="gramEnd"/>
      <w:r w:rsidRPr="008C46D2">
        <w:rPr>
          <w:rFonts w:ascii="Arial Narrow" w:eastAsia="Times New Roman" w:hAnsi="Arial Narrow"/>
          <w:bCs/>
          <w:sz w:val="20"/>
          <w:szCs w:val="20"/>
          <w:lang w:val="es-ES" w:eastAsia="es-ES"/>
        </w:rPr>
        <w:t xml:space="preserve"> antes de la vigencia de las presentes reformas, se concluirán de acuerdo con las disposiciones aplicables y vigentes al momento de la presentación de las solicitudes correspondientes.</w:t>
      </w:r>
    </w:p>
    <w:p w:rsidR="000C626F" w:rsidRPr="008C46D2" w:rsidRDefault="000C626F" w:rsidP="000C626F">
      <w:pPr>
        <w:widowControl w:val="0"/>
        <w:spacing w:after="0" w:line="80" w:lineRule="exact"/>
        <w:jc w:val="both"/>
        <w:rPr>
          <w:rFonts w:ascii="Arial Narrow" w:eastAsia="Times New Roman" w:hAnsi="Arial Narrow"/>
          <w:bCs/>
          <w:sz w:val="8"/>
          <w:szCs w:val="20"/>
          <w:lang w:val="es-ES"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0C626F" w:rsidRPr="008C46D2" w:rsidRDefault="000C626F" w:rsidP="000C626F">
      <w:pPr>
        <w:widowControl w:val="0"/>
        <w:spacing w:after="0" w:line="200" w:lineRule="exact"/>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El personal académico que haya ingresado antes del inicio de la vigencia de las presentes reformas, podrá solicitar su promoción por una sola ocasión y dentro del término de un año contado a partir de la entrada en vigor de estas reformas, de acuerdo con el procedimiento vigente al día anterior de la fecha de entrada en vigor de las presentes reformas.</w:t>
      </w:r>
    </w:p>
    <w:p w:rsidR="000C626F" w:rsidRPr="008C46D2" w:rsidRDefault="000C626F" w:rsidP="000C626F">
      <w:pPr>
        <w:widowControl w:val="0"/>
        <w:spacing w:after="0" w:line="80" w:lineRule="exact"/>
        <w:jc w:val="both"/>
        <w:rPr>
          <w:rFonts w:ascii="Arial Narrow" w:eastAsia="Times New Roman" w:hAnsi="Arial Narrow"/>
          <w:bCs/>
          <w:sz w:val="8"/>
          <w:szCs w:val="20"/>
          <w:lang w:val="es-ES"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CUARTO</w:t>
      </w:r>
    </w:p>
    <w:p w:rsidR="000C626F" w:rsidRPr="008C46D2" w:rsidRDefault="000C626F" w:rsidP="000C626F">
      <w:pPr>
        <w:widowControl w:val="0"/>
        <w:spacing w:after="0" w:line="200" w:lineRule="exact"/>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El personal académico que al inicio de la vigencia de las presentes reformas goce de periodo sabático, licencia por motivos académicos o personales o incapacidad médica, podrá solicitar su promoción por una sola ocasión y dentro del término de un año contado a partir de su reincorporación a la Universidad, de acuerdo con el procedimiento vigente al día anterior de la fecha de entrada en vigor de las presentes reformas.</w:t>
      </w:r>
    </w:p>
    <w:p w:rsidR="000C626F" w:rsidRPr="008C46D2" w:rsidRDefault="000C626F" w:rsidP="000C626F">
      <w:pPr>
        <w:widowControl w:val="0"/>
        <w:spacing w:after="0" w:line="80" w:lineRule="exact"/>
        <w:jc w:val="both"/>
        <w:rPr>
          <w:rFonts w:ascii="Arial Narrow" w:eastAsia="Times New Roman" w:hAnsi="Arial Narrow"/>
          <w:bCs/>
          <w:sz w:val="8"/>
          <w:szCs w:val="20"/>
          <w:lang w:val="es-ES"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0"/>
          <w:lang w:val="es-ES_tradnl" w:eastAsia="es-ES"/>
        </w:rPr>
      </w:pPr>
      <w:r w:rsidRPr="008C46D2">
        <w:rPr>
          <w:rFonts w:ascii="Arial Narrow" w:eastAsia="Times New Roman" w:hAnsi="Arial Narrow"/>
          <w:b/>
          <w:sz w:val="20"/>
          <w:szCs w:val="20"/>
          <w:lang w:val="es-ES_tradnl" w:eastAsia="es-ES"/>
        </w:rPr>
        <w:t>QUINTO</w:t>
      </w:r>
    </w:p>
    <w:p w:rsidR="000C626F" w:rsidRPr="008C46D2" w:rsidRDefault="000C626F" w:rsidP="000C626F">
      <w:pPr>
        <w:widowControl w:val="0"/>
        <w:spacing w:after="0" w:line="200" w:lineRule="exact"/>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A partir de la entrada en vigor de las presentes reformas, se suprime para ingreso la modalidad de medio tiempo en la categoría de Profesor Asistente.</w:t>
      </w:r>
    </w:p>
    <w:p w:rsidR="000C626F" w:rsidRPr="008C46D2" w:rsidRDefault="000C626F" w:rsidP="000C626F">
      <w:pPr>
        <w:widowControl w:val="0"/>
        <w:spacing w:after="0" w:line="80" w:lineRule="exact"/>
        <w:jc w:val="both"/>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El personal que en esta fecha se encuentre contratado como Profesor Asistente de medio tiempo, conservará todos sus derechos.</w:t>
      </w:r>
    </w:p>
    <w:p w:rsidR="000C626F" w:rsidRPr="008C46D2" w:rsidRDefault="000C626F" w:rsidP="000C626F">
      <w:pPr>
        <w:widowControl w:val="0"/>
        <w:spacing w:after="0" w:line="80" w:lineRule="exact"/>
        <w:jc w:val="both"/>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ind w:left="1410" w:hanging="1410"/>
        <w:jc w:val="both"/>
        <w:rPr>
          <w:rFonts w:ascii="Arial Narrow" w:eastAsia="Times New Roman" w:hAnsi="Arial Narrow"/>
          <w:b/>
          <w:sz w:val="20"/>
          <w:szCs w:val="20"/>
          <w:lang w:val="es-ES_tradnl" w:eastAsia="es-ES"/>
        </w:rPr>
      </w:pPr>
      <w:r w:rsidRPr="008C46D2">
        <w:rPr>
          <w:rFonts w:ascii="Arial Narrow" w:eastAsia="Times New Roman" w:hAnsi="Arial Narrow"/>
          <w:b/>
          <w:sz w:val="20"/>
          <w:szCs w:val="20"/>
          <w:lang w:val="es-ES_tradnl" w:eastAsia="es-ES"/>
        </w:rPr>
        <w:t>SEXTO</w:t>
      </w:r>
    </w:p>
    <w:p w:rsidR="000C626F" w:rsidRPr="008C46D2" w:rsidRDefault="000C626F" w:rsidP="000C626F">
      <w:pPr>
        <w:widowControl w:val="0"/>
        <w:spacing w:after="0" w:line="200" w:lineRule="exact"/>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 xml:space="preserve">A partir de la entrada en vigor de las presentes reformas, la categoría de Técnico Académico Auxiliar se sustituye por la de Técnico Académico Asociado. </w:t>
      </w:r>
    </w:p>
    <w:p w:rsidR="000C626F" w:rsidRPr="008C46D2" w:rsidRDefault="000C626F" w:rsidP="000C626F">
      <w:pPr>
        <w:widowControl w:val="0"/>
        <w:spacing w:after="0" w:line="80" w:lineRule="exact"/>
        <w:jc w:val="both"/>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 xml:space="preserve">El personal que en esta fecha se encuentre contratado como Técnico Académico Auxiliar, será considerado para todos los efectos como Técnico Académico Asociado. </w:t>
      </w:r>
    </w:p>
    <w:p w:rsidR="000C626F" w:rsidRPr="008C46D2" w:rsidRDefault="000C626F" w:rsidP="000C626F">
      <w:pPr>
        <w:widowControl w:val="0"/>
        <w:spacing w:after="0" w:line="80" w:lineRule="exact"/>
        <w:jc w:val="both"/>
        <w:rPr>
          <w:rFonts w:ascii="Arial Narrow" w:eastAsia="Times New Roman" w:hAnsi="Arial Narrow"/>
          <w:bCs/>
          <w:sz w:val="20"/>
          <w:szCs w:val="20"/>
          <w:lang w:val="es-ES"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0"/>
          <w:lang w:val="es-ES_tradnl" w:eastAsia="es-ES"/>
        </w:rPr>
      </w:pPr>
      <w:r w:rsidRPr="008C46D2">
        <w:rPr>
          <w:rFonts w:ascii="Arial Narrow" w:eastAsia="Times New Roman" w:hAnsi="Arial Narrow"/>
          <w:b/>
          <w:sz w:val="20"/>
          <w:szCs w:val="20"/>
          <w:lang w:val="es-ES_tradnl" w:eastAsia="es-ES"/>
        </w:rPr>
        <w:t>SÉPTIMO</w:t>
      </w:r>
    </w:p>
    <w:p w:rsidR="000C626F" w:rsidRPr="008C46D2" w:rsidRDefault="000C626F" w:rsidP="000C626F">
      <w:pPr>
        <w:widowControl w:val="0"/>
        <w:spacing w:after="0" w:line="200" w:lineRule="exact"/>
        <w:jc w:val="both"/>
        <w:rPr>
          <w:rFonts w:ascii="Arial Narrow" w:eastAsia="Times New Roman" w:hAnsi="Arial Narrow"/>
          <w:bCs/>
          <w:sz w:val="20"/>
          <w:szCs w:val="20"/>
          <w:lang w:val="es-ES" w:eastAsia="es-ES"/>
        </w:rPr>
      </w:pPr>
      <w:r w:rsidRPr="008C46D2">
        <w:rPr>
          <w:rFonts w:ascii="Arial Narrow" w:eastAsia="Times New Roman" w:hAnsi="Arial Narrow"/>
          <w:bCs/>
          <w:sz w:val="20"/>
          <w:szCs w:val="20"/>
          <w:lang w:val="es-ES" w:eastAsia="es-ES"/>
        </w:rPr>
        <w:t xml:space="preserve">Las comisiones dictaminadoras, dentro de los seis meses contados a partir de la fecha de entrada en vigor de las presentes reformas, deberán revisar y adecuar sus criterios de </w:t>
      </w:r>
      <w:proofErr w:type="spellStart"/>
      <w:r w:rsidRPr="008C46D2">
        <w:rPr>
          <w:rFonts w:ascii="Arial Narrow" w:eastAsia="Times New Roman" w:hAnsi="Arial Narrow"/>
          <w:bCs/>
          <w:sz w:val="20"/>
          <w:szCs w:val="20"/>
          <w:lang w:val="es-ES" w:eastAsia="es-ES"/>
        </w:rPr>
        <w:t>dictaminación</w:t>
      </w:r>
      <w:proofErr w:type="spellEnd"/>
      <w:r w:rsidRPr="008C46D2">
        <w:rPr>
          <w:rFonts w:ascii="Arial Narrow" w:eastAsia="Times New Roman" w:hAnsi="Arial Narrow"/>
          <w:bCs/>
          <w:sz w:val="20"/>
          <w:szCs w:val="20"/>
          <w:lang w:val="es-ES" w:eastAsia="es-ES"/>
        </w:rPr>
        <w:t xml:space="preserve"> a dichas reformas e incluir en ellos los mecanismos y elementos de evaluación correspondientes, de acuerdo con lo previsto en el inciso b) de las fracciones I, II y III del artículo 186-2 y presentarlos al Colegio Académico.</w:t>
      </w:r>
    </w:p>
    <w:p w:rsidR="000C626F" w:rsidRPr="008C46D2" w:rsidRDefault="000C626F" w:rsidP="000C626F">
      <w:pPr>
        <w:widowControl w:val="0"/>
        <w:spacing w:after="0" w:line="80" w:lineRule="exact"/>
        <w:jc w:val="both"/>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19 de mayo de 2003 en el Semanario de la UAM (Suplemento Especial).</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D71243" w:rsidRDefault="00D71243" w:rsidP="000C626F">
      <w:pPr>
        <w:widowControl w:val="0"/>
        <w:spacing w:after="0" w:line="200" w:lineRule="exact"/>
        <w:jc w:val="both"/>
        <w:rPr>
          <w:rFonts w:ascii="Arial Narrow" w:eastAsia="Times New Roman" w:hAnsi="Arial Narrow"/>
          <w:b/>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lastRenderedPageBreak/>
        <w:t>DE LAS REFORMAS RELACIONADAS CON LOS PLAZOS PARA FIJAR LOS MONTOS DEL ESTÍMULO A LA DOCENCIA E INVESTIGACIÓN, DE LA BECA DE APOYO A LA PERMANENCIA, DEL ESTÍMULO A LOS GRADOS ACADÉMICOS Y DEL ESTÍMULO A LA TRAYECTORIA ACADÉMICA SOBRESALIENTE</w:t>
      </w:r>
    </w:p>
    <w:p w:rsidR="000C626F" w:rsidRPr="008C46D2" w:rsidRDefault="000C626F" w:rsidP="000C626F">
      <w:pPr>
        <w:widowControl w:val="0"/>
        <w:spacing w:after="0" w:line="80" w:lineRule="exact"/>
        <w:jc w:val="both"/>
        <w:rPr>
          <w:rFonts w:ascii="Arial Narrow" w:eastAsia="Times New Roman" w:hAnsi="Arial Narrow"/>
          <w:b/>
          <w:sz w:val="20"/>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b/>
          <w:sz w:val="20"/>
          <w:szCs w:val="20"/>
          <w:lang w:val="es-ES_tradnl" w:eastAsia="es-ES"/>
        </w:rPr>
      </w:pPr>
      <w:r w:rsidRPr="008C46D2">
        <w:rPr>
          <w:rFonts w:ascii="Arial Narrow" w:eastAsia="Times New Roman" w:hAnsi="Arial Narrow"/>
          <w:b/>
          <w:sz w:val="20"/>
          <w:szCs w:val="20"/>
          <w:lang w:val="es-ES_tradnl" w:eastAsia="es-ES"/>
        </w:rPr>
        <w:t>ÚNICO</w:t>
      </w:r>
    </w:p>
    <w:p w:rsidR="000C626F" w:rsidRPr="008C46D2" w:rsidRDefault="000C626F" w:rsidP="000C626F">
      <w:pPr>
        <w:widowControl w:val="0"/>
        <w:spacing w:after="0" w:line="200" w:lineRule="exact"/>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Las presentes reformas entrarán en vigor al día hábil siguiente de su publicación en el Semanario de la UAM.</w:t>
      </w:r>
    </w:p>
    <w:p w:rsidR="000C626F" w:rsidRPr="008C46D2" w:rsidRDefault="000C626F" w:rsidP="000C626F">
      <w:pPr>
        <w:widowControl w:val="0"/>
        <w:spacing w:after="0" w:line="80" w:lineRule="exact"/>
        <w:jc w:val="both"/>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8"/>
          <w:lang w:eastAsia="es-ES"/>
        </w:rPr>
      </w:pPr>
      <w:r w:rsidRPr="008C46D2">
        <w:rPr>
          <w:rFonts w:ascii="Arial Narrow" w:eastAsia="Times New Roman" w:hAnsi="Arial Narrow"/>
          <w:sz w:val="20"/>
          <w:szCs w:val="28"/>
          <w:lang w:eastAsia="es-ES"/>
        </w:rPr>
        <w:t>Publicado el 1 de diciembre de 2003 en el Semanario de la UAM</w:t>
      </w:r>
    </w:p>
    <w:p w:rsidR="000C626F" w:rsidRPr="008C46D2" w:rsidRDefault="000C626F" w:rsidP="000C626F">
      <w:pPr>
        <w:widowControl w:val="0"/>
        <w:spacing w:after="0" w:line="80" w:lineRule="exact"/>
        <w:jc w:val="both"/>
        <w:rPr>
          <w:rFonts w:ascii="Arial Narrow" w:eastAsia="Times New Roman" w:hAnsi="Arial Narrow"/>
          <w:sz w:val="8"/>
          <w:szCs w:val="24"/>
          <w:lang w:eastAsia="es-ES"/>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DE LA REFORMA AL ARTÍCULO 186-4 RELACIONADA CON LAS ACTIVIDADES QUE LOS PROFESORES TITULARES DE TIEMPO COMPLETO Y MEDIO TIEMPO DEBEN ACREDITAR PARA OBTENER LA PROMOCIÓN ENTRE NIVELES</w:t>
      </w:r>
    </w:p>
    <w:p w:rsidR="000C626F" w:rsidRPr="008C46D2" w:rsidRDefault="000C626F" w:rsidP="000C626F">
      <w:pPr>
        <w:widowControl w:val="0"/>
        <w:spacing w:after="0" w:line="80" w:lineRule="exact"/>
        <w:jc w:val="both"/>
        <w:rPr>
          <w:rFonts w:ascii="Arial Narrow" w:eastAsia="Times New Roman" w:hAnsi="Arial Narrow"/>
          <w:b/>
          <w:sz w:val="20"/>
          <w:szCs w:val="20"/>
          <w:lang w:val="es-ES_tradnl" w:eastAsia="es-ES"/>
        </w:rPr>
      </w:pPr>
    </w:p>
    <w:p w:rsidR="000C626F" w:rsidRPr="008C46D2" w:rsidRDefault="000C626F" w:rsidP="000C626F">
      <w:pPr>
        <w:overflowPunct w:val="0"/>
        <w:autoSpaceDE w:val="0"/>
        <w:autoSpaceDN w:val="0"/>
        <w:adjustRightInd w:val="0"/>
        <w:spacing w:after="0" w:line="240" w:lineRule="auto"/>
        <w:ind w:left="1416" w:hanging="1416"/>
        <w:jc w:val="both"/>
        <w:textAlignment w:val="baseline"/>
        <w:rPr>
          <w:rFonts w:ascii="Arial Narrow" w:eastAsia="Times New Roman" w:hAnsi="Arial Narrow"/>
          <w:b/>
          <w:sz w:val="20"/>
          <w:szCs w:val="20"/>
          <w:lang w:val="es-ES_tradnl" w:eastAsia="es-ES"/>
        </w:rPr>
      </w:pPr>
      <w:r w:rsidRPr="008C46D2">
        <w:rPr>
          <w:rFonts w:ascii="Arial Narrow" w:eastAsia="Times New Roman" w:hAnsi="Arial Narrow"/>
          <w:b/>
          <w:sz w:val="20"/>
          <w:szCs w:val="20"/>
          <w:lang w:val="es-ES_tradnl" w:eastAsia="es-ES"/>
        </w:rPr>
        <w:t>ÚNICO</w:t>
      </w:r>
    </w:p>
    <w:p w:rsidR="000C626F" w:rsidRPr="008C46D2" w:rsidRDefault="000C626F" w:rsidP="000C626F">
      <w:pPr>
        <w:widowControl w:val="0"/>
        <w:spacing w:after="0" w:line="200" w:lineRule="exact"/>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La presente reforma entrará en vigor al día hábil siguiente de su publicación en el Semanario de la UAM.</w:t>
      </w:r>
    </w:p>
    <w:p w:rsidR="000C626F" w:rsidRPr="008C46D2" w:rsidRDefault="000C626F" w:rsidP="000C626F">
      <w:pPr>
        <w:widowControl w:val="0"/>
        <w:spacing w:after="0" w:line="80" w:lineRule="exact"/>
        <w:jc w:val="both"/>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8"/>
          <w:lang w:eastAsia="es-ES"/>
        </w:rPr>
      </w:pPr>
      <w:r w:rsidRPr="008C46D2">
        <w:rPr>
          <w:rFonts w:ascii="Arial Narrow" w:eastAsia="Times New Roman" w:hAnsi="Arial Narrow"/>
          <w:sz w:val="20"/>
          <w:szCs w:val="28"/>
          <w:lang w:eastAsia="es-ES"/>
        </w:rPr>
        <w:t xml:space="preserve">Publicado el 3 de marzo de 2005 en el Semanario de la UAM </w:t>
      </w:r>
      <w:r w:rsidRPr="008C46D2">
        <w:rPr>
          <w:rFonts w:ascii="Arial Narrow" w:eastAsia="Times New Roman" w:hAnsi="Arial Narrow"/>
          <w:sz w:val="20"/>
          <w:szCs w:val="24"/>
          <w:lang w:eastAsia="es-ES"/>
        </w:rPr>
        <w:t>(Suplemento Especial).</w:t>
      </w:r>
    </w:p>
    <w:p w:rsidR="000C626F" w:rsidRPr="008C46D2" w:rsidRDefault="000C626F" w:rsidP="000C626F">
      <w:pPr>
        <w:widowControl w:val="0"/>
        <w:spacing w:after="0" w:line="80" w:lineRule="exact"/>
        <w:jc w:val="both"/>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 xml:space="preserve">DE LA REFORMA A LOS ARTÍCULOS 123 y 146, RELACIONADOS CON LA PUBLICACIÓN DE LA CONVOCATORIA PARA INGRESO </w:t>
      </w:r>
    </w:p>
    <w:p w:rsidR="000C626F" w:rsidRPr="008C46D2" w:rsidRDefault="000C626F" w:rsidP="000C626F">
      <w:pPr>
        <w:widowControl w:val="0"/>
        <w:spacing w:after="0" w:line="80" w:lineRule="exact"/>
        <w:jc w:val="both"/>
        <w:rPr>
          <w:rFonts w:ascii="Arial Narrow" w:eastAsia="Times New Roman" w:hAnsi="Arial Narrow"/>
          <w:b/>
          <w:sz w:val="20"/>
          <w:szCs w:val="20"/>
          <w:lang w:val="es-ES_tradnl" w:eastAsia="es-ES"/>
        </w:rPr>
      </w:pPr>
    </w:p>
    <w:p w:rsidR="000C626F" w:rsidRPr="008C46D2" w:rsidRDefault="000C626F" w:rsidP="000C626F">
      <w:pPr>
        <w:overflowPunct w:val="0"/>
        <w:autoSpaceDE w:val="0"/>
        <w:autoSpaceDN w:val="0"/>
        <w:adjustRightInd w:val="0"/>
        <w:spacing w:after="0" w:line="240" w:lineRule="auto"/>
        <w:ind w:left="1416" w:hanging="1416"/>
        <w:jc w:val="both"/>
        <w:textAlignment w:val="baseline"/>
        <w:rPr>
          <w:rFonts w:ascii="Arial Narrow" w:eastAsia="Times New Roman" w:hAnsi="Arial Narrow"/>
          <w:b/>
          <w:sz w:val="20"/>
          <w:szCs w:val="20"/>
          <w:lang w:val="es-ES_tradnl" w:eastAsia="es-ES"/>
        </w:rPr>
      </w:pPr>
      <w:r w:rsidRPr="008C46D2">
        <w:rPr>
          <w:rFonts w:ascii="Arial Narrow" w:eastAsia="Times New Roman" w:hAnsi="Arial Narrow"/>
          <w:b/>
          <w:sz w:val="20"/>
          <w:szCs w:val="20"/>
          <w:lang w:val="es-ES_tradnl" w:eastAsia="es-ES"/>
        </w:rPr>
        <w:t>ÚNICO</w:t>
      </w:r>
    </w:p>
    <w:p w:rsidR="000C626F" w:rsidRPr="008C46D2" w:rsidRDefault="000C626F" w:rsidP="000C626F">
      <w:pPr>
        <w:widowControl w:val="0"/>
        <w:spacing w:after="0" w:line="200" w:lineRule="exact"/>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La presente reforma entrará en vigor al día hábil siguiente de su publicación en el Semanario de la UAM.</w:t>
      </w:r>
    </w:p>
    <w:p w:rsidR="000C626F" w:rsidRPr="008C46D2" w:rsidRDefault="000C626F" w:rsidP="000C626F">
      <w:pPr>
        <w:widowControl w:val="0"/>
        <w:spacing w:after="0" w:line="80" w:lineRule="exact"/>
        <w:jc w:val="both"/>
        <w:rPr>
          <w:rFonts w:ascii="Arial Narrow" w:eastAsia="Times New Roman" w:hAnsi="Arial Narrow"/>
          <w:sz w:val="8"/>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8"/>
          <w:lang w:eastAsia="es-ES"/>
        </w:rPr>
      </w:pPr>
      <w:r w:rsidRPr="008C46D2">
        <w:rPr>
          <w:rFonts w:ascii="Arial Narrow" w:eastAsia="Times New Roman" w:hAnsi="Arial Narrow"/>
          <w:sz w:val="20"/>
          <w:szCs w:val="28"/>
          <w:lang w:eastAsia="es-ES"/>
        </w:rPr>
        <w:t xml:space="preserve">Publicado el 5 de marzo de 2007 en el Semanario de la UAM </w:t>
      </w:r>
      <w:r w:rsidRPr="008C46D2">
        <w:rPr>
          <w:rFonts w:ascii="Arial Narrow" w:eastAsia="Times New Roman" w:hAnsi="Arial Narrow"/>
          <w:sz w:val="20"/>
          <w:szCs w:val="24"/>
          <w:lang w:eastAsia="es-ES"/>
        </w:rPr>
        <w:t>(Suplemento Especial).</w:t>
      </w:r>
    </w:p>
    <w:p w:rsidR="000C626F" w:rsidRPr="008C46D2" w:rsidRDefault="000C626F" w:rsidP="000C626F">
      <w:pPr>
        <w:widowControl w:val="0"/>
        <w:spacing w:after="0" w:line="80" w:lineRule="exact"/>
        <w:jc w:val="both"/>
        <w:rPr>
          <w:rFonts w:ascii="Arial Narrow" w:eastAsia="Times New Roman" w:hAnsi="Arial Narrow"/>
          <w:b/>
          <w:bCs/>
          <w:sz w:val="20"/>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val="es-ES_tradnl" w:eastAsia="es-ES"/>
        </w:rPr>
        <w:t xml:space="preserve">DE LAS </w:t>
      </w:r>
      <w:r w:rsidRPr="008C46D2">
        <w:rPr>
          <w:rFonts w:ascii="Arial Narrow" w:eastAsia="Times New Roman" w:hAnsi="Arial Narrow"/>
          <w:b/>
          <w:bCs/>
          <w:sz w:val="20"/>
          <w:szCs w:val="24"/>
          <w:lang w:eastAsia="es-ES"/>
        </w:rPr>
        <w:t>REFORMAS RELACIONADAS CON LA INTEGRACIÓN DEL PERSONAL ACADÉMICO DE LA UNIDAD CUAJIMALPA A LAS COMISIONES DICTAMINADORAS</w:t>
      </w:r>
    </w:p>
    <w:p w:rsidR="000C626F" w:rsidRPr="008C46D2" w:rsidRDefault="000C626F" w:rsidP="000C626F">
      <w:pPr>
        <w:widowControl w:val="0"/>
        <w:spacing w:after="0" w:line="80" w:lineRule="exact"/>
        <w:jc w:val="both"/>
        <w:rPr>
          <w:rFonts w:ascii="Arial Narrow" w:eastAsia="Times New Roman" w:hAnsi="Arial Narrow"/>
          <w:b/>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cs="Arial"/>
          <w:b/>
          <w:sz w:val="24"/>
          <w:szCs w:val="24"/>
          <w:lang w:eastAsia="es-ES"/>
        </w:rPr>
      </w:pPr>
      <w:r w:rsidRPr="008C46D2">
        <w:rPr>
          <w:rFonts w:ascii="Arial Narrow" w:eastAsia="Times New Roman" w:hAnsi="Arial Narrow"/>
          <w:b/>
          <w:bCs/>
          <w:sz w:val="20"/>
          <w:szCs w:val="24"/>
          <w:lang w:eastAsia="es-ES"/>
        </w:rPr>
        <w:t>PRIMERO</w:t>
      </w:r>
      <w:r w:rsidRPr="008C46D2">
        <w:rPr>
          <w:rFonts w:ascii="Arial Narrow" w:eastAsia="Times New Roman" w:hAnsi="Arial Narrow" w:cs="Arial"/>
          <w:b/>
          <w:sz w:val="24"/>
          <w:szCs w:val="24"/>
          <w:lang w:eastAsia="es-ES"/>
        </w:rPr>
        <w:tab/>
      </w:r>
    </w:p>
    <w:p w:rsidR="000C626F" w:rsidRPr="008C46D2" w:rsidRDefault="000C626F" w:rsidP="000C626F">
      <w:pPr>
        <w:spacing w:after="0" w:line="240" w:lineRule="auto"/>
        <w:ind w:left="1416" w:hanging="1416"/>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Las presentes reformas entrarán en vigor al día hábil siguiente de su publicación en el Semanario de la UAM.</w:t>
      </w:r>
    </w:p>
    <w:p w:rsidR="000C626F" w:rsidRPr="008C46D2" w:rsidRDefault="000C626F" w:rsidP="000C626F">
      <w:pPr>
        <w:widowControl w:val="0"/>
        <w:spacing w:after="0" w:line="80" w:lineRule="exact"/>
        <w:jc w:val="both"/>
        <w:rPr>
          <w:rFonts w:ascii="Arial Narrow" w:eastAsia="Times New Roman" w:hAnsi="Arial Narrow"/>
          <w:b/>
          <w:bCs/>
          <w:sz w:val="20"/>
          <w:szCs w:val="24"/>
          <w:lang w:eastAsia="es-ES"/>
        </w:rPr>
      </w:pPr>
    </w:p>
    <w:p w:rsidR="000C626F" w:rsidRPr="008C46D2" w:rsidRDefault="000C626F" w:rsidP="000C626F">
      <w:pPr>
        <w:spacing w:after="0" w:line="240" w:lineRule="auto"/>
        <w:ind w:left="1416" w:hanging="1416"/>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SEGUNDO</w:t>
      </w:r>
    </w:p>
    <w:p w:rsidR="000C626F" w:rsidRPr="008C46D2" w:rsidRDefault="000C626F" w:rsidP="000C626F">
      <w:pPr>
        <w:spacing w:after="0" w:line="240" w:lineRule="auto"/>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La elección del personal académico que integrará las comisiones dictaminadoras por parte de la Unidad Cuajimalpa, se realizará en el trimestre de otoño 2007.</w:t>
      </w:r>
    </w:p>
    <w:p w:rsidR="000C626F" w:rsidRPr="008C46D2" w:rsidRDefault="000C626F" w:rsidP="000C626F">
      <w:pPr>
        <w:spacing w:after="0" w:line="80" w:lineRule="exact"/>
        <w:jc w:val="both"/>
        <w:rPr>
          <w:rFonts w:ascii="Arial Narrow" w:eastAsia="Times New Roman" w:hAnsi="Arial Narrow"/>
          <w:bCs/>
          <w:sz w:val="20"/>
          <w:szCs w:val="20"/>
          <w:lang w:val="es-ES_tradnl" w:eastAsia="es-ES"/>
        </w:rPr>
      </w:pPr>
    </w:p>
    <w:p w:rsidR="000C626F" w:rsidRPr="008C46D2" w:rsidRDefault="000C626F" w:rsidP="000C626F">
      <w:pPr>
        <w:spacing w:after="0" w:line="240" w:lineRule="auto"/>
        <w:ind w:left="1416" w:hanging="1416"/>
        <w:jc w:val="both"/>
        <w:rPr>
          <w:rFonts w:ascii="Arial Narrow" w:eastAsia="Times New Roman" w:hAnsi="Arial Narrow" w:cs="Arial"/>
          <w:b/>
          <w:bCs/>
          <w:sz w:val="24"/>
          <w:szCs w:val="24"/>
          <w:lang w:eastAsia="es-ES"/>
        </w:rPr>
      </w:pPr>
      <w:r w:rsidRPr="008C46D2">
        <w:rPr>
          <w:rFonts w:ascii="Arial Narrow" w:eastAsia="Times New Roman" w:hAnsi="Arial Narrow"/>
          <w:b/>
          <w:bCs/>
          <w:sz w:val="20"/>
          <w:szCs w:val="24"/>
          <w:lang w:eastAsia="es-ES"/>
        </w:rPr>
        <w:t>TERCERO</w:t>
      </w:r>
      <w:r w:rsidRPr="008C46D2">
        <w:rPr>
          <w:rFonts w:ascii="Arial Narrow" w:eastAsia="Times New Roman" w:hAnsi="Arial Narrow" w:cs="Arial"/>
          <w:b/>
          <w:bCs/>
          <w:sz w:val="24"/>
          <w:szCs w:val="24"/>
          <w:lang w:eastAsia="es-ES"/>
        </w:rPr>
        <w:tab/>
      </w:r>
    </w:p>
    <w:p w:rsidR="000C626F" w:rsidRPr="008C46D2" w:rsidRDefault="000C626F" w:rsidP="000C626F">
      <w:pPr>
        <w:spacing w:after="0" w:line="240" w:lineRule="auto"/>
        <w:jc w:val="both"/>
        <w:rPr>
          <w:rFonts w:ascii="Arial Narrow" w:eastAsia="Times New Roman" w:hAnsi="Arial Narrow"/>
          <w:bCs/>
          <w:sz w:val="20"/>
          <w:szCs w:val="20"/>
          <w:lang w:val="es-ES_tradnl" w:eastAsia="es-ES"/>
        </w:rPr>
      </w:pPr>
      <w:r w:rsidRPr="008C46D2">
        <w:rPr>
          <w:rFonts w:ascii="Arial Narrow" w:eastAsia="Times New Roman" w:hAnsi="Arial Narrow"/>
          <w:bCs/>
          <w:sz w:val="20"/>
          <w:szCs w:val="20"/>
          <w:lang w:val="es-ES_tradnl" w:eastAsia="es-ES"/>
        </w:rPr>
        <w:t>La elección del personal académico que integrará la Comisión Dictaminadora de Recursos por parte de la Unidad Cuajimalpa, se realizará en el trimestre de primavera de 2008.</w:t>
      </w:r>
    </w:p>
    <w:p w:rsidR="000C626F" w:rsidRPr="008C46D2" w:rsidRDefault="000C626F" w:rsidP="000C626F">
      <w:pPr>
        <w:widowControl w:val="0"/>
        <w:spacing w:after="0" w:line="80" w:lineRule="exact"/>
        <w:jc w:val="both"/>
        <w:rPr>
          <w:rFonts w:ascii="Arial Narrow" w:eastAsia="Times New Roman" w:hAnsi="Arial Narrow"/>
          <w:b/>
          <w:sz w:val="20"/>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8"/>
          <w:lang w:eastAsia="es-ES"/>
        </w:rPr>
        <w:t xml:space="preserve">Publicadas el 16 de octubre de 2007 en el Semanario de la UAM </w:t>
      </w:r>
      <w:r w:rsidRPr="008C46D2">
        <w:rPr>
          <w:rFonts w:ascii="Arial Narrow" w:eastAsia="Times New Roman" w:hAnsi="Arial Narrow"/>
          <w:sz w:val="20"/>
          <w:szCs w:val="24"/>
          <w:lang w:eastAsia="es-ES"/>
        </w:rPr>
        <w:t>(Suplemento Especial).</w:t>
      </w:r>
    </w:p>
    <w:p w:rsidR="000C626F" w:rsidRPr="008C46D2" w:rsidRDefault="000C626F" w:rsidP="000C626F">
      <w:pPr>
        <w:spacing w:after="0" w:line="80" w:lineRule="exact"/>
        <w:jc w:val="both"/>
        <w:rPr>
          <w:rFonts w:ascii="Arial Narrow" w:eastAsia="Times New Roman" w:hAnsi="Arial Narrow"/>
          <w:bCs/>
          <w:sz w:val="20"/>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DE LA MODIFICACIÓN AL ARTÍCULO 156, RELACIONADA CON EL PERIODO DE CONTRATACIÓN DEL PROFESOR VISITANTE</w:t>
      </w:r>
    </w:p>
    <w:p w:rsidR="000C626F" w:rsidRPr="008C46D2" w:rsidRDefault="000C626F" w:rsidP="000C626F">
      <w:pPr>
        <w:pStyle w:val="Sinespaciado"/>
        <w:rPr>
          <w:rFonts w:ascii="Arial Narrow" w:hAnsi="Arial Narrow"/>
          <w:sz w:val="8"/>
          <w:lang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ÚNICO</w:t>
      </w: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modificación entrará en vigor al día hábil siguiente de su publicación en el Semanario de la UAM.</w:t>
      </w:r>
    </w:p>
    <w:p w:rsidR="000C626F" w:rsidRPr="008C46D2" w:rsidRDefault="000C626F" w:rsidP="000C626F">
      <w:pPr>
        <w:widowControl w:val="0"/>
        <w:spacing w:after="0" w:line="80" w:lineRule="exact"/>
        <w:jc w:val="both"/>
        <w:rPr>
          <w:rFonts w:ascii="Arial Narrow" w:eastAsia="Times New Roman" w:hAnsi="Arial Narrow"/>
          <w:b/>
          <w:bCs/>
          <w:sz w:val="20"/>
          <w:szCs w:val="20"/>
          <w:lang w:val="es-ES_tradnl" w:eastAsia="es-ES"/>
        </w:rPr>
      </w:pPr>
    </w:p>
    <w:p w:rsidR="000C626F" w:rsidRPr="008C46D2" w:rsidRDefault="000C626F" w:rsidP="000C626F">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Publicada el 3 de diciembre de 2007 en el Semanario de la UAM (Suplemento Especial).</w:t>
      </w:r>
    </w:p>
    <w:p w:rsidR="000C626F" w:rsidRPr="008C46D2" w:rsidRDefault="000C626F" w:rsidP="000C626F">
      <w:pPr>
        <w:widowControl w:val="0"/>
        <w:spacing w:after="0" w:line="80" w:lineRule="exact"/>
        <w:jc w:val="both"/>
        <w:rPr>
          <w:rFonts w:ascii="Arial Narrow" w:eastAsia="Times New Roman" w:hAnsi="Arial Narrow"/>
          <w:b/>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REFORMA RELACIONADA CON LA INTEGRACIÓN DEL PERSONAL ACADÉMICO DE LA UNIDAD LERMA A LAS COMISIONES DICTAMINADORAS</w:t>
      </w:r>
    </w:p>
    <w:p w:rsidR="000C626F" w:rsidRPr="008C46D2" w:rsidRDefault="000C626F" w:rsidP="000C626F">
      <w:pPr>
        <w:widowControl w:val="0"/>
        <w:spacing w:after="0" w:line="80" w:lineRule="exact"/>
        <w:jc w:val="both"/>
        <w:rPr>
          <w:rFonts w:ascii="Arial Narrow" w:eastAsia="Times New Roman" w:hAnsi="Arial Narrow"/>
          <w:b/>
          <w:bCs/>
          <w:sz w:val="20"/>
          <w:szCs w:val="24"/>
          <w:lang w:eastAsia="es-ES"/>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hAnsi="Arial Narrow" w:cs="Arial"/>
          <w:b/>
          <w:sz w:val="20"/>
          <w:szCs w:val="20"/>
        </w:rPr>
        <w:t>PRIMERO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La presente reforma entrará en vigor el día hábil siguiente al de su publicación en el Semanario de la UAM. </w:t>
      </w:r>
    </w:p>
    <w:p w:rsidR="000C626F" w:rsidRPr="008C46D2" w:rsidRDefault="000C626F" w:rsidP="000C626F">
      <w:pPr>
        <w:spacing w:after="0" w:line="80" w:lineRule="exact"/>
        <w:jc w:val="both"/>
        <w:rPr>
          <w:rFonts w:ascii="Arial Narrow" w:hAnsi="Arial Narrow" w:cs="Arial"/>
          <w:b/>
          <w:sz w:val="20"/>
          <w:szCs w:val="20"/>
        </w:rPr>
      </w:pPr>
    </w:p>
    <w:p w:rsidR="000C626F" w:rsidRPr="008C46D2" w:rsidRDefault="000C626F" w:rsidP="000C626F">
      <w:pPr>
        <w:spacing w:after="0" w:line="200" w:lineRule="exact"/>
        <w:jc w:val="both"/>
        <w:rPr>
          <w:rFonts w:ascii="Arial Narrow" w:hAnsi="Arial Narrow" w:cs="Arial"/>
          <w:b/>
          <w:sz w:val="20"/>
          <w:szCs w:val="20"/>
        </w:rPr>
      </w:pPr>
      <w:r w:rsidRPr="008C46D2">
        <w:rPr>
          <w:rFonts w:ascii="Arial Narrow" w:hAnsi="Arial Narrow" w:cs="Arial"/>
          <w:b/>
          <w:sz w:val="20"/>
          <w:szCs w:val="20"/>
        </w:rPr>
        <w:t>SEGUNDO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La primera elección del personal académico que integrará las comisiones dictaminadoras de área por parte de la Unidad Lerma, se realizará en el trimestre de otoño de 2015.</w:t>
      </w:r>
    </w:p>
    <w:p w:rsidR="000C626F" w:rsidRPr="008C46D2" w:rsidRDefault="000C626F" w:rsidP="000C626F">
      <w:pPr>
        <w:spacing w:after="0" w:line="200" w:lineRule="exact"/>
        <w:jc w:val="both"/>
        <w:rPr>
          <w:rFonts w:ascii="Arial Narrow" w:hAnsi="Arial Narrow" w:cs="Arial"/>
          <w:b/>
          <w:sz w:val="20"/>
          <w:szCs w:val="20"/>
        </w:rPr>
      </w:pPr>
      <w:r w:rsidRPr="008C46D2">
        <w:rPr>
          <w:rFonts w:ascii="Arial Narrow" w:hAnsi="Arial Narrow" w:cs="Arial"/>
          <w:b/>
          <w:sz w:val="20"/>
          <w:szCs w:val="20"/>
        </w:rPr>
        <w:t>TERCERO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La primera elección del personal académico que integrará la Comisión Dictaminadora de Recursos por parte de la Unidad Lerma, se realizará en el trimestre de primavera de 2016.</w:t>
      </w:r>
    </w:p>
    <w:p w:rsidR="000C626F" w:rsidRPr="008C46D2" w:rsidRDefault="000C626F" w:rsidP="000C626F">
      <w:pPr>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Publicada el 9 de marzo de 2015 en el Semanario de la UAM.</w:t>
      </w:r>
    </w:p>
    <w:p w:rsidR="000C626F" w:rsidRPr="008C46D2" w:rsidRDefault="000C626F" w:rsidP="000C626F">
      <w:pPr>
        <w:spacing w:after="0" w:line="80" w:lineRule="exact"/>
        <w:jc w:val="both"/>
        <w:rPr>
          <w:rFonts w:ascii="Arial Narrow" w:hAnsi="Arial Narrow" w:cs="Arial"/>
          <w:sz w:val="20"/>
          <w:szCs w:val="20"/>
        </w:rPr>
      </w:pPr>
    </w:p>
    <w:p w:rsidR="000C626F" w:rsidRPr="008C46D2" w:rsidRDefault="000C626F" w:rsidP="000C626F">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REFORMA RELACIONADA CON LA PARTICIPACIÓN DEL PERSONAL ACADÉMICO DE LAS DIVISIONES DE CIENCIAS DE LA COMUNICACIÓN Y DISEÑO, Y DE CIENCIAS NATURALES E INGENIERÍA, DE LA UNIDAD CUAJIMALPA, EN EL PREMIO A LA INVESTIGACIÓN</w:t>
      </w:r>
    </w:p>
    <w:p w:rsidR="000C626F" w:rsidRPr="008C46D2" w:rsidRDefault="000C626F" w:rsidP="000C626F">
      <w:pPr>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b/>
          <w:sz w:val="20"/>
          <w:szCs w:val="20"/>
        </w:rPr>
      </w:pPr>
      <w:r w:rsidRPr="008C46D2">
        <w:rPr>
          <w:rFonts w:ascii="Arial Narrow" w:hAnsi="Arial Narrow" w:cs="Arial"/>
          <w:b/>
          <w:sz w:val="20"/>
          <w:szCs w:val="20"/>
        </w:rPr>
        <w:t>ÚNICO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La presente reforma entrará en vigor el día hábil siguiente al de su publicación en el Semanario de la UAM.</w:t>
      </w:r>
    </w:p>
    <w:p w:rsidR="000C626F" w:rsidRPr="008C46D2" w:rsidRDefault="000C626F" w:rsidP="000C626F">
      <w:pPr>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Publicada el 9 de marzo de 2015 en el Semanario de la UAM.</w:t>
      </w:r>
    </w:p>
    <w:p w:rsidR="000C626F" w:rsidRPr="008C46D2" w:rsidRDefault="000C626F" w:rsidP="000C626F">
      <w:pPr>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b/>
          <w:bCs/>
          <w:sz w:val="20"/>
          <w:szCs w:val="20"/>
        </w:rPr>
      </w:pPr>
      <w:r w:rsidRPr="008C46D2">
        <w:rPr>
          <w:rFonts w:ascii="Arial Narrow" w:hAnsi="Arial Narrow" w:cs="Arial"/>
          <w:b/>
          <w:bCs/>
          <w:sz w:val="20"/>
          <w:szCs w:val="20"/>
        </w:rPr>
        <w:t xml:space="preserve">REFORMA RELACIONADA CON LAS COMISIONES DICTAMINADORAS, PROCEDIMIENTO DE INGRESO Y MEDIDAS DE PERMANENCIA </w:t>
      </w:r>
    </w:p>
    <w:p w:rsidR="000C626F" w:rsidRPr="008C46D2" w:rsidRDefault="000C626F" w:rsidP="000C626F">
      <w:pPr>
        <w:spacing w:after="0" w:line="80" w:lineRule="exact"/>
        <w:jc w:val="both"/>
        <w:rPr>
          <w:rFonts w:ascii="Arial Narrow" w:hAnsi="Arial Narrow" w:cs="Arial"/>
          <w:sz w:val="20"/>
          <w:szCs w:val="20"/>
        </w:rPr>
      </w:pPr>
    </w:p>
    <w:p w:rsidR="00D71243" w:rsidRDefault="00D71243" w:rsidP="000C626F">
      <w:pPr>
        <w:spacing w:after="0" w:line="200" w:lineRule="exact"/>
        <w:jc w:val="both"/>
        <w:rPr>
          <w:rFonts w:ascii="Arial Narrow" w:hAnsi="Arial Narrow" w:cs="Arial"/>
          <w:b/>
          <w:sz w:val="20"/>
          <w:szCs w:val="20"/>
        </w:rPr>
      </w:pPr>
    </w:p>
    <w:p w:rsidR="000C626F" w:rsidRPr="008C46D2" w:rsidRDefault="000C626F" w:rsidP="000C626F">
      <w:pPr>
        <w:spacing w:after="0" w:line="200" w:lineRule="exact"/>
        <w:jc w:val="both"/>
        <w:rPr>
          <w:rFonts w:ascii="Arial Narrow" w:hAnsi="Arial Narrow" w:cs="Arial"/>
          <w:b/>
          <w:sz w:val="20"/>
          <w:szCs w:val="20"/>
        </w:rPr>
      </w:pPr>
      <w:r w:rsidRPr="008C46D2">
        <w:rPr>
          <w:rFonts w:ascii="Arial Narrow" w:hAnsi="Arial Narrow" w:cs="Arial"/>
          <w:b/>
          <w:sz w:val="20"/>
          <w:szCs w:val="20"/>
        </w:rPr>
        <w:lastRenderedPageBreak/>
        <w:t>PRIMERO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La presente reforma entrará en vigor el día hábil siguiente al de su publicación en el Semanario de la UAM.</w:t>
      </w:r>
    </w:p>
    <w:p w:rsidR="000C626F" w:rsidRPr="008C46D2" w:rsidRDefault="000C626F" w:rsidP="000C626F">
      <w:pPr>
        <w:spacing w:after="0" w:line="80" w:lineRule="exact"/>
        <w:jc w:val="both"/>
        <w:rPr>
          <w:rFonts w:ascii="Arial Narrow" w:hAnsi="Arial Narrow" w:cs="Arial"/>
          <w:b/>
          <w:sz w:val="20"/>
          <w:szCs w:val="20"/>
        </w:rPr>
      </w:pPr>
    </w:p>
    <w:p w:rsidR="000C626F" w:rsidRPr="008C46D2" w:rsidRDefault="000C626F" w:rsidP="000C626F">
      <w:pPr>
        <w:spacing w:after="0" w:line="200" w:lineRule="exact"/>
        <w:jc w:val="both"/>
        <w:rPr>
          <w:rFonts w:ascii="Arial Narrow" w:hAnsi="Arial Narrow" w:cs="Arial"/>
          <w:b/>
          <w:sz w:val="20"/>
          <w:szCs w:val="20"/>
        </w:rPr>
      </w:pPr>
      <w:r w:rsidRPr="008C46D2">
        <w:rPr>
          <w:rFonts w:ascii="Arial Narrow" w:hAnsi="Arial Narrow" w:cs="Arial"/>
          <w:b/>
          <w:sz w:val="20"/>
          <w:szCs w:val="20"/>
        </w:rPr>
        <w:t>SEGUNDO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El Colegio Académico y los consejos académicos en un plazo no mayor a 90 días hábiles, contados a partir de la entrada en vigor de esta reforma, emitirán los respectivos criterios generales.</w:t>
      </w:r>
    </w:p>
    <w:p w:rsidR="000C626F" w:rsidRPr="008C46D2" w:rsidRDefault="000C626F" w:rsidP="000C626F">
      <w:pPr>
        <w:spacing w:after="0" w:line="80" w:lineRule="exact"/>
        <w:jc w:val="both"/>
        <w:rPr>
          <w:rFonts w:ascii="Arial Narrow" w:hAnsi="Arial Narrow" w:cs="Arial"/>
          <w:b/>
          <w:sz w:val="20"/>
          <w:szCs w:val="20"/>
        </w:rPr>
      </w:pPr>
    </w:p>
    <w:p w:rsidR="000C626F" w:rsidRPr="008C46D2" w:rsidRDefault="000C626F" w:rsidP="000C626F">
      <w:pPr>
        <w:spacing w:after="0" w:line="200" w:lineRule="exact"/>
        <w:jc w:val="both"/>
        <w:rPr>
          <w:rFonts w:ascii="Arial Narrow" w:hAnsi="Arial Narrow" w:cs="Arial"/>
          <w:b/>
          <w:sz w:val="20"/>
          <w:szCs w:val="20"/>
        </w:rPr>
      </w:pPr>
      <w:r w:rsidRPr="008C46D2">
        <w:rPr>
          <w:rFonts w:ascii="Arial Narrow" w:hAnsi="Arial Narrow" w:cs="Arial"/>
          <w:b/>
          <w:sz w:val="20"/>
          <w:szCs w:val="20"/>
        </w:rPr>
        <w:t>TERCERO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Una vez que el Colegio Académico y los consejos académicos emitan los criterios generales, las comisiones dictaminadoras de área y divisionales, respectivamente, en un plazo no mayor a 45 días hábiles </w:t>
      </w:r>
      <w:proofErr w:type="gramStart"/>
      <w:r w:rsidRPr="008C46D2">
        <w:rPr>
          <w:rFonts w:ascii="Arial Narrow" w:hAnsi="Arial Narrow" w:cs="Arial"/>
          <w:sz w:val="20"/>
          <w:szCs w:val="20"/>
        </w:rPr>
        <w:t>formularán</w:t>
      </w:r>
      <w:proofErr w:type="gramEnd"/>
      <w:r w:rsidRPr="008C46D2">
        <w:rPr>
          <w:rFonts w:ascii="Arial Narrow" w:hAnsi="Arial Narrow" w:cs="Arial"/>
          <w:sz w:val="20"/>
          <w:szCs w:val="20"/>
        </w:rPr>
        <w:t xml:space="preserve"> los criterios específicos.</w:t>
      </w:r>
    </w:p>
    <w:p w:rsidR="000C626F" w:rsidRPr="008C46D2" w:rsidRDefault="000C626F" w:rsidP="000C626F">
      <w:pPr>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b/>
          <w:sz w:val="20"/>
          <w:szCs w:val="20"/>
        </w:rPr>
      </w:pPr>
      <w:r w:rsidRPr="008C46D2">
        <w:rPr>
          <w:rFonts w:ascii="Arial Narrow" w:hAnsi="Arial Narrow" w:cs="Arial"/>
          <w:b/>
          <w:sz w:val="20"/>
          <w:szCs w:val="20"/>
        </w:rPr>
        <w:t>CUARTO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Los procedimientos de ingreso, de promoción, de becas y estímulos, y de recursos, tramitados antes de la entrada en vigor de esta reforma, se regirán hasta su conclusión, por las disposiciones vigentes a la fecha en que se hayan presentado.</w:t>
      </w:r>
    </w:p>
    <w:p w:rsidR="000C626F" w:rsidRPr="008C46D2" w:rsidRDefault="000C626F" w:rsidP="000C626F">
      <w:pPr>
        <w:spacing w:after="0" w:line="80" w:lineRule="exact"/>
        <w:jc w:val="both"/>
        <w:rPr>
          <w:rFonts w:ascii="Arial Narrow" w:hAnsi="Arial Narrow" w:cs="Arial"/>
          <w:b/>
          <w:sz w:val="20"/>
          <w:szCs w:val="20"/>
        </w:rPr>
      </w:pPr>
    </w:p>
    <w:p w:rsidR="000C626F" w:rsidRPr="008C46D2" w:rsidRDefault="000C626F" w:rsidP="000C626F">
      <w:pPr>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QUINTO </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Para el periodo 2020-2022, los candidatos a miembros de las comisiones dictaminadoras divisionales de la Unidad Lerma podrán tener categoría de profesor Asociado “D”.</w:t>
      </w:r>
    </w:p>
    <w:p w:rsidR="000C626F" w:rsidRPr="008C46D2" w:rsidRDefault="000C626F" w:rsidP="000C626F">
      <w:pPr>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b/>
          <w:sz w:val="20"/>
          <w:szCs w:val="20"/>
        </w:rPr>
      </w:pPr>
      <w:r w:rsidRPr="008C46D2">
        <w:rPr>
          <w:rFonts w:ascii="Arial Narrow" w:hAnsi="Arial Narrow" w:cs="Arial"/>
          <w:b/>
          <w:sz w:val="20"/>
          <w:szCs w:val="20"/>
        </w:rPr>
        <w:t>SEXTO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Para el periodo 2020-2022, los candidatos de la Unidad Lerma a miembros de las comisiones dictaminadoras de área y de Recursos podrán tener una antigüedad de siete años. </w:t>
      </w:r>
    </w:p>
    <w:p w:rsidR="000C626F" w:rsidRPr="008C46D2" w:rsidRDefault="000C626F" w:rsidP="000C626F">
      <w:pPr>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b/>
          <w:sz w:val="20"/>
          <w:szCs w:val="20"/>
        </w:rPr>
      </w:pPr>
      <w:r w:rsidRPr="008C46D2">
        <w:rPr>
          <w:rFonts w:ascii="Arial Narrow" w:hAnsi="Arial Narrow" w:cs="Arial"/>
          <w:b/>
          <w:sz w:val="20"/>
          <w:szCs w:val="20"/>
        </w:rPr>
        <w:t>SÉPTIMO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Para las unidades Cuajimalpa y Lerma, hasta que la plantilla académica alcance el tamaño y la antigüedad suficiente, los candidatos a miembros de las comisiones dictaminadoras divisionales podrán formar parte del personal académico de otras divisiones y unidades.</w:t>
      </w:r>
    </w:p>
    <w:p w:rsidR="000C626F" w:rsidRPr="008C46D2" w:rsidRDefault="000C626F" w:rsidP="000C626F">
      <w:pPr>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Publicada el 26 de agosto de 2019 en el Semanario de la UAM.</w:t>
      </w:r>
    </w:p>
    <w:p w:rsidR="000C626F" w:rsidRPr="008C46D2" w:rsidRDefault="000C626F" w:rsidP="000C626F">
      <w:pPr>
        <w:spacing w:after="0" w:line="80" w:lineRule="exact"/>
        <w:jc w:val="both"/>
        <w:rPr>
          <w:rFonts w:ascii="Arial Narrow" w:hAnsi="Arial Narrow" w:cs="Arial"/>
          <w:b/>
          <w:sz w:val="20"/>
          <w:szCs w:val="24"/>
          <w:lang w:val="es-ES_tradnl" w:eastAsia="es-ES"/>
        </w:rPr>
      </w:pPr>
    </w:p>
    <w:p w:rsidR="000C626F" w:rsidRPr="008C46D2" w:rsidRDefault="000C626F" w:rsidP="000C626F">
      <w:pPr>
        <w:spacing w:after="0" w:line="200" w:lineRule="exact"/>
        <w:jc w:val="both"/>
        <w:rPr>
          <w:rFonts w:ascii="Arial Narrow" w:hAnsi="Arial Narrow" w:cs="Arial"/>
          <w:b/>
          <w:sz w:val="20"/>
          <w:szCs w:val="24"/>
          <w:lang w:val="es-ES_tradnl" w:eastAsia="es-ES"/>
        </w:rPr>
      </w:pPr>
      <w:r w:rsidRPr="008C46D2">
        <w:rPr>
          <w:rFonts w:ascii="Arial Narrow" w:hAnsi="Arial Narrow" w:cs="Arial"/>
          <w:b/>
          <w:sz w:val="20"/>
          <w:szCs w:val="24"/>
          <w:lang w:val="es-ES_tradnl" w:eastAsia="es-ES"/>
        </w:rPr>
        <w:t>REFORMA RELACIONADA CON LA ELIMINACIÓN DEL NIVEL “A” EN LOS CONCURSOS DE OPOSICIÓN Y DE EVALUACIÓN CURRICULAR</w:t>
      </w:r>
    </w:p>
    <w:p w:rsidR="000C626F" w:rsidRPr="008C46D2" w:rsidRDefault="000C626F" w:rsidP="000C626F">
      <w:pPr>
        <w:spacing w:after="0" w:line="80" w:lineRule="exact"/>
        <w:jc w:val="both"/>
        <w:rPr>
          <w:rFonts w:ascii="Arial Narrow" w:hAnsi="Arial Narrow" w:cs="Arial"/>
          <w:b/>
          <w:sz w:val="20"/>
          <w:szCs w:val="24"/>
          <w:lang w:val="es-ES_tradnl" w:eastAsia="es-ES"/>
        </w:rPr>
      </w:pPr>
    </w:p>
    <w:p w:rsidR="000C626F" w:rsidRPr="008C46D2" w:rsidRDefault="000C626F" w:rsidP="000C626F">
      <w:pPr>
        <w:suppressAutoHyphens/>
        <w:spacing w:after="0" w:line="200" w:lineRule="exact"/>
        <w:ind w:right="49"/>
        <w:jc w:val="both"/>
        <w:rPr>
          <w:rFonts w:ascii="Arial Narrow" w:hAnsi="Arial Narrow" w:cs="Arial"/>
          <w:b/>
          <w:sz w:val="20"/>
          <w:szCs w:val="24"/>
          <w:shd w:val="clear" w:color="auto" w:fill="FFFFFF"/>
          <w:lang w:eastAsia="ar-SA"/>
        </w:rPr>
      </w:pPr>
      <w:r w:rsidRPr="008C46D2">
        <w:rPr>
          <w:rFonts w:ascii="Arial Narrow" w:hAnsi="Arial Narrow" w:cs="Arial"/>
          <w:b/>
          <w:sz w:val="20"/>
          <w:szCs w:val="24"/>
          <w:shd w:val="clear" w:color="auto" w:fill="FFFFFF"/>
          <w:lang w:eastAsia="ar-SA"/>
        </w:rPr>
        <w:t>PRIMERO</w:t>
      </w:r>
    </w:p>
    <w:p w:rsidR="000C626F" w:rsidRPr="008C46D2" w:rsidRDefault="000C626F" w:rsidP="000C626F">
      <w:pPr>
        <w:suppressAutoHyphens/>
        <w:spacing w:after="0" w:line="200" w:lineRule="exact"/>
        <w:ind w:right="49"/>
        <w:jc w:val="both"/>
        <w:rPr>
          <w:rFonts w:ascii="Arial Narrow" w:hAnsi="Arial Narrow" w:cs="Arial"/>
          <w:sz w:val="20"/>
          <w:szCs w:val="24"/>
          <w:shd w:val="clear" w:color="auto" w:fill="FFFFFF"/>
          <w:lang w:eastAsia="ar-SA"/>
        </w:rPr>
      </w:pPr>
      <w:r w:rsidRPr="008C46D2">
        <w:rPr>
          <w:rFonts w:ascii="Arial Narrow" w:hAnsi="Arial Narrow" w:cs="Arial"/>
          <w:sz w:val="20"/>
          <w:szCs w:val="24"/>
          <w:shd w:val="clear" w:color="auto" w:fill="FFFFFF"/>
          <w:lang w:eastAsia="ar-SA"/>
        </w:rPr>
        <w:t>La presente reforma entrará en vigor el 4 de diciembre de 2019.</w:t>
      </w:r>
    </w:p>
    <w:p w:rsidR="000C626F" w:rsidRPr="008C46D2" w:rsidRDefault="000C626F" w:rsidP="000C626F">
      <w:pPr>
        <w:suppressAutoHyphens/>
        <w:spacing w:after="0" w:line="80" w:lineRule="exact"/>
        <w:ind w:right="51"/>
        <w:jc w:val="both"/>
        <w:rPr>
          <w:rFonts w:ascii="Arial Narrow" w:hAnsi="Arial Narrow" w:cs="Arial"/>
          <w:b/>
          <w:sz w:val="20"/>
          <w:szCs w:val="24"/>
          <w:shd w:val="clear" w:color="auto" w:fill="FFFFFF"/>
          <w:lang w:eastAsia="ar-SA"/>
        </w:rPr>
      </w:pPr>
    </w:p>
    <w:p w:rsidR="000C626F" w:rsidRPr="008C46D2" w:rsidRDefault="000C626F" w:rsidP="000C626F">
      <w:pPr>
        <w:suppressAutoHyphens/>
        <w:spacing w:after="0" w:line="200" w:lineRule="exact"/>
        <w:ind w:right="49"/>
        <w:jc w:val="both"/>
        <w:rPr>
          <w:rFonts w:ascii="Arial Narrow" w:hAnsi="Arial Narrow" w:cs="Arial"/>
          <w:b/>
          <w:sz w:val="20"/>
          <w:szCs w:val="24"/>
          <w:shd w:val="clear" w:color="auto" w:fill="FFFFFF"/>
          <w:lang w:eastAsia="ar-SA"/>
        </w:rPr>
      </w:pPr>
      <w:r w:rsidRPr="008C46D2">
        <w:rPr>
          <w:rFonts w:ascii="Arial Narrow" w:hAnsi="Arial Narrow" w:cs="Arial"/>
          <w:b/>
          <w:sz w:val="20"/>
          <w:szCs w:val="24"/>
          <w:shd w:val="clear" w:color="auto" w:fill="FFFFFF"/>
          <w:lang w:eastAsia="ar-SA"/>
        </w:rPr>
        <w:t>SEGUNDO</w:t>
      </w:r>
    </w:p>
    <w:p w:rsidR="000C626F" w:rsidRPr="008C46D2" w:rsidRDefault="000C626F" w:rsidP="000C626F">
      <w:pPr>
        <w:suppressAutoHyphens/>
        <w:spacing w:after="0" w:line="200" w:lineRule="exact"/>
        <w:ind w:right="49"/>
        <w:jc w:val="both"/>
        <w:rPr>
          <w:rFonts w:ascii="Arial Narrow" w:hAnsi="Arial Narrow" w:cs="Arial"/>
          <w:sz w:val="20"/>
          <w:szCs w:val="24"/>
          <w:shd w:val="clear" w:color="auto" w:fill="FFFFFF"/>
          <w:lang w:eastAsia="ar-SA"/>
        </w:rPr>
      </w:pPr>
      <w:r w:rsidRPr="008C46D2">
        <w:rPr>
          <w:rFonts w:ascii="Arial Narrow" w:hAnsi="Arial Narrow" w:cs="Arial"/>
          <w:sz w:val="20"/>
          <w:szCs w:val="24"/>
          <w:shd w:val="clear" w:color="auto" w:fill="FFFFFF"/>
          <w:lang w:eastAsia="ar-SA"/>
        </w:rPr>
        <w:t>En los concursos convocados conforme a las reformas vigentes a partir del 27 de agosto de 2019 y que aún no se hayan dictaminado, las comisiones dictaminadoras fijarán el nivel que les corresponda de acuerdo con el artículo 9 del Tabulador para Ingreso y Promoción del Personal Académico.</w:t>
      </w:r>
    </w:p>
    <w:p w:rsidR="000C626F" w:rsidRPr="008C46D2" w:rsidRDefault="000C626F" w:rsidP="000C626F">
      <w:pPr>
        <w:suppressAutoHyphens/>
        <w:spacing w:after="0" w:line="80" w:lineRule="exact"/>
        <w:ind w:right="51"/>
        <w:jc w:val="both"/>
        <w:rPr>
          <w:rFonts w:cs="Calibri"/>
          <w:lang w:eastAsia="ar-SA"/>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Publicada el 9 de diciembre de 2019 en el Semanario de la UAM.</w:t>
      </w:r>
    </w:p>
    <w:p w:rsidR="000C626F" w:rsidRPr="008C46D2" w:rsidRDefault="000C626F" w:rsidP="000C626F">
      <w:pPr>
        <w:suppressAutoHyphens/>
        <w:spacing w:after="0" w:line="80" w:lineRule="exact"/>
        <w:ind w:right="51"/>
        <w:jc w:val="both"/>
        <w:rPr>
          <w:rFonts w:ascii="Arial Narrow" w:hAnsi="Arial Narrow" w:cs="Arial"/>
          <w:sz w:val="20"/>
          <w:szCs w:val="20"/>
        </w:rPr>
      </w:pPr>
    </w:p>
    <w:p w:rsidR="000C626F" w:rsidRPr="008C46D2" w:rsidRDefault="000C626F" w:rsidP="000C626F">
      <w:pPr>
        <w:widowControl w:val="0"/>
        <w:spacing w:after="0" w:line="200" w:lineRule="exact"/>
        <w:jc w:val="both"/>
        <w:rPr>
          <w:rFonts w:ascii="Arial Narrow" w:hAnsi="Arial Narrow" w:cs="Arial"/>
          <w:b/>
          <w:sz w:val="20"/>
        </w:rPr>
      </w:pPr>
      <w:r w:rsidRPr="008C46D2">
        <w:rPr>
          <w:rFonts w:ascii="Arial Narrow" w:hAnsi="Arial Narrow" w:cs="Arial"/>
          <w:b/>
          <w:sz w:val="20"/>
        </w:rPr>
        <w:t>REFORMA RELACIONADA CON UN TRANSITORIO SOBRE EL PROCEDIMIENTO PARA INTEGRAR LAS COMISIONES DICTAMINADORAS DIVISIONALES</w:t>
      </w:r>
    </w:p>
    <w:p w:rsidR="000C626F" w:rsidRPr="008C46D2" w:rsidRDefault="000C626F" w:rsidP="000C626F">
      <w:pPr>
        <w:suppressAutoHyphens/>
        <w:spacing w:after="0" w:line="80" w:lineRule="exact"/>
        <w:ind w:right="51"/>
        <w:jc w:val="both"/>
        <w:rPr>
          <w:rFonts w:ascii="Arial Narrow" w:hAnsi="Arial Narrow" w:cs="Arial"/>
          <w:sz w:val="20"/>
          <w:szCs w:val="20"/>
        </w:rPr>
      </w:pPr>
    </w:p>
    <w:p w:rsidR="000C626F" w:rsidRPr="008C46D2" w:rsidRDefault="000C626F" w:rsidP="000C626F">
      <w:pPr>
        <w:suppressAutoHyphens/>
        <w:spacing w:after="0" w:line="200" w:lineRule="exact"/>
        <w:jc w:val="both"/>
        <w:rPr>
          <w:rFonts w:ascii="Arial Narrow" w:hAnsi="Arial Narrow" w:cs="Arial"/>
          <w:b/>
          <w:sz w:val="20"/>
          <w:szCs w:val="24"/>
          <w:lang w:eastAsia="es-ES"/>
        </w:rPr>
      </w:pPr>
      <w:r w:rsidRPr="008C46D2">
        <w:rPr>
          <w:rFonts w:ascii="Arial Narrow" w:hAnsi="Arial Narrow" w:cs="Arial"/>
          <w:b/>
          <w:sz w:val="20"/>
          <w:szCs w:val="24"/>
          <w:lang w:eastAsia="es-ES"/>
        </w:rPr>
        <w:t>ÚNICO</w:t>
      </w:r>
    </w:p>
    <w:p w:rsidR="000C626F" w:rsidRPr="008C46D2" w:rsidRDefault="000C626F" w:rsidP="000C626F">
      <w:pPr>
        <w:suppressAutoHyphens/>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comisiones dictaminadoras divisionales cuyos miembros fueron ratificados en el trimestre 17-P, se integrarán en su totalidad con miembros designados conforme al siguiente procedimiento:</w:t>
      </w:r>
    </w:p>
    <w:p w:rsidR="000C626F" w:rsidRPr="008C46D2" w:rsidRDefault="000C626F" w:rsidP="000C626F">
      <w:pPr>
        <w:suppressAutoHyphens/>
        <w:spacing w:after="0" w:line="80" w:lineRule="exact"/>
        <w:ind w:right="51"/>
        <w:jc w:val="both"/>
        <w:rPr>
          <w:rFonts w:ascii="Arial Narrow" w:hAnsi="Arial Narrow" w:cs="Arial"/>
          <w:sz w:val="20"/>
          <w:szCs w:val="20"/>
          <w:lang w:eastAsia="es-ES"/>
        </w:rPr>
      </w:pPr>
    </w:p>
    <w:p w:rsidR="000C626F" w:rsidRPr="008C46D2" w:rsidRDefault="000C626F" w:rsidP="000C626F">
      <w:pPr>
        <w:numPr>
          <w:ilvl w:val="0"/>
          <w:numId w:val="35"/>
        </w:numPr>
        <w:suppressAutoHyphens/>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El Rector de Unidad designará a los miembros titulares y suplentes, procurando un equilibrio en la división, en consulta con los directores de división tomando en cuenta la opinión de los jefes de departamento.</w:t>
      </w:r>
    </w:p>
    <w:p w:rsidR="000C626F" w:rsidRPr="008C46D2" w:rsidRDefault="000C626F" w:rsidP="000C626F">
      <w:pPr>
        <w:suppressAutoHyphens/>
        <w:spacing w:after="0" w:line="80" w:lineRule="exact"/>
        <w:ind w:right="51" w:hanging="567"/>
        <w:jc w:val="both"/>
        <w:rPr>
          <w:rFonts w:ascii="Arial Narrow" w:hAnsi="Arial Narrow" w:cs="Arial"/>
          <w:sz w:val="20"/>
          <w:szCs w:val="20"/>
          <w:lang w:eastAsia="es-ES"/>
        </w:rPr>
      </w:pPr>
    </w:p>
    <w:p w:rsidR="000C626F" w:rsidRPr="008C46D2" w:rsidRDefault="000C626F" w:rsidP="000C626F">
      <w:pPr>
        <w:numPr>
          <w:ilvl w:val="0"/>
          <w:numId w:val="35"/>
        </w:numPr>
        <w:suppressAutoHyphens/>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Los titulares y suplentes serán ratificados por los consejos académicos, en sesión convocada para tal efecto.</w:t>
      </w:r>
    </w:p>
    <w:p w:rsidR="000C626F" w:rsidRPr="008C46D2" w:rsidRDefault="000C626F" w:rsidP="000C626F">
      <w:pPr>
        <w:suppressAutoHyphens/>
        <w:spacing w:after="0" w:line="80" w:lineRule="exact"/>
        <w:ind w:right="51"/>
        <w:jc w:val="both"/>
        <w:rPr>
          <w:rFonts w:ascii="Arial Narrow" w:hAnsi="Arial Narrow" w:cs="Arial"/>
          <w:sz w:val="20"/>
          <w:szCs w:val="20"/>
          <w:lang w:eastAsia="es-ES"/>
        </w:rPr>
      </w:pPr>
    </w:p>
    <w:p w:rsidR="000C626F" w:rsidRPr="008C46D2" w:rsidRDefault="000C626F" w:rsidP="000C626F">
      <w:pPr>
        <w:suppressAutoHyphens/>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Este mismo procedimiento se aplicará en caso de que surjan vacantes en las comisiones dictaminadoras divisionales.</w:t>
      </w:r>
    </w:p>
    <w:p w:rsidR="000C626F" w:rsidRPr="008C46D2" w:rsidRDefault="000C626F" w:rsidP="000C626F">
      <w:pPr>
        <w:suppressAutoHyphens/>
        <w:spacing w:after="0" w:line="80" w:lineRule="exact"/>
        <w:ind w:right="51"/>
        <w:jc w:val="both"/>
        <w:rPr>
          <w:rFonts w:ascii="Arial Narrow" w:hAnsi="Arial Narrow" w:cs="Arial"/>
          <w:sz w:val="20"/>
          <w:szCs w:val="20"/>
          <w:lang w:eastAsia="es-ES"/>
        </w:rPr>
      </w:pPr>
    </w:p>
    <w:p w:rsidR="000C626F" w:rsidRPr="008C46D2" w:rsidRDefault="000C626F" w:rsidP="000C626F">
      <w:pPr>
        <w:suppressAutoHyphens/>
        <w:spacing w:after="0" w:line="200" w:lineRule="exact"/>
        <w:jc w:val="both"/>
        <w:rPr>
          <w:rFonts w:ascii="Arial Narrow" w:hAnsi="Arial Narrow" w:cs="Arial"/>
          <w:sz w:val="20"/>
          <w:szCs w:val="20"/>
          <w:shd w:val="clear" w:color="auto" w:fill="FFFFFF"/>
          <w:lang w:eastAsia="ar-SA"/>
        </w:rPr>
      </w:pPr>
      <w:r w:rsidRPr="008C46D2">
        <w:rPr>
          <w:rFonts w:ascii="Arial Narrow" w:hAnsi="Arial Narrow" w:cs="Arial"/>
          <w:sz w:val="20"/>
          <w:szCs w:val="20"/>
          <w:shd w:val="clear" w:color="auto" w:fill="FFFFFF"/>
          <w:lang w:eastAsia="ar-SA"/>
        </w:rPr>
        <w:t xml:space="preserve">Las personas designadas y ratificadas como integrantes de las comisiones dictaminadoras divisionales, mantendrán esta condición </w:t>
      </w:r>
      <w:r w:rsidRPr="008C46D2">
        <w:rPr>
          <w:rFonts w:ascii="Arial Narrow" w:hAnsi="Arial Narrow" w:cs="Arial"/>
          <w:sz w:val="20"/>
          <w:szCs w:val="20"/>
          <w:lang w:eastAsia="es-ES"/>
        </w:rPr>
        <w:t>h</w:t>
      </w:r>
      <w:r w:rsidRPr="008C46D2">
        <w:rPr>
          <w:rFonts w:ascii="Arial Narrow" w:hAnsi="Arial Narrow" w:cs="Arial"/>
          <w:sz w:val="20"/>
          <w:szCs w:val="20"/>
          <w:shd w:val="clear" w:color="auto" w:fill="FFFFFF"/>
          <w:lang w:eastAsia="ar-SA"/>
        </w:rPr>
        <w:t>asta en tanto los consejos académicos lleven a cabo la selección de los miembros titulares y suplentes en los términos del artículo 19 del Reglamento de Ingreso, Promoción y Permanencia del Personal Académico, vigente a partir del 27 de agosto de 2019.</w:t>
      </w:r>
    </w:p>
    <w:p w:rsidR="000C626F" w:rsidRPr="008C46D2" w:rsidRDefault="000C626F" w:rsidP="000C626F">
      <w:pPr>
        <w:suppressAutoHyphens/>
        <w:spacing w:after="0" w:line="80" w:lineRule="exact"/>
        <w:ind w:right="51"/>
        <w:jc w:val="both"/>
        <w:rPr>
          <w:rFonts w:ascii="Arial Narrow" w:hAnsi="Arial Narrow" w:cs="Arial"/>
          <w:sz w:val="20"/>
          <w:szCs w:val="20"/>
          <w:shd w:val="clear" w:color="auto" w:fill="FFFFFF"/>
          <w:lang w:eastAsia="ar-SA"/>
        </w:rPr>
      </w:pPr>
    </w:p>
    <w:p w:rsidR="000C626F" w:rsidRPr="008C46D2" w:rsidRDefault="000C626F" w:rsidP="000C626F">
      <w:pPr>
        <w:suppressAutoHyphens/>
        <w:spacing w:after="0" w:line="200" w:lineRule="exact"/>
        <w:jc w:val="both"/>
        <w:rPr>
          <w:rFonts w:ascii="Arial Narrow" w:hAnsi="Arial Narrow" w:cs="Arial"/>
          <w:sz w:val="20"/>
          <w:szCs w:val="20"/>
          <w:shd w:val="clear" w:color="auto" w:fill="FFFFFF"/>
          <w:lang w:eastAsia="ar-SA"/>
        </w:rPr>
      </w:pPr>
      <w:r w:rsidRPr="008C46D2">
        <w:rPr>
          <w:rFonts w:ascii="Arial Narrow" w:hAnsi="Arial Narrow" w:cs="Arial"/>
          <w:sz w:val="20"/>
          <w:szCs w:val="20"/>
          <w:shd w:val="clear" w:color="auto" w:fill="FFFFFF"/>
          <w:lang w:eastAsia="ar-SA"/>
        </w:rPr>
        <w:t>A quienes sean designados conforme a este procedimiento, no les serán aplicables los artículos 15 y 28 vigentes de este mismo Reglamento.</w:t>
      </w:r>
    </w:p>
    <w:p w:rsidR="000C626F" w:rsidRPr="008C46D2" w:rsidRDefault="000C626F" w:rsidP="000C626F">
      <w:pPr>
        <w:suppressAutoHyphens/>
        <w:spacing w:after="0" w:line="80" w:lineRule="exact"/>
        <w:ind w:right="51"/>
        <w:jc w:val="both"/>
        <w:rPr>
          <w:rFonts w:ascii="Arial Narrow" w:hAnsi="Arial Narrow" w:cs="Arial"/>
          <w:b/>
          <w:sz w:val="20"/>
          <w:szCs w:val="20"/>
          <w:shd w:val="clear" w:color="auto" w:fill="FFFFFF"/>
          <w:lang w:eastAsia="ar-SA"/>
        </w:rPr>
      </w:pPr>
    </w:p>
    <w:p w:rsidR="000C626F" w:rsidRPr="008C46D2" w:rsidRDefault="000C626F" w:rsidP="000C626F">
      <w:pPr>
        <w:suppressAutoHyphens/>
        <w:spacing w:after="0" w:line="200" w:lineRule="exact"/>
        <w:jc w:val="both"/>
        <w:rPr>
          <w:rFonts w:ascii="Arial Narrow" w:hAnsi="Arial Narrow" w:cs="Arial"/>
          <w:sz w:val="20"/>
          <w:szCs w:val="20"/>
          <w:lang w:eastAsia="es-ES"/>
        </w:rPr>
      </w:pPr>
      <w:r w:rsidRPr="008C46D2">
        <w:rPr>
          <w:rFonts w:ascii="Arial Narrow" w:hAnsi="Arial Narrow" w:cs="Arial"/>
          <w:sz w:val="20"/>
          <w:szCs w:val="20"/>
          <w:shd w:val="clear" w:color="auto" w:fill="FFFFFF"/>
          <w:lang w:eastAsia="ar-SA"/>
        </w:rPr>
        <w:t>Este transitorio entrará en vigor el 4 de diciembre de 2019.</w:t>
      </w:r>
    </w:p>
    <w:p w:rsidR="000C626F" w:rsidRPr="008C46D2" w:rsidRDefault="000C626F" w:rsidP="000C626F">
      <w:pPr>
        <w:suppressAutoHyphens/>
        <w:spacing w:after="0" w:line="80" w:lineRule="exact"/>
        <w:ind w:right="51"/>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Publicada el 9 de diciembre de 2019 en el Semanario de la UAM.</w:t>
      </w:r>
    </w:p>
    <w:p w:rsidR="000C626F" w:rsidRPr="008C46D2" w:rsidRDefault="000C626F" w:rsidP="000C626F">
      <w:pPr>
        <w:suppressAutoHyphens/>
        <w:spacing w:after="0" w:line="80" w:lineRule="exact"/>
        <w:ind w:right="51"/>
        <w:jc w:val="both"/>
        <w:rPr>
          <w:rFonts w:ascii="Arial Narrow" w:hAnsi="Arial Narrow" w:cs="Arial"/>
          <w:sz w:val="20"/>
          <w:szCs w:val="20"/>
        </w:rPr>
      </w:pPr>
    </w:p>
    <w:p w:rsidR="000C626F" w:rsidRPr="008C46D2" w:rsidRDefault="000C626F" w:rsidP="000C626F">
      <w:pPr>
        <w:widowControl w:val="0"/>
        <w:spacing w:after="0" w:line="200" w:lineRule="exact"/>
        <w:jc w:val="both"/>
        <w:rPr>
          <w:rFonts w:ascii="Arial Narrow" w:hAnsi="Arial Narrow" w:cs="Arial"/>
          <w:b/>
          <w:sz w:val="20"/>
        </w:rPr>
      </w:pPr>
      <w:r w:rsidRPr="008C46D2">
        <w:rPr>
          <w:rFonts w:ascii="Arial Narrow" w:hAnsi="Arial Narrow" w:cs="Arial"/>
          <w:b/>
          <w:sz w:val="20"/>
        </w:rPr>
        <w:t>REFORMA RELACIONADA CON DOS TRANSITORIOS SOBRE EL PROCEDIMIENTO PARA INTEGRAR LAS COMISIONES DICTAMINADORAS DE ÁREA Y DE RECURSOS, ASÍ COMO CON EL PLAZO PARA LA APLICACIÓN DE LOS CRITERIOS GENERALES Y ESPECÍFICOS</w:t>
      </w:r>
    </w:p>
    <w:p w:rsidR="000C626F" w:rsidRPr="008C46D2" w:rsidRDefault="000C626F" w:rsidP="000C626F">
      <w:pPr>
        <w:suppressAutoHyphens/>
        <w:spacing w:after="0" w:line="80" w:lineRule="exact"/>
        <w:ind w:right="51"/>
        <w:jc w:val="both"/>
        <w:rPr>
          <w:rFonts w:ascii="Arial Narrow" w:hAnsi="Arial Narrow" w:cs="Arial"/>
          <w:sz w:val="20"/>
          <w:szCs w:val="20"/>
        </w:rPr>
      </w:pPr>
    </w:p>
    <w:p w:rsidR="000C626F" w:rsidRPr="008C46D2" w:rsidRDefault="000C626F" w:rsidP="000C626F">
      <w:pPr>
        <w:suppressAutoHyphens/>
        <w:spacing w:after="0" w:line="200" w:lineRule="exact"/>
        <w:ind w:right="333"/>
        <w:jc w:val="both"/>
        <w:rPr>
          <w:rFonts w:ascii="Arial Narrow" w:hAnsi="Arial Narrow" w:cs="Arial"/>
          <w:b/>
          <w:sz w:val="20"/>
          <w:szCs w:val="24"/>
          <w:shd w:val="clear" w:color="auto" w:fill="FFFFFF"/>
          <w:lang w:eastAsia="ar-SA"/>
        </w:rPr>
      </w:pPr>
      <w:r w:rsidRPr="008C46D2">
        <w:rPr>
          <w:rFonts w:ascii="Arial Narrow" w:hAnsi="Arial Narrow" w:cs="Arial"/>
          <w:b/>
          <w:sz w:val="20"/>
          <w:szCs w:val="24"/>
          <w:shd w:val="clear" w:color="auto" w:fill="FFFFFF"/>
          <w:lang w:eastAsia="ar-SA"/>
        </w:rPr>
        <w:t>PRIMERO</w:t>
      </w:r>
    </w:p>
    <w:p w:rsidR="000C626F" w:rsidRPr="008C46D2" w:rsidRDefault="000C626F" w:rsidP="000C626F">
      <w:pPr>
        <w:tabs>
          <w:tab w:val="left" w:pos="1134"/>
        </w:tabs>
        <w:suppressAutoHyphens/>
        <w:spacing w:after="0" w:line="200" w:lineRule="exact"/>
        <w:jc w:val="both"/>
        <w:rPr>
          <w:rFonts w:ascii="Arial Narrow" w:hAnsi="Arial Narrow" w:cs="Arial"/>
          <w:sz w:val="20"/>
          <w:szCs w:val="24"/>
          <w:shd w:val="clear" w:color="auto" w:fill="FFFFFF"/>
          <w:lang w:eastAsia="ar-SA"/>
        </w:rPr>
      </w:pPr>
      <w:r w:rsidRPr="008C46D2">
        <w:rPr>
          <w:rFonts w:ascii="Arial Narrow" w:hAnsi="Arial Narrow" w:cs="Arial"/>
          <w:sz w:val="20"/>
          <w:szCs w:val="24"/>
          <w:shd w:val="clear" w:color="auto" w:fill="FFFFFF"/>
          <w:lang w:eastAsia="ar-SA"/>
        </w:rPr>
        <w:t>Hasta en tanto el Colegio Académico esté en condiciones de realizar la selección de los miembros de las comisiones dictaminadoras de área y de Recursos, en los términos de los artículos 16, 19, 20, 36 y 37 del Reglamento de Ingreso, Promoción y Permanencia del Personal Académico, vigente a partir del 27 de agosto de 2019, se observará lo siguiente:</w:t>
      </w:r>
    </w:p>
    <w:p w:rsidR="000C626F" w:rsidRPr="008C46D2" w:rsidRDefault="000C626F" w:rsidP="000C626F">
      <w:pPr>
        <w:tabs>
          <w:tab w:val="left" w:pos="1134"/>
        </w:tabs>
        <w:suppressAutoHyphens/>
        <w:spacing w:after="0" w:line="80" w:lineRule="exact"/>
        <w:jc w:val="both"/>
        <w:rPr>
          <w:rFonts w:ascii="Arial Narrow" w:hAnsi="Arial Narrow" w:cs="Arial"/>
          <w:sz w:val="20"/>
          <w:szCs w:val="24"/>
          <w:shd w:val="clear" w:color="auto" w:fill="FFFFFF"/>
          <w:lang w:eastAsia="ar-SA"/>
        </w:rPr>
      </w:pPr>
    </w:p>
    <w:p w:rsidR="000C626F" w:rsidRPr="008C46D2" w:rsidRDefault="000C626F" w:rsidP="000C626F">
      <w:pPr>
        <w:numPr>
          <w:ilvl w:val="0"/>
          <w:numId w:val="36"/>
        </w:numPr>
        <w:tabs>
          <w:tab w:val="left" w:pos="567"/>
        </w:tabs>
        <w:suppressAutoHyphens/>
        <w:spacing w:after="0" w:line="200" w:lineRule="exact"/>
        <w:ind w:left="567" w:hanging="567"/>
        <w:jc w:val="both"/>
        <w:rPr>
          <w:rFonts w:ascii="Arial Narrow" w:hAnsi="Arial Narrow" w:cs="Arial"/>
          <w:sz w:val="20"/>
          <w:szCs w:val="20"/>
          <w:shd w:val="clear" w:color="auto" w:fill="FFFFFF"/>
          <w:lang w:eastAsia="ar-SA"/>
        </w:rPr>
      </w:pPr>
      <w:r w:rsidRPr="008C46D2">
        <w:rPr>
          <w:rFonts w:ascii="Arial Narrow" w:hAnsi="Arial Narrow" w:cs="Arial"/>
          <w:sz w:val="20"/>
          <w:szCs w:val="24"/>
          <w:shd w:val="clear" w:color="auto" w:fill="FFFFFF"/>
          <w:lang w:eastAsia="ar-SA"/>
        </w:rPr>
        <w:t xml:space="preserve">Para completar la integración, cubrir vacantes e integrar en su totalidad las comisiones dictaminadoras de área, se observará el procedimiento de elección, designación y ratificación previsto en el Reglamento vigente hasta el 26 de agosto de 2019, en los artículos 16 al 30 y del 32 al 36, los cuales pueden ser consultados en: </w:t>
      </w:r>
      <w:hyperlink r:id="rId7" w:history="1">
        <w:r w:rsidRPr="008C46D2">
          <w:rPr>
            <w:rFonts w:ascii="Arial Narrow" w:hAnsi="Arial Narrow" w:cs="Arial"/>
            <w:sz w:val="20"/>
            <w:szCs w:val="20"/>
            <w:u w:val="single"/>
            <w:lang w:eastAsia="ar-SA"/>
          </w:rPr>
          <w:t>http://www.comunicacionsocial.uam.mx/principal/avisos/img/reformas-ripppa/RIPPPA-ARTS-DEROGADOS-AGOSTO2019.pdf</w:t>
        </w:r>
      </w:hyperlink>
    </w:p>
    <w:p w:rsidR="000C626F" w:rsidRPr="008C46D2" w:rsidRDefault="000C626F" w:rsidP="000C626F">
      <w:pPr>
        <w:tabs>
          <w:tab w:val="left" w:pos="1134"/>
        </w:tabs>
        <w:suppressAutoHyphens/>
        <w:spacing w:after="0" w:line="80" w:lineRule="exact"/>
        <w:ind w:hanging="567"/>
        <w:jc w:val="both"/>
        <w:rPr>
          <w:rFonts w:ascii="Arial Narrow" w:hAnsi="Arial Narrow" w:cs="Arial"/>
          <w:sz w:val="20"/>
          <w:szCs w:val="24"/>
          <w:shd w:val="clear" w:color="auto" w:fill="FFFFFF"/>
          <w:lang w:eastAsia="ar-SA"/>
        </w:rPr>
      </w:pPr>
    </w:p>
    <w:p w:rsidR="000C626F" w:rsidRPr="008C46D2" w:rsidRDefault="000C626F" w:rsidP="000C626F">
      <w:pPr>
        <w:numPr>
          <w:ilvl w:val="0"/>
          <w:numId w:val="36"/>
        </w:numPr>
        <w:tabs>
          <w:tab w:val="left" w:pos="567"/>
        </w:tabs>
        <w:suppressAutoHyphens/>
        <w:spacing w:after="0" w:line="200" w:lineRule="exact"/>
        <w:ind w:left="567" w:hanging="567"/>
        <w:jc w:val="both"/>
        <w:rPr>
          <w:rFonts w:ascii="Arial Narrow" w:hAnsi="Arial Narrow" w:cs="Arial"/>
          <w:sz w:val="20"/>
          <w:szCs w:val="24"/>
          <w:shd w:val="clear" w:color="auto" w:fill="FFFFFF"/>
          <w:lang w:eastAsia="ar-SA"/>
        </w:rPr>
      </w:pPr>
      <w:r w:rsidRPr="008C46D2">
        <w:rPr>
          <w:rFonts w:ascii="Arial Narrow" w:hAnsi="Arial Narrow" w:cs="Arial"/>
          <w:sz w:val="20"/>
          <w:szCs w:val="24"/>
          <w:shd w:val="clear" w:color="auto" w:fill="FFFFFF"/>
          <w:lang w:eastAsia="ar-SA"/>
        </w:rPr>
        <w:t xml:space="preserve">Para completar la integración, cubrir vacantes e integrar en su totalidad la Comisión Dictaminadora de Recursos, se observará el procedimiento de elección y ratificación previsto en el Reglamento vigente hasta el 26 de agosto de 2019, en los artículos 81 al 96 y del 99 al 102, los cuales pueden ser consultados en: </w:t>
      </w:r>
      <w:hyperlink r:id="rId8" w:history="1">
        <w:r w:rsidRPr="008C46D2">
          <w:rPr>
            <w:rFonts w:ascii="Arial Narrow" w:hAnsi="Arial Narrow" w:cs="Arial"/>
            <w:sz w:val="20"/>
            <w:szCs w:val="24"/>
            <w:u w:val="single"/>
            <w:lang w:eastAsia="ar-SA"/>
          </w:rPr>
          <w:t>http://www.comunicacionsocial.uam.mx/principal/avisos/img/reformas-ripppa/RIPPPA-ARTS-DEROGADOS-AGOSTO2019.pdf</w:t>
        </w:r>
      </w:hyperlink>
    </w:p>
    <w:p w:rsidR="000C626F" w:rsidRPr="008C46D2" w:rsidRDefault="000C626F" w:rsidP="000C626F">
      <w:pPr>
        <w:tabs>
          <w:tab w:val="left" w:pos="1134"/>
        </w:tabs>
        <w:suppressAutoHyphens/>
        <w:spacing w:after="0" w:line="80" w:lineRule="exact"/>
        <w:jc w:val="both"/>
        <w:rPr>
          <w:rFonts w:ascii="Arial Narrow" w:hAnsi="Arial Narrow" w:cs="Arial"/>
          <w:sz w:val="20"/>
          <w:szCs w:val="24"/>
          <w:shd w:val="clear" w:color="auto" w:fill="FFFFFF"/>
          <w:lang w:eastAsia="ar-SA"/>
        </w:rPr>
      </w:pPr>
    </w:p>
    <w:p w:rsidR="000C626F" w:rsidRPr="008C46D2" w:rsidRDefault="000C626F" w:rsidP="000C626F">
      <w:pPr>
        <w:tabs>
          <w:tab w:val="left" w:pos="1134"/>
        </w:tabs>
        <w:suppressAutoHyphens/>
        <w:spacing w:after="0" w:line="200" w:lineRule="exact"/>
        <w:jc w:val="both"/>
        <w:rPr>
          <w:rFonts w:ascii="Arial Narrow" w:hAnsi="Arial Narrow" w:cs="Arial"/>
          <w:sz w:val="20"/>
          <w:szCs w:val="24"/>
          <w:shd w:val="clear" w:color="auto" w:fill="FFFFFF"/>
          <w:lang w:eastAsia="ar-SA"/>
        </w:rPr>
      </w:pPr>
      <w:r w:rsidRPr="008C46D2">
        <w:rPr>
          <w:rFonts w:ascii="Arial Narrow" w:hAnsi="Arial Narrow" w:cs="Arial"/>
          <w:sz w:val="20"/>
          <w:szCs w:val="24"/>
          <w:shd w:val="clear" w:color="auto" w:fill="FFFFFF"/>
          <w:lang w:eastAsia="ar-SA"/>
        </w:rPr>
        <w:t>En ambos casos, no se contabilizará tal participación para los efectos de los artículos 15 y 28 del Reglamento de Ingreso, Promoción y Permanencia del Personal Académico vigente.</w:t>
      </w:r>
    </w:p>
    <w:p w:rsidR="000C626F" w:rsidRPr="008C46D2" w:rsidRDefault="000C626F" w:rsidP="000C626F">
      <w:pPr>
        <w:tabs>
          <w:tab w:val="left" w:pos="1134"/>
        </w:tabs>
        <w:suppressAutoHyphens/>
        <w:spacing w:after="0" w:line="80" w:lineRule="exact"/>
        <w:jc w:val="both"/>
        <w:rPr>
          <w:rFonts w:ascii="Arial Narrow" w:hAnsi="Arial Narrow" w:cs="Arial"/>
          <w:sz w:val="20"/>
          <w:szCs w:val="24"/>
          <w:lang w:eastAsia="ar-SA"/>
        </w:rPr>
      </w:pPr>
    </w:p>
    <w:p w:rsidR="000C626F" w:rsidRPr="008C46D2" w:rsidRDefault="000C626F" w:rsidP="000C626F">
      <w:pPr>
        <w:tabs>
          <w:tab w:val="center" w:pos="4419"/>
          <w:tab w:val="left" w:pos="6120"/>
        </w:tabs>
        <w:suppressAutoHyphens/>
        <w:spacing w:after="0" w:line="200" w:lineRule="exact"/>
        <w:contextualSpacing/>
        <w:jc w:val="both"/>
        <w:rPr>
          <w:rFonts w:ascii="Arial Narrow" w:hAnsi="Arial Narrow" w:cs="Arial"/>
          <w:b/>
          <w:sz w:val="20"/>
          <w:szCs w:val="24"/>
          <w:lang w:eastAsia="ar-SA"/>
        </w:rPr>
      </w:pPr>
      <w:r w:rsidRPr="008C46D2">
        <w:rPr>
          <w:rFonts w:ascii="Arial Narrow" w:hAnsi="Arial Narrow" w:cs="Arial"/>
          <w:b/>
          <w:sz w:val="20"/>
          <w:szCs w:val="24"/>
          <w:lang w:eastAsia="ar-SA"/>
        </w:rPr>
        <w:t>SEGUNDO</w:t>
      </w:r>
    </w:p>
    <w:p w:rsidR="000C626F" w:rsidRPr="008C46D2" w:rsidRDefault="000C626F" w:rsidP="000C626F">
      <w:pPr>
        <w:tabs>
          <w:tab w:val="center" w:pos="4419"/>
          <w:tab w:val="left" w:pos="6120"/>
        </w:tabs>
        <w:suppressAutoHyphens/>
        <w:spacing w:after="0" w:line="200" w:lineRule="exact"/>
        <w:contextualSpacing/>
        <w:jc w:val="both"/>
        <w:rPr>
          <w:rFonts w:ascii="Arial Narrow" w:hAnsi="Arial Narrow" w:cs="Arial"/>
          <w:sz w:val="20"/>
          <w:szCs w:val="24"/>
          <w:lang w:eastAsia="ar-SA"/>
        </w:rPr>
      </w:pPr>
      <w:r w:rsidRPr="008C46D2">
        <w:rPr>
          <w:rFonts w:ascii="Arial Narrow" w:hAnsi="Arial Narrow" w:cs="Arial"/>
          <w:sz w:val="20"/>
          <w:szCs w:val="24"/>
          <w:lang w:eastAsia="ar-SA"/>
        </w:rPr>
        <w:t xml:space="preserve">Los criterios generales y específicos de </w:t>
      </w:r>
      <w:proofErr w:type="spellStart"/>
      <w:r w:rsidRPr="008C46D2">
        <w:rPr>
          <w:rFonts w:ascii="Arial Narrow" w:hAnsi="Arial Narrow" w:cs="Arial"/>
          <w:sz w:val="20"/>
          <w:szCs w:val="24"/>
          <w:lang w:eastAsia="ar-SA"/>
        </w:rPr>
        <w:t>dictaminación</w:t>
      </w:r>
      <w:proofErr w:type="spellEnd"/>
      <w:r w:rsidRPr="008C46D2">
        <w:rPr>
          <w:rFonts w:ascii="Arial Narrow" w:hAnsi="Arial Narrow" w:cs="Arial"/>
          <w:sz w:val="20"/>
          <w:szCs w:val="24"/>
          <w:lang w:eastAsia="ar-SA"/>
        </w:rPr>
        <w:t xml:space="preserve"> que, conforme a la reforma aprobada en la sesión 461 del Colegio Académico, este órgano colegiado apruebe durante 2020, se aplicarán a partir del 2 de enero de 2021.</w:t>
      </w:r>
    </w:p>
    <w:p w:rsidR="000C626F" w:rsidRPr="008C46D2" w:rsidRDefault="000C626F" w:rsidP="000C626F">
      <w:pPr>
        <w:tabs>
          <w:tab w:val="left" w:pos="1134"/>
        </w:tabs>
        <w:suppressAutoHyphens/>
        <w:spacing w:after="0" w:line="80" w:lineRule="exact"/>
        <w:jc w:val="both"/>
        <w:rPr>
          <w:rFonts w:ascii="Arial Narrow" w:hAnsi="Arial Narrow" w:cs="Arial"/>
          <w:b/>
          <w:sz w:val="20"/>
          <w:szCs w:val="24"/>
          <w:lang w:eastAsia="ar-SA"/>
        </w:rPr>
      </w:pPr>
    </w:p>
    <w:p w:rsidR="000C626F" w:rsidRPr="008C46D2" w:rsidRDefault="000C626F" w:rsidP="000C626F">
      <w:pPr>
        <w:tabs>
          <w:tab w:val="center" w:pos="4419"/>
          <w:tab w:val="left" w:pos="6120"/>
        </w:tabs>
        <w:suppressAutoHyphens/>
        <w:spacing w:after="0" w:line="200" w:lineRule="exact"/>
        <w:contextualSpacing/>
        <w:jc w:val="both"/>
        <w:rPr>
          <w:rFonts w:ascii="Arial Narrow" w:hAnsi="Arial Narrow" w:cs="Arial"/>
          <w:sz w:val="20"/>
          <w:szCs w:val="24"/>
          <w:lang w:eastAsia="ar-SA"/>
        </w:rPr>
      </w:pPr>
      <w:r w:rsidRPr="008C46D2">
        <w:rPr>
          <w:rFonts w:ascii="Arial Narrow" w:hAnsi="Arial Narrow" w:cs="Arial"/>
          <w:sz w:val="20"/>
          <w:szCs w:val="24"/>
          <w:lang w:eastAsia="ar-SA"/>
        </w:rPr>
        <w:t xml:space="preserve">Para los concursos de oposición, las solicitudes de promoción y de becas y estímulos del personal académico, presentadas hasta el 31 de diciembre de 2020, las comisiones dictaminadoras de área y de Recursos deberán aplicar los criterios de </w:t>
      </w:r>
      <w:proofErr w:type="spellStart"/>
      <w:r w:rsidRPr="008C46D2">
        <w:rPr>
          <w:rFonts w:ascii="Arial Narrow" w:hAnsi="Arial Narrow" w:cs="Arial"/>
          <w:sz w:val="20"/>
          <w:szCs w:val="24"/>
          <w:lang w:eastAsia="ar-SA"/>
        </w:rPr>
        <w:t>dictaminación</w:t>
      </w:r>
      <w:proofErr w:type="spellEnd"/>
      <w:r w:rsidRPr="008C46D2">
        <w:rPr>
          <w:rFonts w:ascii="Arial Narrow" w:hAnsi="Arial Narrow" w:cs="Arial"/>
          <w:sz w:val="20"/>
          <w:szCs w:val="24"/>
          <w:lang w:eastAsia="ar-SA"/>
        </w:rPr>
        <w:t xml:space="preserve"> vigentes al 26 de agosto de 2019, en lo que</w:t>
      </w:r>
      <w:r w:rsidRPr="008C46D2">
        <w:rPr>
          <w:rFonts w:ascii="Arial Narrow" w:hAnsi="Arial Narrow" w:cs="Arial"/>
          <w:b/>
          <w:sz w:val="20"/>
          <w:szCs w:val="24"/>
          <w:lang w:eastAsia="ar-SA"/>
        </w:rPr>
        <w:t xml:space="preserve"> </w:t>
      </w:r>
      <w:r w:rsidRPr="008C46D2">
        <w:rPr>
          <w:rFonts w:ascii="Arial Narrow" w:hAnsi="Arial Narrow" w:cs="Arial"/>
          <w:sz w:val="20"/>
          <w:szCs w:val="24"/>
          <w:lang w:eastAsia="ar-SA"/>
        </w:rPr>
        <w:t xml:space="preserve">no se opongan al </w:t>
      </w:r>
      <w:r w:rsidRPr="008C46D2">
        <w:rPr>
          <w:rFonts w:ascii="Arial Narrow" w:hAnsi="Arial Narrow" w:cs="Arial"/>
          <w:sz w:val="20"/>
          <w:szCs w:val="24"/>
          <w:shd w:val="clear" w:color="auto" w:fill="FFFFFF"/>
          <w:lang w:eastAsia="ar-SA"/>
        </w:rPr>
        <w:t xml:space="preserve">Reglamento de Ingreso, Promoción y Permanencia del Personal Académico </w:t>
      </w:r>
      <w:r w:rsidRPr="008C46D2">
        <w:rPr>
          <w:rFonts w:ascii="Arial Narrow" w:hAnsi="Arial Narrow" w:cs="Arial"/>
          <w:sz w:val="20"/>
          <w:szCs w:val="24"/>
          <w:lang w:eastAsia="ar-SA"/>
        </w:rPr>
        <w:t>y al Tabulador para Ingreso y Promoción del Personal Académico, aprobados en la sesión 461 del Colegio Académico.</w:t>
      </w:r>
    </w:p>
    <w:p w:rsidR="000C626F" w:rsidRPr="008C46D2" w:rsidRDefault="000C626F" w:rsidP="000C626F">
      <w:pPr>
        <w:tabs>
          <w:tab w:val="left" w:pos="1134"/>
        </w:tabs>
        <w:suppressAutoHyphens/>
        <w:spacing w:after="0" w:line="80" w:lineRule="exact"/>
        <w:jc w:val="both"/>
        <w:rPr>
          <w:rFonts w:ascii="Arial Narrow" w:hAnsi="Arial Narrow" w:cs="Arial"/>
          <w:b/>
          <w:bCs/>
          <w:sz w:val="20"/>
          <w:szCs w:val="24"/>
          <w:shd w:val="clear" w:color="auto" w:fill="FFFFFF"/>
          <w:lang w:eastAsia="ar-SA"/>
        </w:rPr>
      </w:pPr>
    </w:p>
    <w:p w:rsidR="000C626F" w:rsidRPr="008C46D2" w:rsidRDefault="000C626F" w:rsidP="000C626F">
      <w:pPr>
        <w:suppressAutoHyphens/>
        <w:spacing w:after="0" w:line="200" w:lineRule="exact"/>
        <w:ind w:right="335"/>
        <w:jc w:val="both"/>
        <w:rPr>
          <w:rFonts w:ascii="Arial Narrow" w:hAnsi="Arial Narrow" w:cs="Arial"/>
          <w:b/>
          <w:bCs/>
          <w:sz w:val="20"/>
          <w:szCs w:val="24"/>
          <w:shd w:val="clear" w:color="auto" w:fill="FFFFFF"/>
          <w:lang w:eastAsia="ar-SA"/>
        </w:rPr>
      </w:pPr>
      <w:r w:rsidRPr="008C46D2">
        <w:rPr>
          <w:rFonts w:ascii="Arial Narrow" w:hAnsi="Arial Narrow" w:cs="Arial"/>
          <w:b/>
          <w:bCs/>
          <w:sz w:val="20"/>
          <w:szCs w:val="24"/>
          <w:shd w:val="clear" w:color="auto" w:fill="FFFFFF"/>
          <w:lang w:eastAsia="ar-SA"/>
        </w:rPr>
        <w:t>TERCERO</w:t>
      </w:r>
    </w:p>
    <w:p w:rsidR="000C626F" w:rsidRPr="008C46D2" w:rsidRDefault="000C626F" w:rsidP="000C626F">
      <w:pPr>
        <w:suppressAutoHyphens/>
        <w:spacing w:after="0" w:line="200" w:lineRule="exact"/>
        <w:ind w:right="335"/>
        <w:jc w:val="both"/>
        <w:rPr>
          <w:rFonts w:ascii="Arial Narrow" w:hAnsi="Arial Narrow" w:cs="Arial"/>
          <w:sz w:val="20"/>
          <w:szCs w:val="24"/>
          <w:shd w:val="clear" w:color="auto" w:fill="FFFFFF"/>
          <w:lang w:eastAsia="ar-SA"/>
        </w:rPr>
      </w:pPr>
      <w:r w:rsidRPr="008C46D2">
        <w:rPr>
          <w:rFonts w:ascii="Arial Narrow" w:hAnsi="Arial Narrow" w:cs="Arial"/>
          <w:sz w:val="20"/>
          <w:szCs w:val="24"/>
          <w:shd w:val="clear" w:color="auto" w:fill="FFFFFF"/>
          <w:lang w:eastAsia="ar-SA"/>
        </w:rPr>
        <w:t>Estos transitorios entrarán en vigor el 4 de diciembre de 2019.</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Publicada el 9 de diciembre de 2019 en el Semanario de la UAM.</w:t>
      </w:r>
    </w:p>
    <w:p w:rsidR="000C626F" w:rsidRPr="008C46D2" w:rsidRDefault="000C626F" w:rsidP="000C626F">
      <w:pPr>
        <w:tabs>
          <w:tab w:val="left" w:pos="1134"/>
        </w:tabs>
        <w:suppressAutoHyphens/>
        <w:spacing w:after="0" w:line="80" w:lineRule="exact"/>
        <w:jc w:val="both"/>
        <w:rPr>
          <w:rFonts w:ascii="Arial Narrow" w:hAnsi="Arial Narrow" w:cs="Arial"/>
          <w:sz w:val="20"/>
          <w:szCs w:val="24"/>
          <w:lang w:eastAsia="ar-SA"/>
        </w:rPr>
      </w:pPr>
    </w:p>
    <w:p w:rsidR="000C626F" w:rsidRPr="008C46D2" w:rsidRDefault="000C626F" w:rsidP="000C626F">
      <w:pPr>
        <w:widowControl w:val="0"/>
        <w:spacing w:after="0" w:line="200" w:lineRule="exact"/>
        <w:jc w:val="both"/>
        <w:rPr>
          <w:rFonts w:ascii="Arial Narrow" w:hAnsi="Arial Narrow" w:cs="Arial"/>
          <w:b/>
          <w:sz w:val="20"/>
        </w:rPr>
      </w:pPr>
      <w:r w:rsidRPr="008C46D2">
        <w:rPr>
          <w:rFonts w:ascii="Arial Narrow" w:hAnsi="Arial Narrow" w:cs="Arial"/>
          <w:b/>
          <w:sz w:val="20"/>
        </w:rPr>
        <w:t>REFORMA RELACIONADA CON LAS CONDICIONES EN QUE SE CONFORMARÁN LAS COMISIONES DICTAMINADORAS</w:t>
      </w:r>
    </w:p>
    <w:p w:rsidR="000C626F" w:rsidRPr="008C46D2" w:rsidRDefault="000C626F" w:rsidP="000C626F">
      <w:pPr>
        <w:tabs>
          <w:tab w:val="left" w:pos="1134"/>
        </w:tabs>
        <w:suppressAutoHyphens/>
        <w:spacing w:after="0" w:line="80" w:lineRule="exact"/>
        <w:jc w:val="both"/>
        <w:rPr>
          <w:rFonts w:ascii="Arial Narrow" w:hAnsi="Arial Narrow" w:cs="Arial"/>
          <w:sz w:val="20"/>
          <w:szCs w:val="24"/>
          <w:lang w:eastAsia="ar-SA"/>
        </w:rPr>
      </w:pPr>
    </w:p>
    <w:p w:rsidR="000C626F" w:rsidRPr="008C46D2" w:rsidRDefault="000C626F" w:rsidP="000C626F">
      <w:pPr>
        <w:suppressAutoHyphens/>
        <w:spacing w:after="0" w:line="240" w:lineRule="auto"/>
        <w:ind w:right="335"/>
        <w:jc w:val="both"/>
        <w:rPr>
          <w:rFonts w:ascii="Arial Narrow" w:hAnsi="Arial Narrow" w:cs="Arial"/>
          <w:b/>
          <w:bCs/>
          <w:sz w:val="20"/>
          <w:szCs w:val="24"/>
          <w:shd w:val="clear" w:color="auto" w:fill="FFFFFF"/>
          <w:lang w:eastAsia="ar-SA"/>
        </w:rPr>
      </w:pPr>
      <w:r w:rsidRPr="008C46D2">
        <w:rPr>
          <w:rFonts w:ascii="Arial Narrow" w:hAnsi="Arial Narrow" w:cs="Arial"/>
          <w:b/>
          <w:bCs/>
          <w:sz w:val="20"/>
          <w:szCs w:val="24"/>
          <w:shd w:val="clear" w:color="auto" w:fill="FFFFFF"/>
          <w:lang w:eastAsia="ar-SA"/>
        </w:rPr>
        <w:t>PRIMERO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La presente reforma entrará en vigor el día hábil siguiente al de su publicación en el Semanario de la UAM.</w:t>
      </w:r>
    </w:p>
    <w:p w:rsidR="000C626F" w:rsidRPr="008C46D2" w:rsidRDefault="000C626F" w:rsidP="000C626F">
      <w:pPr>
        <w:tabs>
          <w:tab w:val="left" w:pos="1134"/>
        </w:tabs>
        <w:suppressAutoHyphens/>
        <w:spacing w:after="0" w:line="80" w:lineRule="exact"/>
        <w:jc w:val="both"/>
        <w:rPr>
          <w:rFonts w:ascii="Arial Narrow" w:hAnsi="Arial Narrow" w:cs="Arial"/>
          <w:sz w:val="20"/>
          <w:szCs w:val="24"/>
          <w:lang w:eastAsia="ar-SA"/>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Publicada el 23 de noviembre de 2020 en el Semanario de la UAM.</w:t>
      </w:r>
    </w:p>
    <w:p w:rsidR="000C626F" w:rsidRPr="008C46D2" w:rsidRDefault="000C626F" w:rsidP="000C626F">
      <w:pPr>
        <w:tabs>
          <w:tab w:val="left" w:pos="1134"/>
        </w:tabs>
        <w:suppressAutoHyphens/>
        <w:spacing w:after="0" w:line="80" w:lineRule="exact"/>
        <w:jc w:val="both"/>
        <w:rPr>
          <w:rFonts w:ascii="Arial Narrow" w:hAnsi="Arial Narrow" w:cs="Arial"/>
          <w:sz w:val="20"/>
          <w:szCs w:val="24"/>
          <w:lang w:eastAsia="ar-SA"/>
        </w:rPr>
      </w:pPr>
    </w:p>
    <w:p w:rsidR="000C626F" w:rsidRPr="008C46D2" w:rsidRDefault="000C626F" w:rsidP="000C626F">
      <w:pPr>
        <w:suppressAutoHyphens/>
        <w:spacing w:after="0" w:line="240" w:lineRule="auto"/>
        <w:ind w:right="335"/>
        <w:jc w:val="both"/>
        <w:rPr>
          <w:rFonts w:ascii="Arial Narrow" w:hAnsi="Arial Narrow" w:cs="Arial"/>
          <w:b/>
          <w:bCs/>
          <w:sz w:val="20"/>
          <w:szCs w:val="24"/>
          <w:shd w:val="clear" w:color="auto" w:fill="FFFFFF"/>
          <w:lang w:eastAsia="ar-SA"/>
        </w:rPr>
      </w:pPr>
      <w:bookmarkStart w:id="0" w:name="_GoBack"/>
      <w:bookmarkEnd w:id="0"/>
      <w:r w:rsidRPr="008C46D2">
        <w:rPr>
          <w:rFonts w:ascii="Arial Narrow" w:hAnsi="Arial Narrow" w:cs="Arial"/>
          <w:b/>
          <w:bCs/>
          <w:sz w:val="20"/>
          <w:szCs w:val="24"/>
          <w:shd w:val="clear" w:color="auto" w:fill="FFFFFF"/>
          <w:lang w:eastAsia="ar-SA"/>
        </w:rPr>
        <w:t>SEGUNDO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La Comisión Dictaminadora de Recursos y las comisiones dictaminadoras de área, se integrarán e instalarán, conforme a los plazos y el procedimiento siguientes:</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En el trimestre 21-I, las secretarías académicas publicarán la relación del personal académico y los consejos divisionales aprobarán y enviarán, al Colegio Académico, las listas de candidatos. </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En el trimestre 21-P, el Colegio Académico seleccionará a nueve miembros titulares y a nueve suplentes de la Comisión Dictaminadora de Recursos, de entre las divisiones de las unidades Azcapotzalco, Lerma e Iztapalapa, serán los que sustituyan a los integrantes de esas unidades, y a seis titulares y seis suplentes por cada una de las comisiones dictaminadoras de área.</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En el trimestre 21-O, se instalarán e iniciarán su funcionamiento, con estos miembros, la Comisión Dictaminadora de Recursos y las comisiones dictaminadoras de área.</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En el trimestre 22-I, los consejos divisionales aprobarán y enviarán al Colegio Académico las listas de candidatos para que éste, en el trimestre 22-P, seleccione a seis miembros titulares y seis suplentes de entre las divisiones de las unidades Cuajimalpa y Xochimilco, para completar la integración de la Comisión Dictaminadora de Recursos, mismos que iniciarán sus funciones en el trimestre 22-O, y serán los que sustituyan a los integrantes de las unidades mencionadas.</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uppressAutoHyphens/>
        <w:spacing w:after="0" w:line="200" w:lineRule="exact"/>
        <w:ind w:right="335"/>
        <w:jc w:val="both"/>
        <w:rPr>
          <w:rFonts w:ascii="Arial" w:hAnsi="Arial" w:cs="Arial"/>
          <w:b/>
        </w:rPr>
      </w:pPr>
      <w:r w:rsidRPr="008C46D2">
        <w:rPr>
          <w:rFonts w:ascii="Arial Narrow" w:hAnsi="Arial Narrow" w:cs="Arial"/>
          <w:b/>
          <w:bCs/>
          <w:sz w:val="20"/>
          <w:szCs w:val="24"/>
          <w:shd w:val="clear" w:color="auto" w:fill="FFFFFF"/>
          <w:lang w:eastAsia="ar-SA"/>
        </w:rPr>
        <w:t>TERCERO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Las comisiones dictaminadoras divisionales se integrarán e instalarán, conforme a los plazos y el procedimiento siguientes:</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En el trimestre 21-P, las secretarías académicas publicarán la relación del personal académico y los consejos divisionales aprobarán y enviarán, a los consejos académicos, las listas de candidatos.</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En el trimestre 21-O, los consejos académicos seleccionarán a los miembros titulares y suplentes, mismos que se instalarán e iniciarán sus funciones en el trimestre 22-I.</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uppressAutoHyphens/>
        <w:spacing w:after="0" w:line="200" w:lineRule="exact"/>
        <w:ind w:right="335"/>
        <w:jc w:val="both"/>
        <w:rPr>
          <w:rFonts w:ascii="Arial Narrow" w:hAnsi="Arial Narrow" w:cs="Arial"/>
          <w:b/>
          <w:bCs/>
          <w:sz w:val="20"/>
          <w:szCs w:val="24"/>
          <w:shd w:val="clear" w:color="auto" w:fill="FFFFFF"/>
          <w:lang w:eastAsia="ar-SA"/>
        </w:rPr>
      </w:pPr>
      <w:r w:rsidRPr="008C46D2">
        <w:rPr>
          <w:rFonts w:ascii="Arial Narrow" w:hAnsi="Arial Narrow" w:cs="Arial"/>
          <w:b/>
          <w:bCs/>
          <w:sz w:val="20"/>
          <w:szCs w:val="24"/>
          <w:shd w:val="clear" w:color="auto" w:fill="FFFFFF"/>
          <w:lang w:eastAsia="ar-SA"/>
        </w:rPr>
        <w:t>CUARTO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Los miembros externos de las comisiones dictaminadoras de área se seleccionarán e integrarán a éstas, conforme a los plazos y el procedimiento siguientes:</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En el trimestre 21-P, los consejos divisionales aprobarán las listas de candidatos externos o las listas de candidatos internos actualizadas y las enviarán al Colegio Académico.</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lastRenderedPageBreak/>
        <w:t xml:space="preserve">En el trimestre 21-O, el Colegio Académico seleccionará a los tres miembros titulares y tres suplentes, mismos que se integrarán en el trimestre 22-I, a las comisiones dictaminadoras de área y serán los que sustituyan a los miembros designados. </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uppressAutoHyphens/>
        <w:spacing w:after="0" w:line="200" w:lineRule="exact"/>
        <w:ind w:right="335"/>
        <w:jc w:val="both"/>
        <w:rPr>
          <w:rFonts w:ascii="Arial Narrow" w:hAnsi="Arial Narrow" w:cs="Arial"/>
          <w:b/>
          <w:bCs/>
          <w:sz w:val="20"/>
          <w:szCs w:val="24"/>
          <w:shd w:val="clear" w:color="auto" w:fill="FFFFFF"/>
          <w:lang w:eastAsia="ar-SA"/>
        </w:rPr>
      </w:pPr>
      <w:r w:rsidRPr="008C46D2">
        <w:rPr>
          <w:rFonts w:ascii="Arial Narrow" w:hAnsi="Arial Narrow" w:cs="Arial"/>
          <w:b/>
          <w:bCs/>
          <w:sz w:val="20"/>
          <w:szCs w:val="24"/>
          <w:shd w:val="clear" w:color="auto" w:fill="FFFFFF"/>
          <w:lang w:eastAsia="ar-SA"/>
        </w:rPr>
        <w:t>QUINTO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Para el periodo 2021-2023, los candidatos de la Unidad Lerma para integrar las comisiones dictaminadoras de área y la de Recursos, podrán tener una antigüedad mínima de cinco años. En caso de que no existan candidatos de esta Unidad, las comisiones dictaminadoras de área y la de Recursos se completarán con miembros de otras unidades.</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uppressAutoHyphens/>
        <w:spacing w:after="0" w:line="200" w:lineRule="exact"/>
        <w:ind w:right="335"/>
        <w:jc w:val="both"/>
        <w:rPr>
          <w:rFonts w:ascii="Arial Narrow" w:hAnsi="Arial Narrow" w:cs="Arial"/>
          <w:b/>
          <w:bCs/>
          <w:sz w:val="20"/>
          <w:szCs w:val="24"/>
          <w:shd w:val="clear" w:color="auto" w:fill="FFFFFF"/>
          <w:lang w:eastAsia="ar-SA"/>
        </w:rPr>
      </w:pPr>
      <w:r w:rsidRPr="008C46D2">
        <w:rPr>
          <w:rFonts w:ascii="Arial Narrow" w:hAnsi="Arial Narrow" w:cs="Arial"/>
          <w:b/>
          <w:bCs/>
          <w:sz w:val="20"/>
          <w:szCs w:val="24"/>
          <w:shd w:val="clear" w:color="auto" w:fill="FFFFFF"/>
          <w:lang w:eastAsia="ar-SA"/>
        </w:rPr>
        <w:t>SEXTO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Para las unidades Cuajimalpa y Lerma, hasta en tanto se cuente con el personal académico que cumpla los requisitos para integrar las comisiones dictaminadoras divisionales, éstas se podrán integrar con tres miembros. En caso de requerirlo, podrán solicitar apoyo o asesoría a comisiones divisionales afines de otras unidades.</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uppressAutoHyphens/>
        <w:spacing w:after="0" w:line="200" w:lineRule="exact"/>
        <w:ind w:right="335"/>
        <w:jc w:val="both"/>
        <w:rPr>
          <w:rFonts w:ascii="Arial Narrow" w:hAnsi="Arial Narrow" w:cs="Arial"/>
          <w:b/>
          <w:bCs/>
          <w:sz w:val="20"/>
          <w:szCs w:val="24"/>
          <w:shd w:val="clear" w:color="auto" w:fill="FFFFFF"/>
          <w:lang w:eastAsia="ar-SA"/>
        </w:rPr>
      </w:pPr>
      <w:r w:rsidRPr="008C46D2">
        <w:rPr>
          <w:rFonts w:ascii="Arial Narrow" w:hAnsi="Arial Narrow" w:cs="Arial"/>
          <w:b/>
          <w:bCs/>
          <w:sz w:val="20"/>
          <w:szCs w:val="24"/>
          <w:shd w:val="clear" w:color="auto" w:fill="FFFFFF"/>
          <w:lang w:eastAsia="ar-SA"/>
        </w:rPr>
        <w:t>SÉPTIMO</w:t>
      </w: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Las comisiones dictaminadoras divisionales de las unidades Azcapotzalco e Iztapalapa cuyos miembros fueron ratificados a partir del trimestre 18-P, se integrarán en su totalidad con miembros designados conforme al siguiente procedimiento: </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pStyle w:val="Prrafodelista"/>
        <w:numPr>
          <w:ilvl w:val="0"/>
          <w:numId w:val="46"/>
        </w:numPr>
        <w:tabs>
          <w:tab w:val="left" w:pos="567"/>
        </w:tabs>
        <w:spacing w:after="0" w:line="200" w:lineRule="exact"/>
        <w:ind w:left="567" w:hanging="567"/>
        <w:jc w:val="both"/>
        <w:rPr>
          <w:rFonts w:ascii="Arial Narrow" w:hAnsi="Arial Narrow" w:cs="Arial"/>
          <w:bCs/>
          <w:sz w:val="20"/>
          <w:szCs w:val="20"/>
        </w:rPr>
      </w:pPr>
      <w:r w:rsidRPr="008C46D2">
        <w:rPr>
          <w:rFonts w:ascii="Arial Narrow" w:hAnsi="Arial Narrow" w:cs="Arial"/>
          <w:bCs/>
          <w:sz w:val="20"/>
          <w:szCs w:val="20"/>
        </w:rPr>
        <w:t>El Rector de Unidad, a más tardar en el trimestre 20-O, designará a los miembros titulares y suplentes, para lo cual procurará un equilibrio en la división, en consulta con los directores de división y previa opinión de los jefes de departamento.</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r w:rsidRPr="008C46D2">
        <w:rPr>
          <w:rFonts w:ascii="Arial Narrow" w:hAnsi="Arial Narrow" w:cs="Arial"/>
          <w:sz w:val="20"/>
          <w:szCs w:val="20"/>
        </w:rPr>
        <w:t xml:space="preserve"> </w:t>
      </w:r>
    </w:p>
    <w:p w:rsidR="000C626F" w:rsidRPr="008C46D2" w:rsidRDefault="000C626F" w:rsidP="000C626F">
      <w:pPr>
        <w:pStyle w:val="Prrafodelista"/>
        <w:numPr>
          <w:ilvl w:val="0"/>
          <w:numId w:val="46"/>
        </w:numPr>
        <w:tabs>
          <w:tab w:val="left" w:pos="567"/>
        </w:tabs>
        <w:spacing w:after="0" w:line="200" w:lineRule="exact"/>
        <w:ind w:left="567" w:hanging="567"/>
        <w:jc w:val="both"/>
        <w:rPr>
          <w:rFonts w:ascii="Arial Narrow" w:hAnsi="Arial Narrow" w:cs="Arial"/>
          <w:bCs/>
          <w:sz w:val="20"/>
          <w:szCs w:val="20"/>
        </w:rPr>
      </w:pPr>
      <w:r w:rsidRPr="008C46D2">
        <w:rPr>
          <w:rFonts w:ascii="Arial Narrow" w:hAnsi="Arial Narrow" w:cs="Arial"/>
          <w:bCs/>
          <w:sz w:val="20"/>
          <w:szCs w:val="20"/>
        </w:rPr>
        <w:t xml:space="preserve">Los titulares y suplentes serán ratificados por los consejos académicos, en sesión convocada para tal efecto. </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Este mismo procedimiento se aplicará en caso de que surjan vacantes en las comisiones dictaminadoras divisionales. </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Pr="008C46D2"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Las personas designadas y ratificadas como integrantes de las comisiones dictaminadoras divisionales de las unidades Azcapotzalco e Iztapalapa, mantendrán esta condición hasta en tanto los consejos académicos lleven a cabo la selección de los miembros titulares y suplentes.</w:t>
      </w:r>
    </w:p>
    <w:p w:rsidR="000C626F" w:rsidRPr="008C46D2" w:rsidRDefault="000C626F" w:rsidP="000C626F">
      <w:pPr>
        <w:tabs>
          <w:tab w:val="left" w:pos="1134"/>
        </w:tabs>
        <w:suppressAutoHyphens/>
        <w:spacing w:after="0" w:line="80" w:lineRule="exact"/>
        <w:jc w:val="both"/>
        <w:rPr>
          <w:rFonts w:ascii="Arial Narrow" w:hAnsi="Arial Narrow" w:cs="Arial"/>
          <w:sz w:val="20"/>
          <w:szCs w:val="20"/>
        </w:rPr>
      </w:pPr>
    </w:p>
    <w:p w:rsidR="000C626F" w:rsidRDefault="000C626F" w:rsidP="000C626F">
      <w:pPr>
        <w:spacing w:after="0" w:line="200" w:lineRule="exact"/>
        <w:jc w:val="both"/>
        <w:rPr>
          <w:rFonts w:ascii="Arial Narrow" w:hAnsi="Arial Narrow" w:cs="Arial"/>
          <w:sz w:val="20"/>
          <w:szCs w:val="20"/>
        </w:rPr>
      </w:pPr>
      <w:r w:rsidRPr="008C46D2">
        <w:rPr>
          <w:rFonts w:ascii="Arial Narrow" w:hAnsi="Arial Narrow" w:cs="Arial"/>
          <w:sz w:val="20"/>
          <w:szCs w:val="20"/>
        </w:rPr>
        <w:t>A quienes sean designados conforme a este procedimiento, no les serán aplicables los artículos 15 y 28 vigentes de este mismo Reglamento.</w:t>
      </w:r>
    </w:p>
    <w:p w:rsidR="00D809A8" w:rsidRDefault="00D809A8"/>
    <w:sectPr w:rsidR="00D809A8" w:rsidSect="00D71243">
      <w:footerReference w:type="defaul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499" w:rsidRDefault="00D17499" w:rsidP="00D71243">
      <w:pPr>
        <w:spacing w:after="0" w:line="240" w:lineRule="auto"/>
      </w:pPr>
      <w:r>
        <w:separator/>
      </w:r>
    </w:p>
  </w:endnote>
  <w:endnote w:type="continuationSeparator" w:id="0">
    <w:p w:rsidR="00D17499" w:rsidRDefault="00D17499" w:rsidP="00D71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neva">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2FF" w:usb1="0000F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8563998"/>
      <w:docPartObj>
        <w:docPartGallery w:val="Page Numbers (Bottom of Page)"/>
        <w:docPartUnique/>
      </w:docPartObj>
    </w:sdtPr>
    <w:sdtContent>
      <w:p w:rsidR="00D71243" w:rsidRDefault="00D71243">
        <w:pPr>
          <w:pStyle w:val="Piedepgina"/>
          <w:jc w:val="right"/>
        </w:pPr>
        <w:r>
          <w:fldChar w:fldCharType="begin"/>
        </w:r>
        <w:r>
          <w:instrText>PAGE   \* MERGEFORMAT</w:instrText>
        </w:r>
        <w:r>
          <w:fldChar w:fldCharType="separate"/>
        </w:r>
        <w:r w:rsidRPr="00D71243">
          <w:rPr>
            <w:noProof/>
            <w:lang w:val="es-ES"/>
          </w:rPr>
          <w:t>76</w:t>
        </w:r>
        <w:r>
          <w:fldChar w:fldCharType="end"/>
        </w:r>
      </w:p>
    </w:sdtContent>
  </w:sdt>
  <w:p w:rsidR="00D71243" w:rsidRDefault="00D7124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499" w:rsidRDefault="00D17499" w:rsidP="00D71243">
      <w:pPr>
        <w:spacing w:after="0" w:line="240" w:lineRule="auto"/>
      </w:pPr>
      <w:r>
        <w:separator/>
      </w:r>
    </w:p>
  </w:footnote>
  <w:footnote w:type="continuationSeparator" w:id="0">
    <w:p w:rsidR="00D17499" w:rsidRDefault="00D17499" w:rsidP="00D712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77134"/>
    <w:multiLevelType w:val="hybridMultilevel"/>
    <w:tmpl w:val="0DD646E4"/>
    <w:lvl w:ilvl="0" w:tplc="E58E14B4">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257671B"/>
    <w:multiLevelType w:val="hybridMultilevel"/>
    <w:tmpl w:val="D7124692"/>
    <w:lvl w:ilvl="0" w:tplc="B5F64DE4">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2CF6EAB"/>
    <w:multiLevelType w:val="hybridMultilevel"/>
    <w:tmpl w:val="D7265A46"/>
    <w:lvl w:ilvl="0" w:tplc="3D6479A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332529D"/>
    <w:multiLevelType w:val="hybridMultilevel"/>
    <w:tmpl w:val="7CBA6C4A"/>
    <w:lvl w:ilvl="0" w:tplc="D2E64B92">
      <w:start w:val="1"/>
      <w:numFmt w:val="upperRoman"/>
      <w:lvlText w:val="%1"/>
      <w:lvlJc w:val="left"/>
      <w:pPr>
        <w:ind w:left="502"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4C24786"/>
    <w:multiLevelType w:val="hybridMultilevel"/>
    <w:tmpl w:val="763AF31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63B231E"/>
    <w:multiLevelType w:val="hybridMultilevel"/>
    <w:tmpl w:val="EBAE2586"/>
    <w:lvl w:ilvl="0" w:tplc="A63AA3F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8B35B75"/>
    <w:multiLevelType w:val="hybridMultilevel"/>
    <w:tmpl w:val="66847016"/>
    <w:lvl w:ilvl="0" w:tplc="6AD4E230">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9F958AC"/>
    <w:multiLevelType w:val="hybridMultilevel"/>
    <w:tmpl w:val="87A66C18"/>
    <w:lvl w:ilvl="0" w:tplc="4BBE455C">
      <w:start w:val="1"/>
      <w:numFmt w:val="upperRoman"/>
      <w:lvlText w:val="%1"/>
      <w:lvlJc w:val="left"/>
      <w:pPr>
        <w:ind w:left="720" w:hanging="360"/>
      </w:pPr>
      <w:rPr>
        <w:rFonts w:hint="default"/>
        <w:b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0A685FFC"/>
    <w:multiLevelType w:val="hybridMultilevel"/>
    <w:tmpl w:val="71007ACC"/>
    <w:lvl w:ilvl="0" w:tplc="4F88ADAC">
      <w:start w:val="1"/>
      <w:numFmt w:val="upperRoman"/>
      <w:lvlText w:val="%1"/>
      <w:lvlJc w:val="left"/>
      <w:pPr>
        <w:ind w:left="677" w:hanging="360"/>
      </w:pPr>
      <w:rPr>
        <w:rFonts w:hint="default"/>
        <w:b w:val="0"/>
      </w:rPr>
    </w:lvl>
    <w:lvl w:ilvl="1" w:tplc="080A0019" w:tentative="1">
      <w:start w:val="1"/>
      <w:numFmt w:val="lowerLetter"/>
      <w:lvlText w:val="%2."/>
      <w:lvlJc w:val="left"/>
      <w:pPr>
        <w:ind w:left="1397" w:hanging="360"/>
      </w:pPr>
    </w:lvl>
    <w:lvl w:ilvl="2" w:tplc="080A001B" w:tentative="1">
      <w:start w:val="1"/>
      <w:numFmt w:val="lowerRoman"/>
      <w:lvlText w:val="%3."/>
      <w:lvlJc w:val="right"/>
      <w:pPr>
        <w:ind w:left="2117" w:hanging="180"/>
      </w:pPr>
    </w:lvl>
    <w:lvl w:ilvl="3" w:tplc="080A000F" w:tentative="1">
      <w:start w:val="1"/>
      <w:numFmt w:val="decimal"/>
      <w:lvlText w:val="%4."/>
      <w:lvlJc w:val="left"/>
      <w:pPr>
        <w:ind w:left="2837" w:hanging="360"/>
      </w:pPr>
    </w:lvl>
    <w:lvl w:ilvl="4" w:tplc="080A0019" w:tentative="1">
      <w:start w:val="1"/>
      <w:numFmt w:val="lowerLetter"/>
      <w:lvlText w:val="%5."/>
      <w:lvlJc w:val="left"/>
      <w:pPr>
        <w:ind w:left="3557" w:hanging="360"/>
      </w:pPr>
    </w:lvl>
    <w:lvl w:ilvl="5" w:tplc="080A001B" w:tentative="1">
      <w:start w:val="1"/>
      <w:numFmt w:val="lowerRoman"/>
      <w:lvlText w:val="%6."/>
      <w:lvlJc w:val="right"/>
      <w:pPr>
        <w:ind w:left="4277" w:hanging="180"/>
      </w:pPr>
    </w:lvl>
    <w:lvl w:ilvl="6" w:tplc="080A000F" w:tentative="1">
      <w:start w:val="1"/>
      <w:numFmt w:val="decimal"/>
      <w:lvlText w:val="%7."/>
      <w:lvlJc w:val="left"/>
      <w:pPr>
        <w:ind w:left="4997" w:hanging="360"/>
      </w:pPr>
    </w:lvl>
    <w:lvl w:ilvl="7" w:tplc="080A0019" w:tentative="1">
      <w:start w:val="1"/>
      <w:numFmt w:val="lowerLetter"/>
      <w:lvlText w:val="%8."/>
      <w:lvlJc w:val="left"/>
      <w:pPr>
        <w:ind w:left="5717" w:hanging="360"/>
      </w:pPr>
    </w:lvl>
    <w:lvl w:ilvl="8" w:tplc="080A001B" w:tentative="1">
      <w:start w:val="1"/>
      <w:numFmt w:val="lowerRoman"/>
      <w:lvlText w:val="%9."/>
      <w:lvlJc w:val="right"/>
      <w:pPr>
        <w:ind w:left="6437" w:hanging="180"/>
      </w:pPr>
    </w:lvl>
  </w:abstractNum>
  <w:abstractNum w:abstractNumId="9" w15:restartNumberingAfterBreak="0">
    <w:nsid w:val="0B765EA2"/>
    <w:multiLevelType w:val="hybridMultilevel"/>
    <w:tmpl w:val="FA7054D6"/>
    <w:lvl w:ilvl="0" w:tplc="0D9C61D8">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C6B1B0B"/>
    <w:multiLevelType w:val="hybridMultilevel"/>
    <w:tmpl w:val="1EEE085E"/>
    <w:lvl w:ilvl="0" w:tplc="56045DB2">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CDF0210"/>
    <w:multiLevelType w:val="hybridMultilevel"/>
    <w:tmpl w:val="A5B0F5D4"/>
    <w:lvl w:ilvl="0" w:tplc="ADEA6F46">
      <w:start w:val="1"/>
      <w:numFmt w:val="lowerLetter"/>
      <w:lvlText w:val="%1)"/>
      <w:lvlJc w:val="left"/>
      <w:pPr>
        <w:ind w:left="1137" w:hanging="570"/>
      </w:pPr>
      <w:rPr>
        <w:rFonts w:hint="default"/>
        <w:b w:val="0"/>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2" w15:restartNumberingAfterBreak="0">
    <w:nsid w:val="0F6A783A"/>
    <w:multiLevelType w:val="hybridMultilevel"/>
    <w:tmpl w:val="95DA3822"/>
    <w:lvl w:ilvl="0" w:tplc="01580E98">
      <w:start w:val="1"/>
      <w:numFmt w:val="upperRoman"/>
      <w:lvlText w:val="%1"/>
      <w:lvlJc w:val="left"/>
      <w:pPr>
        <w:ind w:left="927"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8CD2841"/>
    <w:multiLevelType w:val="hybridMultilevel"/>
    <w:tmpl w:val="18B43080"/>
    <w:lvl w:ilvl="0" w:tplc="FB103092">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9F5706F"/>
    <w:multiLevelType w:val="hybridMultilevel"/>
    <w:tmpl w:val="93884688"/>
    <w:lvl w:ilvl="0" w:tplc="3D2669EC">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A427EC0"/>
    <w:multiLevelType w:val="hybridMultilevel"/>
    <w:tmpl w:val="1DA839EE"/>
    <w:lvl w:ilvl="0" w:tplc="E594DFC6">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B136FC1"/>
    <w:multiLevelType w:val="hybridMultilevel"/>
    <w:tmpl w:val="2C9CC02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1B1A6E0A"/>
    <w:multiLevelType w:val="hybridMultilevel"/>
    <w:tmpl w:val="ADFC15C2"/>
    <w:lvl w:ilvl="0" w:tplc="D64CA648">
      <w:start w:val="1"/>
      <w:numFmt w:val="lowerLetter"/>
      <w:lvlText w:val="%1)"/>
      <w:lvlJc w:val="left"/>
      <w:pPr>
        <w:ind w:left="676" w:hanging="360"/>
      </w:pPr>
      <w:rPr>
        <w:rFonts w:hint="default"/>
      </w:rPr>
    </w:lvl>
    <w:lvl w:ilvl="1" w:tplc="080A0019" w:tentative="1">
      <w:start w:val="1"/>
      <w:numFmt w:val="lowerLetter"/>
      <w:lvlText w:val="%2."/>
      <w:lvlJc w:val="left"/>
      <w:pPr>
        <w:ind w:left="1396" w:hanging="360"/>
      </w:pPr>
    </w:lvl>
    <w:lvl w:ilvl="2" w:tplc="080A001B" w:tentative="1">
      <w:start w:val="1"/>
      <w:numFmt w:val="lowerRoman"/>
      <w:lvlText w:val="%3."/>
      <w:lvlJc w:val="right"/>
      <w:pPr>
        <w:ind w:left="2116" w:hanging="180"/>
      </w:pPr>
    </w:lvl>
    <w:lvl w:ilvl="3" w:tplc="080A000F" w:tentative="1">
      <w:start w:val="1"/>
      <w:numFmt w:val="decimal"/>
      <w:lvlText w:val="%4."/>
      <w:lvlJc w:val="left"/>
      <w:pPr>
        <w:ind w:left="2836" w:hanging="360"/>
      </w:pPr>
    </w:lvl>
    <w:lvl w:ilvl="4" w:tplc="080A0019" w:tentative="1">
      <w:start w:val="1"/>
      <w:numFmt w:val="lowerLetter"/>
      <w:lvlText w:val="%5."/>
      <w:lvlJc w:val="left"/>
      <w:pPr>
        <w:ind w:left="3556" w:hanging="360"/>
      </w:pPr>
    </w:lvl>
    <w:lvl w:ilvl="5" w:tplc="080A001B" w:tentative="1">
      <w:start w:val="1"/>
      <w:numFmt w:val="lowerRoman"/>
      <w:lvlText w:val="%6."/>
      <w:lvlJc w:val="right"/>
      <w:pPr>
        <w:ind w:left="4276" w:hanging="180"/>
      </w:pPr>
    </w:lvl>
    <w:lvl w:ilvl="6" w:tplc="080A000F" w:tentative="1">
      <w:start w:val="1"/>
      <w:numFmt w:val="decimal"/>
      <w:lvlText w:val="%7."/>
      <w:lvlJc w:val="left"/>
      <w:pPr>
        <w:ind w:left="4996" w:hanging="360"/>
      </w:pPr>
    </w:lvl>
    <w:lvl w:ilvl="7" w:tplc="080A0019" w:tentative="1">
      <w:start w:val="1"/>
      <w:numFmt w:val="lowerLetter"/>
      <w:lvlText w:val="%8."/>
      <w:lvlJc w:val="left"/>
      <w:pPr>
        <w:ind w:left="5716" w:hanging="360"/>
      </w:pPr>
    </w:lvl>
    <w:lvl w:ilvl="8" w:tplc="080A001B" w:tentative="1">
      <w:start w:val="1"/>
      <w:numFmt w:val="lowerRoman"/>
      <w:lvlText w:val="%9."/>
      <w:lvlJc w:val="right"/>
      <w:pPr>
        <w:ind w:left="6436" w:hanging="180"/>
      </w:pPr>
    </w:lvl>
  </w:abstractNum>
  <w:abstractNum w:abstractNumId="18" w15:restartNumberingAfterBreak="0">
    <w:nsid w:val="229E4F15"/>
    <w:multiLevelType w:val="hybridMultilevel"/>
    <w:tmpl w:val="4C1EA73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2D623A6"/>
    <w:multiLevelType w:val="hybridMultilevel"/>
    <w:tmpl w:val="4726D24C"/>
    <w:lvl w:ilvl="0" w:tplc="36389514">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41F6BE3"/>
    <w:multiLevelType w:val="hybridMultilevel"/>
    <w:tmpl w:val="6F02FAD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84B129C"/>
    <w:multiLevelType w:val="hybridMultilevel"/>
    <w:tmpl w:val="94224B38"/>
    <w:lvl w:ilvl="0" w:tplc="397A79A4">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2DD02F21"/>
    <w:multiLevelType w:val="hybridMultilevel"/>
    <w:tmpl w:val="95AEACB2"/>
    <w:lvl w:ilvl="0" w:tplc="C116EB54">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54850E5"/>
    <w:multiLevelType w:val="hybridMultilevel"/>
    <w:tmpl w:val="1EE6BD7C"/>
    <w:lvl w:ilvl="0" w:tplc="6052B292">
      <w:start w:val="1"/>
      <w:numFmt w:val="lowerLetter"/>
      <w:lvlText w:val="%1)"/>
      <w:lvlJc w:val="left"/>
      <w:pPr>
        <w:ind w:left="1280" w:hanging="570"/>
      </w:pPr>
      <w:rPr>
        <w:rFonts w:hint="default"/>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24" w15:restartNumberingAfterBreak="0">
    <w:nsid w:val="3788265B"/>
    <w:multiLevelType w:val="hybridMultilevel"/>
    <w:tmpl w:val="7FF44E68"/>
    <w:lvl w:ilvl="0" w:tplc="3D6479A8">
      <w:start w:val="1"/>
      <w:numFmt w:val="upperRoman"/>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9A65A86"/>
    <w:multiLevelType w:val="hybridMultilevel"/>
    <w:tmpl w:val="13503C76"/>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DAB02BE"/>
    <w:multiLevelType w:val="hybridMultilevel"/>
    <w:tmpl w:val="457E533E"/>
    <w:lvl w:ilvl="0" w:tplc="07DA75EE">
      <w:start w:val="1"/>
      <w:numFmt w:val="upperRoman"/>
      <w:lvlText w:val="%1"/>
      <w:lvlJc w:val="left"/>
      <w:pPr>
        <w:ind w:left="720" w:hanging="360"/>
      </w:pPr>
      <w:rPr>
        <w:rFonts w:ascii="Arial Narrow" w:hAnsi="Arial Narrow" w:cs="Arial" w:hint="default"/>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EE7655D"/>
    <w:multiLevelType w:val="hybridMultilevel"/>
    <w:tmpl w:val="FF7A796A"/>
    <w:lvl w:ilvl="0" w:tplc="4E3CBBAA">
      <w:start w:val="1"/>
      <w:numFmt w:val="lowerLetter"/>
      <w:lvlText w:val="%1)"/>
      <w:lvlJc w:val="left"/>
      <w:pPr>
        <w:ind w:left="848" w:hanging="390"/>
      </w:pPr>
      <w:rPr>
        <w:rFonts w:hint="default"/>
        <w:b w:val="0"/>
      </w:rPr>
    </w:lvl>
    <w:lvl w:ilvl="1" w:tplc="080A0019" w:tentative="1">
      <w:start w:val="1"/>
      <w:numFmt w:val="lowerLetter"/>
      <w:lvlText w:val="%2."/>
      <w:lvlJc w:val="left"/>
      <w:pPr>
        <w:ind w:left="1538" w:hanging="360"/>
      </w:pPr>
    </w:lvl>
    <w:lvl w:ilvl="2" w:tplc="080A001B" w:tentative="1">
      <w:start w:val="1"/>
      <w:numFmt w:val="lowerRoman"/>
      <w:lvlText w:val="%3."/>
      <w:lvlJc w:val="right"/>
      <w:pPr>
        <w:ind w:left="2258" w:hanging="180"/>
      </w:pPr>
    </w:lvl>
    <w:lvl w:ilvl="3" w:tplc="080A000F" w:tentative="1">
      <w:start w:val="1"/>
      <w:numFmt w:val="decimal"/>
      <w:lvlText w:val="%4."/>
      <w:lvlJc w:val="left"/>
      <w:pPr>
        <w:ind w:left="2978" w:hanging="360"/>
      </w:pPr>
    </w:lvl>
    <w:lvl w:ilvl="4" w:tplc="080A0019" w:tentative="1">
      <w:start w:val="1"/>
      <w:numFmt w:val="lowerLetter"/>
      <w:lvlText w:val="%5."/>
      <w:lvlJc w:val="left"/>
      <w:pPr>
        <w:ind w:left="3698" w:hanging="360"/>
      </w:pPr>
    </w:lvl>
    <w:lvl w:ilvl="5" w:tplc="080A001B" w:tentative="1">
      <w:start w:val="1"/>
      <w:numFmt w:val="lowerRoman"/>
      <w:lvlText w:val="%6."/>
      <w:lvlJc w:val="right"/>
      <w:pPr>
        <w:ind w:left="4418" w:hanging="180"/>
      </w:pPr>
    </w:lvl>
    <w:lvl w:ilvl="6" w:tplc="080A000F" w:tentative="1">
      <w:start w:val="1"/>
      <w:numFmt w:val="decimal"/>
      <w:lvlText w:val="%7."/>
      <w:lvlJc w:val="left"/>
      <w:pPr>
        <w:ind w:left="5138" w:hanging="360"/>
      </w:pPr>
    </w:lvl>
    <w:lvl w:ilvl="7" w:tplc="080A0019" w:tentative="1">
      <w:start w:val="1"/>
      <w:numFmt w:val="lowerLetter"/>
      <w:lvlText w:val="%8."/>
      <w:lvlJc w:val="left"/>
      <w:pPr>
        <w:ind w:left="5858" w:hanging="360"/>
      </w:pPr>
    </w:lvl>
    <w:lvl w:ilvl="8" w:tplc="080A001B" w:tentative="1">
      <w:start w:val="1"/>
      <w:numFmt w:val="lowerRoman"/>
      <w:lvlText w:val="%9."/>
      <w:lvlJc w:val="right"/>
      <w:pPr>
        <w:ind w:left="6578" w:hanging="180"/>
      </w:pPr>
    </w:lvl>
  </w:abstractNum>
  <w:abstractNum w:abstractNumId="28" w15:restartNumberingAfterBreak="0">
    <w:nsid w:val="45D1172A"/>
    <w:multiLevelType w:val="hybridMultilevel"/>
    <w:tmpl w:val="9DD0A7DC"/>
    <w:lvl w:ilvl="0" w:tplc="2B861134">
      <w:start w:val="1"/>
      <w:numFmt w:val="lowerLetter"/>
      <w:lvlText w:val="%1)"/>
      <w:lvlJc w:val="left"/>
      <w:pPr>
        <w:ind w:left="1280" w:hanging="570"/>
      </w:pPr>
      <w:rPr>
        <w:rFonts w:hint="default"/>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29" w15:restartNumberingAfterBreak="0">
    <w:nsid w:val="490A4DDA"/>
    <w:multiLevelType w:val="hybridMultilevel"/>
    <w:tmpl w:val="E3283676"/>
    <w:lvl w:ilvl="0" w:tplc="FB103092">
      <w:start w:val="1"/>
      <w:numFmt w:val="upperRoman"/>
      <w:lvlText w:val="%1"/>
      <w:lvlJc w:val="left"/>
      <w:pPr>
        <w:ind w:left="677" w:hanging="360"/>
      </w:pPr>
      <w:rPr>
        <w:rFonts w:hint="default"/>
      </w:rPr>
    </w:lvl>
    <w:lvl w:ilvl="1" w:tplc="080A0019" w:tentative="1">
      <w:start w:val="1"/>
      <w:numFmt w:val="lowerLetter"/>
      <w:lvlText w:val="%2."/>
      <w:lvlJc w:val="left"/>
      <w:pPr>
        <w:ind w:left="1397" w:hanging="360"/>
      </w:pPr>
    </w:lvl>
    <w:lvl w:ilvl="2" w:tplc="080A001B" w:tentative="1">
      <w:start w:val="1"/>
      <w:numFmt w:val="lowerRoman"/>
      <w:lvlText w:val="%3."/>
      <w:lvlJc w:val="right"/>
      <w:pPr>
        <w:ind w:left="2117" w:hanging="180"/>
      </w:pPr>
    </w:lvl>
    <w:lvl w:ilvl="3" w:tplc="080A000F" w:tentative="1">
      <w:start w:val="1"/>
      <w:numFmt w:val="decimal"/>
      <w:lvlText w:val="%4."/>
      <w:lvlJc w:val="left"/>
      <w:pPr>
        <w:ind w:left="2837" w:hanging="360"/>
      </w:pPr>
    </w:lvl>
    <w:lvl w:ilvl="4" w:tplc="080A0019" w:tentative="1">
      <w:start w:val="1"/>
      <w:numFmt w:val="lowerLetter"/>
      <w:lvlText w:val="%5."/>
      <w:lvlJc w:val="left"/>
      <w:pPr>
        <w:ind w:left="3557" w:hanging="360"/>
      </w:pPr>
    </w:lvl>
    <w:lvl w:ilvl="5" w:tplc="080A001B" w:tentative="1">
      <w:start w:val="1"/>
      <w:numFmt w:val="lowerRoman"/>
      <w:lvlText w:val="%6."/>
      <w:lvlJc w:val="right"/>
      <w:pPr>
        <w:ind w:left="4277" w:hanging="180"/>
      </w:pPr>
    </w:lvl>
    <w:lvl w:ilvl="6" w:tplc="080A000F" w:tentative="1">
      <w:start w:val="1"/>
      <w:numFmt w:val="decimal"/>
      <w:lvlText w:val="%7."/>
      <w:lvlJc w:val="left"/>
      <w:pPr>
        <w:ind w:left="4997" w:hanging="360"/>
      </w:pPr>
    </w:lvl>
    <w:lvl w:ilvl="7" w:tplc="080A0019" w:tentative="1">
      <w:start w:val="1"/>
      <w:numFmt w:val="lowerLetter"/>
      <w:lvlText w:val="%8."/>
      <w:lvlJc w:val="left"/>
      <w:pPr>
        <w:ind w:left="5717" w:hanging="360"/>
      </w:pPr>
    </w:lvl>
    <w:lvl w:ilvl="8" w:tplc="080A001B" w:tentative="1">
      <w:start w:val="1"/>
      <w:numFmt w:val="lowerRoman"/>
      <w:lvlText w:val="%9."/>
      <w:lvlJc w:val="right"/>
      <w:pPr>
        <w:ind w:left="6437" w:hanging="180"/>
      </w:pPr>
    </w:lvl>
  </w:abstractNum>
  <w:abstractNum w:abstractNumId="30" w15:restartNumberingAfterBreak="0">
    <w:nsid w:val="4E2E78BE"/>
    <w:multiLevelType w:val="hybridMultilevel"/>
    <w:tmpl w:val="BF3ABDB2"/>
    <w:lvl w:ilvl="0" w:tplc="4E6C1ADC">
      <w:start w:val="18"/>
      <w:numFmt w:val="bullet"/>
      <w:lvlText w:val=""/>
      <w:lvlJc w:val="left"/>
      <w:pPr>
        <w:ind w:left="1069" w:hanging="360"/>
      </w:pPr>
      <w:rPr>
        <w:rFonts w:ascii="Symbol" w:eastAsia="Calibri" w:hAnsi="Symbol" w:cs="Arial" w:hint="default"/>
      </w:rPr>
    </w:lvl>
    <w:lvl w:ilvl="1" w:tplc="080A0003">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1" w15:restartNumberingAfterBreak="0">
    <w:nsid w:val="4F5079A0"/>
    <w:multiLevelType w:val="hybridMultilevel"/>
    <w:tmpl w:val="EE664044"/>
    <w:lvl w:ilvl="0" w:tplc="5DFC2020">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4FA82E5E"/>
    <w:multiLevelType w:val="hybridMultilevel"/>
    <w:tmpl w:val="DEDC380C"/>
    <w:lvl w:ilvl="0" w:tplc="B7D629FE">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EB21DF4"/>
    <w:multiLevelType w:val="hybridMultilevel"/>
    <w:tmpl w:val="94EE0F10"/>
    <w:lvl w:ilvl="0" w:tplc="1F963DFA">
      <w:start w:val="1"/>
      <w:numFmt w:val="lowerLetter"/>
      <w:lvlText w:val="%1)"/>
      <w:lvlJc w:val="left"/>
      <w:pPr>
        <w:ind w:left="1137" w:hanging="570"/>
      </w:pPr>
      <w:rPr>
        <w:rFonts w:hint="default"/>
        <w:b w:val="0"/>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4" w15:restartNumberingAfterBreak="0">
    <w:nsid w:val="60584B93"/>
    <w:multiLevelType w:val="hybridMultilevel"/>
    <w:tmpl w:val="004A4FD2"/>
    <w:lvl w:ilvl="0" w:tplc="A63AA3F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0765BE3"/>
    <w:multiLevelType w:val="hybridMultilevel"/>
    <w:tmpl w:val="DB12F206"/>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6" w15:restartNumberingAfterBreak="0">
    <w:nsid w:val="607B2886"/>
    <w:multiLevelType w:val="hybridMultilevel"/>
    <w:tmpl w:val="67B286FA"/>
    <w:lvl w:ilvl="0" w:tplc="1D6C1D40">
      <w:start w:val="1"/>
      <w:numFmt w:val="lowerLetter"/>
      <w:lvlText w:val="%1)"/>
      <w:lvlJc w:val="left"/>
      <w:pPr>
        <w:ind w:left="1137" w:hanging="57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7" w15:restartNumberingAfterBreak="0">
    <w:nsid w:val="619132E7"/>
    <w:multiLevelType w:val="hybridMultilevel"/>
    <w:tmpl w:val="61A2F498"/>
    <w:lvl w:ilvl="0" w:tplc="05747AA6">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381184D"/>
    <w:multiLevelType w:val="hybridMultilevel"/>
    <w:tmpl w:val="0D5E3340"/>
    <w:lvl w:ilvl="0" w:tplc="788AD38E">
      <w:start w:val="1"/>
      <w:numFmt w:val="lowerLetter"/>
      <w:lvlText w:val="%1)"/>
      <w:lvlJc w:val="left"/>
      <w:pPr>
        <w:ind w:left="1137" w:hanging="570"/>
      </w:pPr>
      <w:rPr>
        <w:rFonts w:hint="default"/>
        <w:b w:val="0"/>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9" w15:restartNumberingAfterBreak="0">
    <w:nsid w:val="6ACD7785"/>
    <w:multiLevelType w:val="hybridMultilevel"/>
    <w:tmpl w:val="0BE24434"/>
    <w:lvl w:ilvl="0" w:tplc="D00C0A42">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C8F7908"/>
    <w:multiLevelType w:val="hybridMultilevel"/>
    <w:tmpl w:val="B6C06930"/>
    <w:lvl w:ilvl="0" w:tplc="DAC669FC">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05236B8"/>
    <w:multiLevelType w:val="hybridMultilevel"/>
    <w:tmpl w:val="CFC42CAE"/>
    <w:lvl w:ilvl="0" w:tplc="9D6A5E74">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1220794"/>
    <w:multiLevelType w:val="hybridMultilevel"/>
    <w:tmpl w:val="A8BA80A8"/>
    <w:lvl w:ilvl="0" w:tplc="FB103092">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47162E6"/>
    <w:multiLevelType w:val="hybridMultilevel"/>
    <w:tmpl w:val="0C14D6B0"/>
    <w:lvl w:ilvl="0" w:tplc="FB103092">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8ED6092"/>
    <w:multiLevelType w:val="hybridMultilevel"/>
    <w:tmpl w:val="B4968ED6"/>
    <w:lvl w:ilvl="0" w:tplc="15AAA3F8">
      <w:start w:val="1"/>
      <w:numFmt w:val="upperRoman"/>
      <w:lvlText w:val="%1"/>
      <w:lvlJc w:val="left"/>
      <w:pPr>
        <w:ind w:left="720" w:hanging="360"/>
      </w:pPr>
      <w:rPr>
        <w:rFonts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F867ABA"/>
    <w:multiLevelType w:val="hybridMultilevel"/>
    <w:tmpl w:val="1E0AE184"/>
    <w:lvl w:ilvl="0" w:tplc="A1A0283C">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8"/>
  </w:num>
  <w:num w:numId="2">
    <w:abstractNumId w:val="23"/>
  </w:num>
  <w:num w:numId="3">
    <w:abstractNumId w:val="36"/>
  </w:num>
  <w:num w:numId="4">
    <w:abstractNumId w:val="33"/>
  </w:num>
  <w:num w:numId="5">
    <w:abstractNumId w:val="34"/>
  </w:num>
  <w:num w:numId="6">
    <w:abstractNumId w:val="3"/>
  </w:num>
  <w:num w:numId="7">
    <w:abstractNumId w:val="42"/>
  </w:num>
  <w:num w:numId="8">
    <w:abstractNumId w:val="37"/>
  </w:num>
  <w:num w:numId="9">
    <w:abstractNumId w:val="28"/>
  </w:num>
  <w:num w:numId="10">
    <w:abstractNumId w:val="11"/>
  </w:num>
  <w:num w:numId="11">
    <w:abstractNumId w:val="24"/>
  </w:num>
  <w:num w:numId="12">
    <w:abstractNumId w:val="16"/>
  </w:num>
  <w:num w:numId="13">
    <w:abstractNumId w:val="29"/>
  </w:num>
  <w:num w:numId="14">
    <w:abstractNumId w:val="17"/>
  </w:num>
  <w:num w:numId="15">
    <w:abstractNumId w:val="8"/>
  </w:num>
  <w:num w:numId="16">
    <w:abstractNumId w:val="2"/>
  </w:num>
  <w:num w:numId="17">
    <w:abstractNumId w:val="25"/>
  </w:num>
  <w:num w:numId="18">
    <w:abstractNumId w:val="31"/>
  </w:num>
  <w:num w:numId="19">
    <w:abstractNumId w:val="4"/>
  </w:num>
  <w:num w:numId="20">
    <w:abstractNumId w:val="12"/>
  </w:num>
  <w:num w:numId="21">
    <w:abstractNumId w:val="27"/>
  </w:num>
  <w:num w:numId="22">
    <w:abstractNumId w:val="32"/>
  </w:num>
  <w:num w:numId="23">
    <w:abstractNumId w:val="0"/>
  </w:num>
  <w:num w:numId="24">
    <w:abstractNumId w:val="20"/>
  </w:num>
  <w:num w:numId="25">
    <w:abstractNumId w:val="5"/>
  </w:num>
  <w:num w:numId="26">
    <w:abstractNumId w:val="13"/>
  </w:num>
  <w:num w:numId="27">
    <w:abstractNumId w:val="7"/>
  </w:num>
  <w:num w:numId="28">
    <w:abstractNumId w:val="40"/>
  </w:num>
  <w:num w:numId="29">
    <w:abstractNumId w:val="43"/>
  </w:num>
  <w:num w:numId="30">
    <w:abstractNumId w:val="44"/>
  </w:num>
  <w:num w:numId="31">
    <w:abstractNumId w:val="26"/>
  </w:num>
  <w:num w:numId="32">
    <w:abstractNumId w:val="21"/>
  </w:num>
  <w:num w:numId="33">
    <w:abstractNumId w:val="39"/>
  </w:num>
  <w:num w:numId="34">
    <w:abstractNumId w:val="15"/>
  </w:num>
  <w:num w:numId="35">
    <w:abstractNumId w:val="30"/>
  </w:num>
  <w:num w:numId="36">
    <w:abstractNumId w:val="35"/>
  </w:num>
  <w:num w:numId="37">
    <w:abstractNumId w:val="9"/>
  </w:num>
  <w:num w:numId="38">
    <w:abstractNumId w:val="19"/>
  </w:num>
  <w:num w:numId="39">
    <w:abstractNumId w:val="22"/>
  </w:num>
  <w:num w:numId="40">
    <w:abstractNumId w:val="14"/>
  </w:num>
  <w:num w:numId="41">
    <w:abstractNumId w:val="1"/>
  </w:num>
  <w:num w:numId="42">
    <w:abstractNumId w:val="41"/>
  </w:num>
  <w:num w:numId="43">
    <w:abstractNumId w:val="45"/>
  </w:num>
  <w:num w:numId="44">
    <w:abstractNumId w:val="6"/>
  </w:num>
  <w:num w:numId="45">
    <w:abstractNumId w:val="10"/>
  </w:num>
  <w:num w:numId="46">
    <w:abstractNumId w:val="1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26F"/>
    <w:rsid w:val="000C626F"/>
    <w:rsid w:val="00231219"/>
    <w:rsid w:val="002C3DF3"/>
    <w:rsid w:val="002E10B7"/>
    <w:rsid w:val="002F2582"/>
    <w:rsid w:val="00592A30"/>
    <w:rsid w:val="00983C36"/>
    <w:rsid w:val="00C55053"/>
    <w:rsid w:val="00D17499"/>
    <w:rsid w:val="00D71243"/>
    <w:rsid w:val="00D809A8"/>
    <w:rsid w:val="00E44F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8126B8-E087-44C3-BC57-32471B223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26F"/>
    <w:pPr>
      <w:spacing w:after="200" w:line="276" w:lineRule="auto"/>
    </w:pPr>
    <w:rPr>
      <w:rFonts w:ascii="Calibri" w:eastAsia="Calibri" w:hAnsi="Calibri" w:cs="Times New Roman"/>
    </w:rPr>
  </w:style>
  <w:style w:type="paragraph" w:styleId="Ttulo1">
    <w:name w:val="heading 1"/>
    <w:basedOn w:val="Normal"/>
    <w:next w:val="Normal"/>
    <w:link w:val="Ttulo1Car"/>
    <w:qFormat/>
    <w:rsid w:val="000C626F"/>
    <w:pPr>
      <w:keepNext/>
      <w:overflowPunct w:val="0"/>
      <w:autoSpaceDE w:val="0"/>
      <w:autoSpaceDN w:val="0"/>
      <w:adjustRightInd w:val="0"/>
      <w:spacing w:after="0" w:line="240" w:lineRule="auto"/>
      <w:jc w:val="both"/>
      <w:textAlignment w:val="baseline"/>
      <w:outlineLvl w:val="0"/>
    </w:pPr>
    <w:rPr>
      <w:rFonts w:ascii="Arial Narrow" w:eastAsia="Times New Roman" w:hAnsi="Arial Narrow"/>
      <w:b/>
      <w:sz w:val="24"/>
      <w:szCs w:val="20"/>
      <w:lang w:val="es-ES_tradnl" w:eastAsia="es-ES"/>
    </w:rPr>
  </w:style>
  <w:style w:type="paragraph" w:styleId="Ttulo2">
    <w:name w:val="heading 2"/>
    <w:basedOn w:val="Normal"/>
    <w:next w:val="Normal"/>
    <w:link w:val="Ttulo2Car"/>
    <w:qFormat/>
    <w:rsid w:val="000C626F"/>
    <w:pPr>
      <w:keepNext/>
      <w:spacing w:before="240" w:after="60" w:line="240" w:lineRule="auto"/>
      <w:outlineLvl w:val="1"/>
    </w:pPr>
    <w:rPr>
      <w:rFonts w:ascii="Arial" w:eastAsia="Times New Roman" w:hAnsi="Arial" w:cs="Arial"/>
      <w:b/>
      <w:bCs/>
      <w:i/>
      <w:iCs/>
      <w:sz w:val="28"/>
      <w:szCs w:val="28"/>
      <w:lang w:eastAsia="es-ES"/>
    </w:rPr>
  </w:style>
  <w:style w:type="paragraph" w:styleId="Ttulo3">
    <w:name w:val="heading 3"/>
    <w:basedOn w:val="Normal"/>
    <w:next w:val="Normal"/>
    <w:link w:val="Ttulo3Car"/>
    <w:qFormat/>
    <w:rsid w:val="000C626F"/>
    <w:pPr>
      <w:keepNext/>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0C626F"/>
    <w:pPr>
      <w:keepNext/>
      <w:overflowPunct w:val="0"/>
      <w:autoSpaceDE w:val="0"/>
      <w:autoSpaceDN w:val="0"/>
      <w:adjustRightInd w:val="0"/>
      <w:spacing w:after="0" w:line="240" w:lineRule="auto"/>
      <w:ind w:left="720" w:hanging="720"/>
      <w:jc w:val="both"/>
      <w:textAlignment w:val="baseline"/>
      <w:outlineLvl w:val="3"/>
    </w:pPr>
    <w:rPr>
      <w:rFonts w:ascii="Arial Narrow" w:eastAsia="Times New Roman" w:hAnsi="Arial Narrow"/>
      <w:sz w:val="24"/>
      <w:szCs w:val="20"/>
      <w:lang w:val="es-ES_tradnl" w:eastAsia="es-ES"/>
    </w:rPr>
  </w:style>
  <w:style w:type="paragraph" w:styleId="Ttulo5">
    <w:name w:val="heading 5"/>
    <w:basedOn w:val="Normal"/>
    <w:next w:val="Normal"/>
    <w:link w:val="Ttulo5Car"/>
    <w:qFormat/>
    <w:rsid w:val="000C626F"/>
    <w:pPr>
      <w:keepNext/>
      <w:spacing w:after="0" w:line="240" w:lineRule="auto"/>
      <w:ind w:firstLine="708"/>
      <w:jc w:val="both"/>
      <w:outlineLvl w:val="4"/>
    </w:pPr>
    <w:rPr>
      <w:rFonts w:ascii="Arial Narrow" w:eastAsia="Times New Roman" w:hAnsi="Arial Narrow"/>
      <w:sz w:val="24"/>
      <w:szCs w:val="20"/>
      <w:lang w:val="es-ES_tradnl" w:eastAsia="es-ES"/>
    </w:rPr>
  </w:style>
  <w:style w:type="paragraph" w:styleId="Ttulo6">
    <w:name w:val="heading 6"/>
    <w:basedOn w:val="Normal"/>
    <w:next w:val="Normal"/>
    <w:link w:val="Ttulo6Car"/>
    <w:qFormat/>
    <w:rsid w:val="000C626F"/>
    <w:pPr>
      <w:keepNext/>
      <w:spacing w:after="0" w:line="240" w:lineRule="auto"/>
      <w:jc w:val="center"/>
      <w:outlineLvl w:val="5"/>
    </w:pPr>
    <w:rPr>
      <w:rFonts w:ascii="Arial Narrow" w:eastAsia="Times New Roman" w:hAnsi="Arial Narrow"/>
      <w:b/>
      <w:sz w:val="24"/>
      <w:szCs w:val="20"/>
      <w:lang w:val="es-ES_tradnl" w:eastAsia="es-ES"/>
    </w:rPr>
  </w:style>
  <w:style w:type="paragraph" w:styleId="Ttulo7">
    <w:name w:val="heading 7"/>
    <w:basedOn w:val="Normal"/>
    <w:next w:val="Normal"/>
    <w:link w:val="Ttulo7Car"/>
    <w:qFormat/>
    <w:rsid w:val="000C626F"/>
    <w:pPr>
      <w:keepNext/>
      <w:spacing w:after="0" w:line="240" w:lineRule="auto"/>
      <w:outlineLvl w:val="6"/>
    </w:pPr>
    <w:rPr>
      <w:rFonts w:ascii="Arial Narrow" w:eastAsia="Times New Roman" w:hAnsi="Arial Narrow"/>
      <w:b/>
      <w:bCs/>
      <w:sz w:val="32"/>
      <w:szCs w:val="28"/>
      <w:lang w:val="es-ES_tradnl" w:eastAsia="es-ES"/>
    </w:rPr>
  </w:style>
  <w:style w:type="paragraph" w:styleId="Ttulo8">
    <w:name w:val="heading 8"/>
    <w:basedOn w:val="Normal"/>
    <w:next w:val="Normal"/>
    <w:link w:val="Ttulo8Car"/>
    <w:qFormat/>
    <w:rsid w:val="000C626F"/>
    <w:pPr>
      <w:keepNext/>
      <w:spacing w:after="0" w:line="240" w:lineRule="auto"/>
      <w:outlineLvl w:val="7"/>
    </w:pPr>
    <w:rPr>
      <w:rFonts w:ascii="Arial" w:eastAsia="Times New Roman" w:hAnsi="Arial"/>
      <w:b/>
      <w:szCs w:val="20"/>
      <w:lang w:val="es-ES" w:eastAsia="es-ES"/>
    </w:rPr>
  </w:style>
  <w:style w:type="paragraph" w:styleId="Ttulo9">
    <w:name w:val="heading 9"/>
    <w:basedOn w:val="Normal"/>
    <w:next w:val="Normal"/>
    <w:link w:val="Ttulo9Car"/>
    <w:qFormat/>
    <w:rsid w:val="000C626F"/>
    <w:pPr>
      <w:keepNext/>
      <w:spacing w:after="0" w:line="240" w:lineRule="auto"/>
      <w:outlineLvl w:val="8"/>
    </w:pPr>
    <w:rPr>
      <w:rFonts w:ascii="Arial Narrow" w:eastAsia="Times New Roman" w:hAnsi="Arial Narrow"/>
      <w:b/>
      <w:bCs/>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C626F"/>
    <w:rPr>
      <w:rFonts w:ascii="Arial Narrow" w:eastAsia="Times New Roman" w:hAnsi="Arial Narrow" w:cs="Times New Roman"/>
      <w:b/>
      <w:sz w:val="24"/>
      <w:szCs w:val="20"/>
      <w:lang w:val="es-ES_tradnl" w:eastAsia="es-ES"/>
    </w:rPr>
  </w:style>
  <w:style w:type="character" w:customStyle="1" w:styleId="Ttulo2Car">
    <w:name w:val="Título 2 Car"/>
    <w:basedOn w:val="Fuentedeprrafopredeter"/>
    <w:link w:val="Ttulo2"/>
    <w:rsid w:val="000C626F"/>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0C626F"/>
    <w:rPr>
      <w:rFonts w:ascii="Arial" w:eastAsia="Times New Roman" w:hAnsi="Arial" w:cs="Arial"/>
      <w:b/>
      <w:bCs/>
      <w:sz w:val="26"/>
      <w:szCs w:val="26"/>
      <w:lang w:eastAsia="es-ES"/>
    </w:rPr>
  </w:style>
  <w:style w:type="character" w:customStyle="1" w:styleId="Ttulo4Car">
    <w:name w:val="Título 4 Car"/>
    <w:basedOn w:val="Fuentedeprrafopredeter"/>
    <w:link w:val="Ttulo4"/>
    <w:rsid w:val="000C626F"/>
    <w:rPr>
      <w:rFonts w:ascii="Arial Narrow" w:eastAsia="Times New Roman" w:hAnsi="Arial Narrow" w:cs="Times New Roman"/>
      <w:sz w:val="24"/>
      <w:szCs w:val="20"/>
      <w:lang w:val="es-ES_tradnl" w:eastAsia="es-ES"/>
    </w:rPr>
  </w:style>
  <w:style w:type="character" w:customStyle="1" w:styleId="Ttulo5Car">
    <w:name w:val="Título 5 Car"/>
    <w:basedOn w:val="Fuentedeprrafopredeter"/>
    <w:link w:val="Ttulo5"/>
    <w:rsid w:val="000C626F"/>
    <w:rPr>
      <w:rFonts w:ascii="Arial Narrow" w:eastAsia="Times New Roman" w:hAnsi="Arial Narrow" w:cs="Times New Roman"/>
      <w:sz w:val="24"/>
      <w:szCs w:val="20"/>
      <w:lang w:val="es-ES_tradnl" w:eastAsia="es-ES"/>
    </w:rPr>
  </w:style>
  <w:style w:type="character" w:customStyle="1" w:styleId="Ttulo6Car">
    <w:name w:val="Título 6 Car"/>
    <w:basedOn w:val="Fuentedeprrafopredeter"/>
    <w:link w:val="Ttulo6"/>
    <w:rsid w:val="000C626F"/>
    <w:rPr>
      <w:rFonts w:ascii="Arial Narrow" w:eastAsia="Times New Roman" w:hAnsi="Arial Narrow" w:cs="Times New Roman"/>
      <w:b/>
      <w:sz w:val="24"/>
      <w:szCs w:val="20"/>
      <w:lang w:val="es-ES_tradnl" w:eastAsia="es-ES"/>
    </w:rPr>
  </w:style>
  <w:style w:type="character" w:customStyle="1" w:styleId="Ttulo7Car">
    <w:name w:val="Título 7 Car"/>
    <w:basedOn w:val="Fuentedeprrafopredeter"/>
    <w:link w:val="Ttulo7"/>
    <w:rsid w:val="000C626F"/>
    <w:rPr>
      <w:rFonts w:ascii="Arial Narrow" w:eastAsia="Times New Roman" w:hAnsi="Arial Narrow" w:cs="Times New Roman"/>
      <w:b/>
      <w:bCs/>
      <w:sz w:val="32"/>
      <w:szCs w:val="28"/>
      <w:lang w:val="es-ES_tradnl" w:eastAsia="es-ES"/>
    </w:rPr>
  </w:style>
  <w:style w:type="character" w:customStyle="1" w:styleId="Ttulo8Car">
    <w:name w:val="Título 8 Car"/>
    <w:basedOn w:val="Fuentedeprrafopredeter"/>
    <w:link w:val="Ttulo8"/>
    <w:rsid w:val="000C626F"/>
    <w:rPr>
      <w:rFonts w:ascii="Arial" w:eastAsia="Times New Roman" w:hAnsi="Arial" w:cs="Times New Roman"/>
      <w:b/>
      <w:szCs w:val="20"/>
      <w:lang w:val="es-ES" w:eastAsia="es-ES"/>
    </w:rPr>
  </w:style>
  <w:style w:type="character" w:customStyle="1" w:styleId="Ttulo9Car">
    <w:name w:val="Título 9 Car"/>
    <w:basedOn w:val="Fuentedeprrafopredeter"/>
    <w:link w:val="Ttulo9"/>
    <w:rsid w:val="000C626F"/>
    <w:rPr>
      <w:rFonts w:ascii="Arial Narrow" w:eastAsia="Times New Roman" w:hAnsi="Arial Narrow" w:cs="Times New Roman"/>
      <w:b/>
      <w:bCs/>
      <w:sz w:val="24"/>
      <w:szCs w:val="20"/>
      <w:lang w:val="es-ES_tradnl" w:eastAsia="es-ES"/>
    </w:rPr>
  </w:style>
  <w:style w:type="numbering" w:customStyle="1" w:styleId="Sinlista1">
    <w:name w:val="Sin lista1"/>
    <w:next w:val="Sinlista"/>
    <w:uiPriority w:val="99"/>
    <w:semiHidden/>
    <w:unhideWhenUsed/>
    <w:rsid w:val="000C626F"/>
  </w:style>
  <w:style w:type="paragraph" w:styleId="Encabezado">
    <w:name w:val="header"/>
    <w:basedOn w:val="Normal"/>
    <w:link w:val="EncabezadoCar"/>
    <w:uiPriority w:val="99"/>
    <w:rsid w:val="000C626F"/>
    <w:pPr>
      <w:tabs>
        <w:tab w:val="center" w:pos="4419"/>
        <w:tab w:val="right" w:pos="8838"/>
      </w:tabs>
      <w:spacing w:after="0" w:line="240" w:lineRule="auto"/>
    </w:pPr>
    <w:rPr>
      <w:rFonts w:ascii="Arial" w:eastAsia="Times New Roman" w:hAnsi="Arial"/>
      <w:sz w:val="24"/>
      <w:szCs w:val="24"/>
      <w:lang w:eastAsia="es-ES"/>
    </w:rPr>
  </w:style>
  <w:style w:type="character" w:customStyle="1" w:styleId="EncabezadoCar">
    <w:name w:val="Encabezado Car"/>
    <w:basedOn w:val="Fuentedeprrafopredeter"/>
    <w:link w:val="Encabezado"/>
    <w:uiPriority w:val="99"/>
    <w:rsid w:val="000C626F"/>
    <w:rPr>
      <w:rFonts w:ascii="Arial" w:eastAsia="Times New Roman" w:hAnsi="Arial" w:cs="Times New Roman"/>
      <w:sz w:val="24"/>
      <w:szCs w:val="24"/>
      <w:lang w:eastAsia="es-ES"/>
    </w:rPr>
  </w:style>
  <w:style w:type="paragraph" w:styleId="Piedepgina">
    <w:name w:val="footer"/>
    <w:basedOn w:val="Normal"/>
    <w:link w:val="PiedepginaCar"/>
    <w:uiPriority w:val="99"/>
    <w:rsid w:val="000C626F"/>
    <w:pPr>
      <w:tabs>
        <w:tab w:val="center" w:pos="4419"/>
        <w:tab w:val="right" w:pos="8838"/>
      </w:tabs>
      <w:spacing w:after="0" w:line="240" w:lineRule="auto"/>
    </w:pPr>
    <w:rPr>
      <w:rFonts w:ascii="Arial" w:eastAsia="Times New Roman" w:hAnsi="Arial"/>
      <w:sz w:val="24"/>
      <w:szCs w:val="24"/>
      <w:lang w:eastAsia="es-ES"/>
    </w:rPr>
  </w:style>
  <w:style w:type="character" w:customStyle="1" w:styleId="PiedepginaCar">
    <w:name w:val="Pie de página Car"/>
    <w:basedOn w:val="Fuentedeprrafopredeter"/>
    <w:link w:val="Piedepgina"/>
    <w:uiPriority w:val="99"/>
    <w:rsid w:val="000C626F"/>
    <w:rPr>
      <w:rFonts w:ascii="Arial" w:eastAsia="Times New Roman" w:hAnsi="Arial" w:cs="Times New Roman"/>
      <w:sz w:val="24"/>
      <w:szCs w:val="24"/>
      <w:lang w:eastAsia="es-ES"/>
    </w:rPr>
  </w:style>
  <w:style w:type="paragraph" w:styleId="Textoindependiente">
    <w:name w:val="Body Text"/>
    <w:basedOn w:val="Normal"/>
    <w:link w:val="TextoindependienteCar"/>
    <w:rsid w:val="000C626F"/>
    <w:pPr>
      <w:overflowPunct w:val="0"/>
      <w:autoSpaceDE w:val="0"/>
      <w:autoSpaceDN w:val="0"/>
      <w:adjustRightInd w:val="0"/>
      <w:spacing w:after="0" w:line="240" w:lineRule="auto"/>
      <w:jc w:val="both"/>
      <w:textAlignment w:val="baseline"/>
    </w:pPr>
    <w:rPr>
      <w:rFonts w:ascii="Arial Narrow" w:eastAsia="Times New Roman" w:hAnsi="Arial Narrow"/>
      <w:sz w:val="24"/>
      <w:szCs w:val="20"/>
      <w:lang w:val="es-ES_tradnl" w:eastAsia="es-ES"/>
    </w:rPr>
  </w:style>
  <w:style w:type="character" w:customStyle="1" w:styleId="TextoindependienteCar">
    <w:name w:val="Texto independiente Car"/>
    <w:basedOn w:val="Fuentedeprrafopredeter"/>
    <w:link w:val="Textoindependiente"/>
    <w:rsid w:val="000C626F"/>
    <w:rPr>
      <w:rFonts w:ascii="Arial Narrow" w:eastAsia="Times New Roman" w:hAnsi="Arial Narrow" w:cs="Times New Roman"/>
      <w:sz w:val="24"/>
      <w:szCs w:val="20"/>
      <w:lang w:val="es-ES_tradnl" w:eastAsia="es-ES"/>
    </w:rPr>
  </w:style>
  <w:style w:type="paragraph" w:styleId="Sangra2detindependiente">
    <w:name w:val="Body Text Indent 2"/>
    <w:basedOn w:val="Normal"/>
    <w:link w:val="Sangra2detindependienteCar"/>
    <w:rsid w:val="000C626F"/>
    <w:pPr>
      <w:overflowPunct w:val="0"/>
      <w:autoSpaceDE w:val="0"/>
      <w:autoSpaceDN w:val="0"/>
      <w:adjustRightInd w:val="0"/>
      <w:spacing w:after="0" w:line="240" w:lineRule="auto"/>
      <w:ind w:firstLine="12"/>
      <w:jc w:val="both"/>
      <w:textAlignment w:val="baseline"/>
    </w:pPr>
    <w:rPr>
      <w:rFonts w:ascii="Arial Narrow" w:eastAsia="Times New Roman" w:hAnsi="Arial Narrow"/>
      <w:sz w:val="24"/>
      <w:szCs w:val="20"/>
      <w:lang w:val="es-ES_tradnl" w:eastAsia="es-ES"/>
    </w:rPr>
  </w:style>
  <w:style w:type="character" w:customStyle="1" w:styleId="Sangra2detindependienteCar">
    <w:name w:val="Sangría 2 de t. independiente Car"/>
    <w:basedOn w:val="Fuentedeprrafopredeter"/>
    <w:link w:val="Sangra2detindependiente"/>
    <w:rsid w:val="000C626F"/>
    <w:rPr>
      <w:rFonts w:ascii="Arial Narrow" w:eastAsia="Times New Roman" w:hAnsi="Arial Narrow" w:cs="Times New Roman"/>
      <w:sz w:val="24"/>
      <w:szCs w:val="20"/>
      <w:lang w:val="es-ES_tradnl" w:eastAsia="es-ES"/>
    </w:rPr>
  </w:style>
  <w:style w:type="paragraph" w:customStyle="1" w:styleId="a">
    <w:basedOn w:val="Normal"/>
    <w:next w:val="Normal"/>
    <w:link w:val="TtuloCar"/>
    <w:unhideWhenUsed/>
    <w:qFormat/>
    <w:rsid w:val="000C626F"/>
    <w:pPr>
      <w:spacing w:line="240" w:lineRule="auto"/>
    </w:pPr>
    <w:rPr>
      <w:rFonts w:ascii="Arial Narrow" w:eastAsia="Times New Roman" w:hAnsi="Arial Narrow"/>
      <w:b/>
      <w:sz w:val="32"/>
      <w:szCs w:val="20"/>
      <w:lang w:val="es-ES_tradnl" w:eastAsia="es-ES"/>
    </w:rPr>
  </w:style>
  <w:style w:type="character" w:customStyle="1" w:styleId="TtuloCar">
    <w:name w:val="Título Car"/>
    <w:link w:val="a"/>
    <w:rsid w:val="000C626F"/>
    <w:rPr>
      <w:rFonts w:ascii="Arial Narrow" w:eastAsia="Times New Roman" w:hAnsi="Arial Narrow" w:cs="Times New Roman"/>
      <w:b/>
      <w:sz w:val="32"/>
      <w:szCs w:val="20"/>
      <w:lang w:val="es-ES_tradnl" w:eastAsia="es-ES"/>
    </w:rPr>
  </w:style>
  <w:style w:type="paragraph" w:styleId="Sangradetextonormal">
    <w:name w:val="Body Text Indent"/>
    <w:basedOn w:val="Normal"/>
    <w:link w:val="SangradetextonormalCar"/>
    <w:rsid w:val="000C626F"/>
    <w:pPr>
      <w:overflowPunct w:val="0"/>
      <w:autoSpaceDE w:val="0"/>
      <w:autoSpaceDN w:val="0"/>
      <w:adjustRightInd w:val="0"/>
      <w:spacing w:after="0" w:line="240" w:lineRule="auto"/>
      <w:ind w:left="720" w:hanging="720"/>
      <w:jc w:val="both"/>
      <w:textAlignment w:val="baseline"/>
    </w:pPr>
    <w:rPr>
      <w:rFonts w:ascii="Arial Narrow" w:eastAsia="Times New Roman" w:hAnsi="Arial Narrow"/>
      <w:sz w:val="24"/>
      <w:szCs w:val="20"/>
      <w:lang w:val="es-ES_tradnl" w:eastAsia="es-ES"/>
    </w:rPr>
  </w:style>
  <w:style w:type="character" w:customStyle="1" w:styleId="SangradetextonormalCar">
    <w:name w:val="Sangría de texto normal Car"/>
    <w:basedOn w:val="Fuentedeprrafopredeter"/>
    <w:link w:val="Sangradetextonormal"/>
    <w:rsid w:val="000C626F"/>
    <w:rPr>
      <w:rFonts w:ascii="Arial Narrow" w:eastAsia="Times New Roman" w:hAnsi="Arial Narrow" w:cs="Times New Roman"/>
      <w:sz w:val="24"/>
      <w:szCs w:val="20"/>
      <w:lang w:val="es-ES_tradnl" w:eastAsia="es-ES"/>
    </w:rPr>
  </w:style>
  <w:style w:type="paragraph" w:styleId="Sangra3detindependiente">
    <w:name w:val="Body Text Indent 3"/>
    <w:basedOn w:val="Normal"/>
    <w:link w:val="Sangra3detindependienteCar"/>
    <w:rsid w:val="000C626F"/>
    <w:pPr>
      <w:overflowPunct w:val="0"/>
      <w:autoSpaceDE w:val="0"/>
      <w:autoSpaceDN w:val="0"/>
      <w:adjustRightInd w:val="0"/>
      <w:spacing w:after="0" w:line="240" w:lineRule="auto"/>
      <w:ind w:left="1416"/>
      <w:jc w:val="both"/>
      <w:textAlignment w:val="baseline"/>
    </w:pPr>
    <w:rPr>
      <w:rFonts w:ascii="Arial Narrow" w:eastAsia="Times New Roman" w:hAnsi="Arial Narrow"/>
      <w:sz w:val="24"/>
      <w:szCs w:val="20"/>
      <w:lang w:val="es-ES_tradnl" w:eastAsia="es-ES"/>
    </w:rPr>
  </w:style>
  <w:style w:type="character" w:customStyle="1" w:styleId="Sangra3detindependienteCar">
    <w:name w:val="Sangría 3 de t. independiente Car"/>
    <w:basedOn w:val="Fuentedeprrafopredeter"/>
    <w:link w:val="Sangra3detindependiente"/>
    <w:rsid w:val="000C626F"/>
    <w:rPr>
      <w:rFonts w:ascii="Arial Narrow" w:eastAsia="Times New Roman" w:hAnsi="Arial Narrow" w:cs="Times New Roman"/>
      <w:sz w:val="24"/>
      <w:szCs w:val="20"/>
      <w:lang w:val="es-ES_tradnl" w:eastAsia="es-ES"/>
    </w:rPr>
  </w:style>
  <w:style w:type="paragraph" w:styleId="Textoindependiente3">
    <w:name w:val="Body Text 3"/>
    <w:basedOn w:val="Normal"/>
    <w:link w:val="Textoindependiente3Car"/>
    <w:rsid w:val="000C626F"/>
    <w:pPr>
      <w:spacing w:after="0" w:line="240" w:lineRule="auto"/>
      <w:jc w:val="both"/>
    </w:pPr>
    <w:rPr>
      <w:rFonts w:ascii="Arial Narrow" w:eastAsia="Times New Roman" w:hAnsi="Arial Narrow"/>
      <w:b/>
      <w:bCs/>
      <w:sz w:val="24"/>
      <w:szCs w:val="20"/>
      <w:lang w:val="es-ES_tradnl" w:eastAsia="es-ES"/>
    </w:rPr>
  </w:style>
  <w:style w:type="character" w:customStyle="1" w:styleId="Textoindependiente3Car">
    <w:name w:val="Texto independiente 3 Car"/>
    <w:basedOn w:val="Fuentedeprrafopredeter"/>
    <w:link w:val="Textoindependiente3"/>
    <w:rsid w:val="000C626F"/>
    <w:rPr>
      <w:rFonts w:ascii="Arial Narrow" w:eastAsia="Times New Roman" w:hAnsi="Arial Narrow" w:cs="Times New Roman"/>
      <w:b/>
      <w:bCs/>
      <w:sz w:val="24"/>
      <w:szCs w:val="20"/>
      <w:lang w:val="es-ES_tradnl" w:eastAsia="es-ES"/>
    </w:rPr>
  </w:style>
  <w:style w:type="paragraph" w:styleId="Textoindependiente2">
    <w:name w:val="Body Text 2"/>
    <w:basedOn w:val="Normal"/>
    <w:link w:val="Textoindependiente2Car"/>
    <w:rsid w:val="000C626F"/>
    <w:pPr>
      <w:spacing w:after="0" w:line="240" w:lineRule="auto"/>
      <w:jc w:val="both"/>
    </w:pPr>
    <w:rPr>
      <w:rFonts w:ascii="Times New Roman" w:eastAsia="Times New Roman" w:hAnsi="Times New Roman"/>
      <w:sz w:val="24"/>
      <w:szCs w:val="24"/>
      <w:lang w:eastAsia="es-ES"/>
    </w:rPr>
  </w:style>
  <w:style w:type="character" w:customStyle="1" w:styleId="Textoindependiente2Car">
    <w:name w:val="Texto independiente 2 Car"/>
    <w:basedOn w:val="Fuentedeprrafopredeter"/>
    <w:link w:val="Textoindependiente2"/>
    <w:rsid w:val="000C626F"/>
    <w:rPr>
      <w:rFonts w:ascii="Times New Roman" w:eastAsia="Times New Roman" w:hAnsi="Times New Roman" w:cs="Times New Roman"/>
      <w:sz w:val="24"/>
      <w:szCs w:val="24"/>
      <w:lang w:eastAsia="es-ES"/>
    </w:rPr>
  </w:style>
  <w:style w:type="paragraph" w:customStyle="1" w:styleId="TxBrp5">
    <w:name w:val="TxBr_p5"/>
    <w:basedOn w:val="Normal"/>
    <w:rsid w:val="000C626F"/>
    <w:pPr>
      <w:widowControl w:val="0"/>
      <w:spacing w:after="0" w:line="430" w:lineRule="atLeast"/>
      <w:ind w:left="458"/>
      <w:jc w:val="both"/>
    </w:pPr>
    <w:rPr>
      <w:rFonts w:ascii="Times New Roman" w:eastAsia="Times New Roman" w:hAnsi="Times New Roman"/>
      <w:sz w:val="24"/>
      <w:szCs w:val="20"/>
      <w:lang w:val="es-ES" w:eastAsia="es-ES"/>
    </w:rPr>
  </w:style>
  <w:style w:type="paragraph" w:customStyle="1" w:styleId="TxBrp3">
    <w:name w:val="TxBr_p3"/>
    <w:basedOn w:val="Normal"/>
    <w:rsid w:val="000C626F"/>
    <w:pPr>
      <w:widowControl w:val="0"/>
      <w:tabs>
        <w:tab w:val="left" w:pos="204"/>
      </w:tabs>
      <w:spacing w:after="0" w:line="430" w:lineRule="atLeast"/>
      <w:jc w:val="both"/>
    </w:pPr>
    <w:rPr>
      <w:rFonts w:ascii="Times New Roman" w:eastAsia="Times New Roman" w:hAnsi="Times New Roman"/>
      <w:sz w:val="24"/>
      <w:szCs w:val="20"/>
      <w:lang w:val="es-ES" w:eastAsia="es-ES"/>
    </w:rPr>
  </w:style>
  <w:style w:type="paragraph" w:customStyle="1" w:styleId="TxBrp4">
    <w:name w:val="TxBr_p4"/>
    <w:basedOn w:val="Normal"/>
    <w:rsid w:val="000C626F"/>
    <w:pPr>
      <w:widowControl w:val="0"/>
      <w:tabs>
        <w:tab w:val="left" w:pos="725"/>
      </w:tabs>
      <w:spacing w:after="0" w:line="430" w:lineRule="atLeast"/>
      <w:ind w:left="458" w:hanging="725"/>
      <w:jc w:val="both"/>
    </w:pPr>
    <w:rPr>
      <w:rFonts w:ascii="Times New Roman" w:eastAsia="Times New Roman" w:hAnsi="Times New Roman"/>
      <w:sz w:val="24"/>
      <w:szCs w:val="20"/>
      <w:lang w:val="es-ES" w:eastAsia="es-ES"/>
    </w:rPr>
  </w:style>
  <w:style w:type="paragraph" w:styleId="Textodebloque">
    <w:name w:val="Block Text"/>
    <w:basedOn w:val="Normal"/>
    <w:rsid w:val="000C626F"/>
    <w:pPr>
      <w:spacing w:after="0" w:line="240" w:lineRule="auto"/>
      <w:ind w:left="-360" w:right="-540"/>
      <w:jc w:val="both"/>
    </w:pPr>
    <w:rPr>
      <w:rFonts w:ascii="Geneva" w:eastAsia="Times New Roman" w:hAnsi="Geneva"/>
      <w:sz w:val="24"/>
      <w:szCs w:val="20"/>
      <w:lang w:val="es-ES_tradnl" w:eastAsia="es-ES"/>
    </w:rPr>
  </w:style>
  <w:style w:type="paragraph" w:customStyle="1" w:styleId="BodyText21">
    <w:name w:val="Body Text 21"/>
    <w:basedOn w:val="Normal"/>
    <w:rsid w:val="000C626F"/>
    <w:pPr>
      <w:spacing w:after="0" w:line="240" w:lineRule="auto"/>
      <w:ind w:left="1416" w:hanging="696"/>
      <w:jc w:val="both"/>
    </w:pPr>
    <w:rPr>
      <w:rFonts w:ascii="Arial" w:eastAsia="Times New Roman" w:hAnsi="Arial"/>
      <w:b/>
      <w:szCs w:val="20"/>
      <w:lang w:val="es-ES" w:eastAsia="es-ES"/>
    </w:rPr>
  </w:style>
  <w:style w:type="paragraph" w:customStyle="1" w:styleId="TxBrp8">
    <w:name w:val="TxBr_p8"/>
    <w:basedOn w:val="Normal"/>
    <w:rsid w:val="000C626F"/>
    <w:pPr>
      <w:widowControl w:val="0"/>
      <w:tabs>
        <w:tab w:val="left" w:pos="1145"/>
        <w:tab w:val="left" w:pos="1859"/>
      </w:tabs>
      <w:spacing w:after="0" w:line="430" w:lineRule="atLeast"/>
      <w:ind w:left="1860" w:hanging="714"/>
    </w:pPr>
    <w:rPr>
      <w:rFonts w:ascii="Times New Roman" w:eastAsia="Times New Roman" w:hAnsi="Times New Roman"/>
      <w:sz w:val="24"/>
      <w:szCs w:val="20"/>
      <w:lang w:val="es-ES" w:eastAsia="es-ES"/>
    </w:rPr>
  </w:style>
  <w:style w:type="paragraph" w:customStyle="1" w:styleId="TxBrp6">
    <w:name w:val="TxBr_p6"/>
    <w:basedOn w:val="Normal"/>
    <w:rsid w:val="000C626F"/>
    <w:pPr>
      <w:widowControl w:val="0"/>
      <w:tabs>
        <w:tab w:val="left" w:pos="725"/>
      </w:tabs>
      <w:spacing w:after="0" w:line="430" w:lineRule="atLeast"/>
      <w:ind w:left="458" w:hanging="725"/>
      <w:jc w:val="both"/>
    </w:pPr>
    <w:rPr>
      <w:rFonts w:ascii="Times New Roman" w:eastAsia="Times New Roman" w:hAnsi="Times New Roman"/>
      <w:sz w:val="24"/>
      <w:szCs w:val="20"/>
      <w:lang w:val="es-ES" w:eastAsia="es-ES"/>
    </w:rPr>
  </w:style>
  <w:style w:type="paragraph" w:customStyle="1" w:styleId="TxBrp0">
    <w:name w:val="TxBr_p0"/>
    <w:basedOn w:val="Normal"/>
    <w:rsid w:val="000C626F"/>
    <w:pPr>
      <w:widowControl w:val="0"/>
      <w:tabs>
        <w:tab w:val="left" w:pos="204"/>
      </w:tabs>
      <w:spacing w:after="0" w:line="240" w:lineRule="atLeast"/>
      <w:jc w:val="both"/>
    </w:pPr>
    <w:rPr>
      <w:rFonts w:ascii="Times New Roman" w:eastAsia="Times New Roman" w:hAnsi="Times New Roman"/>
      <w:sz w:val="24"/>
      <w:szCs w:val="20"/>
      <w:lang w:val="es-ES" w:eastAsia="es-ES"/>
    </w:rPr>
  </w:style>
  <w:style w:type="paragraph" w:customStyle="1" w:styleId="TxBrp17">
    <w:name w:val="TxBr_p17"/>
    <w:basedOn w:val="Normal"/>
    <w:rsid w:val="000C626F"/>
    <w:pPr>
      <w:widowControl w:val="0"/>
      <w:spacing w:after="0" w:line="430" w:lineRule="atLeast"/>
      <w:ind w:left="447" w:hanging="737"/>
      <w:jc w:val="both"/>
    </w:pPr>
    <w:rPr>
      <w:rFonts w:ascii="Times New Roman" w:eastAsia="Times New Roman" w:hAnsi="Times New Roman"/>
      <w:sz w:val="24"/>
      <w:szCs w:val="20"/>
      <w:lang w:val="es-ES" w:eastAsia="es-ES"/>
    </w:rPr>
  </w:style>
  <w:style w:type="paragraph" w:styleId="Subttulo">
    <w:name w:val="Subtitle"/>
    <w:basedOn w:val="Normal"/>
    <w:link w:val="SubttuloCar"/>
    <w:qFormat/>
    <w:rsid w:val="000C626F"/>
    <w:pPr>
      <w:widowControl w:val="0"/>
      <w:spacing w:after="0" w:line="200" w:lineRule="exact"/>
      <w:ind w:left="426" w:hanging="426"/>
      <w:jc w:val="center"/>
    </w:pPr>
    <w:rPr>
      <w:rFonts w:ascii="Arial Narrow" w:eastAsia="Times New Roman" w:hAnsi="Arial Narrow"/>
      <w:b/>
      <w:sz w:val="20"/>
      <w:szCs w:val="24"/>
      <w:lang w:eastAsia="es-ES"/>
    </w:rPr>
  </w:style>
  <w:style w:type="character" w:customStyle="1" w:styleId="SubttuloCar">
    <w:name w:val="Subtítulo Car"/>
    <w:basedOn w:val="Fuentedeprrafopredeter"/>
    <w:link w:val="Subttulo"/>
    <w:rsid w:val="000C626F"/>
    <w:rPr>
      <w:rFonts w:ascii="Arial Narrow" w:eastAsia="Times New Roman" w:hAnsi="Arial Narrow" w:cs="Times New Roman"/>
      <w:b/>
      <w:sz w:val="20"/>
      <w:szCs w:val="24"/>
      <w:lang w:eastAsia="es-ES"/>
    </w:rPr>
  </w:style>
  <w:style w:type="character" w:styleId="Nmerodepgina">
    <w:name w:val="page number"/>
    <w:basedOn w:val="Fuentedeprrafopredeter"/>
    <w:rsid w:val="000C626F"/>
  </w:style>
  <w:style w:type="paragraph" w:customStyle="1" w:styleId="Blockquote">
    <w:name w:val="Blockquote"/>
    <w:basedOn w:val="Normal"/>
    <w:rsid w:val="000C626F"/>
    <w:pPr>
      <w:spacing w:before="100" w:after="100" w:line="240" w:lineRule="auto"/>
      <w:ind w:left="360" w:right="360"/>
    </w:pPr>
    <w:rPr>
      <w:rFonts w:ascii="Times New Roman" w:eastAsia="Times New Roman" w:hAnsi="Times New Roman"/>
      <w:snapToGrid w:val="0"/>
      <w:sz w:val="24"/>
      <w:szCs w:val="20"/>
      <w:lang w:eastAsia="es-ES"/>
    </w:rPr>
  </w:style>
  <w:style w:type="paragraph" w:styleId="Mapadeldocumento">
    <w:name w:val="Document Map"/>
    <w:basedOn w:val="Normal"/>
    <w:link w:val="MapadeldocumentoCar"/>
    <w:semiHidden/>
    <w:rsid w:val="000C626F"/>
    <w:pPr>
      <w:shd w:val="clear" w:color="auto" w:fill="000080"/>
      <w:spacing w:after="0" w:line="240" w:lineRule="auto"/>
    </w:pPr>
    <w:rPr>
      <w:rFonts w:ascii="Tahoma" w:eastAsia="Times New Roman" w:hAnsi="Tahoma" w:cs="Tahoma"/>
      <w:sz w:val="24"/>
      <w:szCs w:val="24"/>
      <w:lang w:eastAsia="es-ES"/>
    </w:rPr>
  </w:style>
  <w:style w:type="character" w:customStyle="1" w:styleId="MapadeldocumentoCar">
    <w:name w:val="Mapa del documento Car"/>
    <w:basedOn w:val="Fuentedeprrafopredeter"/>
    <w:link w:val="Mapadeldocumento"/>
    <w:semiHidden/>
    <w:rsid w:val="000C626F"/>
    <w:rPr>
      <w:rFonts w:ascii="Tahoma" w:eastAsia="Times New Roman" w:hAnsi="Tahoma" w:cs="Tahoma"/>
      <w:sz w:val="24"/>
      <w:szCs w:val="24"/>
      <w:shd w:val="clear" w:color="auto" w:fill="000080"/>
      <w:lang w:eastAsia="es-ES"/>
    </w:rPr>
  </w:style>
  <w:style w:type="paragraph" w:styleId="Textodeglobo">
    <w:name w:val="Balloon Text"/>
    <w:basedOn w:val="Normal"/>
    <w:link w:val="TextodegloboCar"/>
    <w:uiPriority w:val="99"/>
    <w:semiHidden/>
    <w:unhideWhenUsed/>
    <w:rsid w:val="000C626F"/>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0C626F"/>
    <w:rPr>
      <w:rFonts w:ascii="Tahoma" w:eastAsia="Times New Roman" w:hAnsi="Tahoma" w:cs="Tahoma"/>
      <w:sz w:val="16"/>
      <w:szCs w:val="16"/>
      <w:lang w:eastAsia="es-ES"/>
    </w:rPr>
  </w:style>
  <w:style w:type="paragraph" w:styleId="Prrafodelista">
    <w:name w:val="List Paragraph"/>
    <w:basedOn w:val="Normal"/>
    <w:uiPriority w:val="34"/>
    <w:qFormat/>
    <w:rsid w:val="000C626F"/>
    <w:pPr>
      <w:ind w:left="720"/>
      <w:contextualSpacing/>
    </w:pPr>
  </w:style>
  <w:style w:type="paragraph" w:customStyle="1" w:styleId="Prrafodelista1">
    <w:name w:val="Párrafo de lista1"/>
    <w:basedOn w:val="Normal"/>
    <w:rsid w:val="000C626F"/>
    <w:pPr>
      <w:spacing w:after="0" w:line="240" w:lineRule="auto"/>
      <w:ind w:left="720"/>
      <w:contextualSpacing/>
    </w:pPr>
    <w:rPr>
      <w:rFonts w:ascii="Times New Roman" w:hAnsi="Times New Roman"/>
      <w:sz w:val="24"/>
      <w:szCs w:val="24"/>
      <w:lang w:val="es-ES" w:eastAsia="es-ES" w:bidi="es-ES_tradnl"/>
    </w:rPr>
  </w:style>
  <w:style w:type="numbering" w:customStyle="1" w:styleId="Sinlista2">
    <w:name w:val="Sin lista2"/>
    <w:next w:val="Sinlista"/>
    <w:uiPriority w:val="99"/>
    <w:semiHidden/>
    <w:unhideWhenUsed/>
    <w:rsid w:val="000C626F"/>
  </w:style>
  <w:style w:type="table" w:styleId="Tablaconcuadrcula">
    <w:name w:val="Table Grid"/>
    <w:basedOn w:val="Tablanormal"/>
    <w:uiPriority w:val="59"/>
    <w:rsid w:val="000C626F"/>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C626F"/>
    <w:pPr>
      <w:spacing w:after="0" w:line="240" w:lineRule="auto"/>
    </w:pPr>
    <w:rPr>
      <w:rFonts w:ascii="Calibri" w:eastAsia="Calibri" w:hAnsi="Calibri" w:cs="Times New Roman"/>
    </w:rPr>
  </w:style>
  <w:style w:type="paragraph" w:customStyle="1" w:styleId="Default">
    <w:name w:val="Default"/>
    <w:rsid w:val="000C626F"/>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semiHidden/>
    <w:unhideWhenUsed/>
    <w:rsid w:val="000C626F"/>
    <w:pPr>
      <w:spacing w:before="100" w:beforeAutospacing="1" w:after="100" w:afterAutospacing="1" w:line="240" w:lineRule="auto"/>
    </w:pPr>
    <w:rPr>
      <w:rFonts w:ascii="Times New Roman" w:eastAsia="Times New Roman" w:hAnsi="Times New Roman"/>
      <w:sz w:val="24"/>
      <w:szCs w:val="24"/>
      <w:lang w:eastAsia="es-MX"/>
    </w:rPr>
  </w:style>
  <w:style w:type="paragraph" w:styleId="Textosinformato">
    <w:name w:val="Plain Text"/>
    <w:basedOn w:val="Normal"/>
    <w:link w:val="TextosinformatoCar"/>
    <w:uiPriority w:val="99"/>
    <w:unhideWhenUsed/>
    <w:rsid w:val="000C626F"/>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0C626F"/>
    <w:rPr>
      <w:rFonts w:ascii="Consolas" w:eastAsia="Calibri" w:hAnsi="Consolas" w:cs="Times New Roman"/>
      <w:sz w:val="21"/>
      <w:szCs w:val="21"/>
    </w:rPr>
  </w:style>
  <w:style w:type="paragraph" w:customStyle="1" w:styleId="Texto">
    <w:name w:val="Texto"/>
    <w:basedOn w:val="Normal"/>
    <w:link w:val="TextoCar"/>
    <w:rsid w:val="000C626F"/>
    <w:pPr>
      <w:spacing w:after="101" w:line="216" w:lineRule="exact"/>
      <w:ind w:firstLine="288"/>
      <w:jc w:val="both"/>
    </w:pPr>
    <w:rPr>
      <w:rFonts w:ascii="Arial" w:eastAsia="Times New Roman" w:hAnsi="Arial" w:cs="Arial"/>
      <w:sz w:val="18"/>
      <w:szCs w:val="20"/>
      <w:lang w:val="es-ES" w:eastAsia="es-ES"/>
    </w:rPr>
  </w:style>
  <w:style w:type="character" w:customStyle="1" w:styleId="TextoCar">
    <w:name w:val="Texto Car"/>
    <w:link w:val="Texto"/>
    <w:locked/>
    <w:rsid w:val="000C626F"/>
    <w:rPr>
      <w:rFonts w:ascii="Arial" w:eastAsia="Times New Roman" w:hAnsi="Arial" w:cs="Arial"/>
      <w:sz w:val="18"/>
      <w:szCs w:val="20"/>
      <w:lang w:val="es-ES" w:eastAsia="es-ES"/>
    </w:rPr>
  </w:style>
  <w:style w:type="character" w:styleId="Hipervnculo">
    <w:name w:val="Hyperlink"/>
    <w:uiPriority w:val="99"/>
    <w:unhideWhenUsed/>
    <w:rsid w:val="000C626F"/>
    <w:rPr>
      <w:color w:val="0000FF"/>
      <w:u w:val="single"/>
    </w:rPr>
  </w:style>
  <w:style w:type="character" w:styleId="Hipervnculovisitado">
    <w:name w:val="FollowedHyperlink"/>
    <w:uiPriority w:val="99"/>
    <w:semiHidden/>
    <w:unhideWhenUsed/>
    <w:rsid w:val="000C626F"/>
    <w:rPr>
      <w:color w:val="800080"/>
      <w:u w:val="single"/>
    </w:rPr>
  </w:style>
  <w:style w:type="paragraph" w:styleId="Puesto">
    <w:name w:val="Title"/>
    <w:basedOn w:val="Normal"/>
    <w:next w:val="Normal"/>
    <w:link w:val="PuestoCar"/>
    <w:uiPriority w:val="10"/>
    <w:qFormat/>
    <w:rsid w:val="000C626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C626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cacionsocial.uam.mx/principal/avisos/img/reformas-ripppa/RIPPPA-ARTS-DEROGADOS-AGOSTO2019.pdf" TargetMode="External"/><Relationship Id="rId3" Type="http://schemas.openxmlformats.org/officeDocument/2006/relationships/settings" Target="settings.xml"/><Relationship Id="rId7" Type="http://schemas.openxmlformats.org/officeDocument/2006/relationships/hyperlink" Target="http://www.comunicacionsocial.uam.mx/principal/avisos/img/reformas-ripppa/RIPPPA-ARTS-DEROGADOS-AGOSTO2019.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76</Pages>
  <Words>50893</Words>
  <Characters>279912</Characters>
  <Application>Microsoft Office Word</Application>
  <DocSecurity>0</DocSecurity>
  <Lines>2332</Lines>
  <Paragraphs>660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Tovar Solana</dc:creator>
  <cp:keywords/>
  <dc:description/>
  <cp:lastModifiedBy>Jessica Tovar Solana</cp:lastModifiedBy>
  <cp:revision>2</cp:revision>
  <dcterms:created xsi:type="dcterms:W3CDTF">2021-01-12T22:58:00Z</dcterms:created>
  <dcterms:modified xsi:type="dcterms:W3CDTF">2021-01-13T18:02:00Z</dcterms:modified>
</cp:coreProperties>
</file>